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E2646C" w:rsidRPr="00C539B2" w:rsidRDefault="00E2646C" w:rsidP="00E2646C">
      <w:pPr>
        <w:pStyle w:val="ConsPlusNormal"/>
        <w:ind w:firstLine="709"/>
        <w:jc w:val="both"/>
      </w:pPr>
      <w:r w:rsidRPr="00C539B2">
        <w:t>Департамент имущества и земельных отношений Новосибирской области извещает о проведен</w:t>
      </w:r>
      <w:proofErr w:type="gramStart"/>
      <w:r w:rsidRPr="00C539B2">
        <w:t>ии ау</w:t>
      </w:r>
      <w:proofErr w:type="gramEnd"/>
      <w:r w:rsidRPr="00C539B2">
        <w:t>кциона на право заключения договора аренды земельного участка.</w:t>
      </w:r>
    </w:p>
    <w:p w:rsidR="00E2646C" w:rsidRPr="00C539B2" w:rsidRDefault="00E2646C" w:rsidP="00E2646C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Организатор аукциона: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E2646C" w:rsidRPr="00C539B2" w:rsidRDefault="00E2646C" w:rsidP="00E2646C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Орган, уполномоченный на распоряжение земельным участком: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E2646C" w:rsidRPr="00C539B2" w:rsidRDefault="00E2646C" w:rsidP="00E2646C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Реквизиты решения о проведен</w:t>
      </w:r>
      <w:proofErr w:type="gramStart"/>
      <w:r w:rsidRPr="00C539B2">
        <w:rPr>
          <w:rStyle w:val="a3"/>
          <w:sz w:val="28"/>
          <w:szCs w:val="28"/>
        </w:rPr>
        <w:t>ии ау</w:t>
      </w:r>
      <w:proofErr w:type="gramEnd"/>
      <w:r w:rsidRPr="00C539B2">
        <w:rPr>
          <w:rStyle w:val="a3"/>
          <w:sz w:val="28"/>
          <w:szCs w:val="28"/>
        </w:rPr>
        <w:t>кциона:</w:t>
      </w:r>
      <w:r w:rsidRPr="00C539B2">
        <w:rPr>
          <w:sz w:val="28"/>
          <w:szCs w:val="28"/>
        </w:rPr>
        <w:t xml:space="preserve"> приказ департамента имущества и земельных отношений Новосибирской области от </w:t>
      </w:r>
      <w:r>
        <w:rPr>
          <w:sz w:val="28"/>
          <w:szCs w:val="28"/>
        </w:rPr>
        <w:t>26.01.2017 № 204</w:t>
      </w:r>
      <w:r w:rsidRPr="00C539B2">
        <w:rPr>
          <w:sz w:val="28"/>
          <w:szCs w:val="28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8"/>
          <w:szCs w:val="28"/>
        </w:rPr>
        <w:t>54:18:020101:946</w:t>
      </w:r>
      <w:r w:rsidRPr="00C539B2">
        <w:rPr>
          <w:sz w:val="28"/>
          <w:szCs w:val="28"/>
        </w:rPr>
        <w:t>».</w:t>
      </w:r>
    </w:p>
    <w:p w:rsidR="00E2646C" w:rsidRPr="00C539B2" w:rsidRDefault="00E2646C" w:rsidP="00E2646C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Место проведения аукциона:</w:t>
      </w:r>
      <w:r w:rsidRPr="00C539B2">
        <w:rPr>
          <w:sz w:val="28"/>
          <w:szCs w:val="28"/>
        </w:rPr>
        <w:t xml:space="preserve"> </w:t>
      </w:r>
      <w:r w:rsidRPr="00C539B2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E2646C" w:rsidRPr="00C539B2" w:rsidRDefault="00E2646C" w:rsidP="00E2646C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Дата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1 ноября</w:t>
      </w:r>
      <w:r w:rsidRPr="00C539B2">
        <w:rPr>
          <w:sz w:val="28"/>
          <w:szCs w:val="28"/>
        </w:rPr>
        <w:t xml:space="preserve"> 2017 года.</w:t>
      </w:r>
    </w:p>
    <w:p w:rsidR="00E2646C" w:rsidRPr="00C539B2" w:rsidRDefault="00E2646C" w:rsidP="00E2646C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Время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15:0</w:t>
      </w:r>
      <w:r w:rsidRPr="00C539B2">
        <w:rPr>
          <w:sz w:val="28"/>
          <w:szCs w:val="28"/>
        </w:rPr>
        <w:t>0 по местному времени.</w:t>
      </w:r>
    </w:p>
    <w:p w:rsidR="00E2646C" w:rsidRPr="00C539B2" w:rsidRDefault="00E2646C" w:rsidP="00E2646C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проведения аукциона:</w:t>
      </w:r>
      <w:r w:rsidRPr="00C539B2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годовой арендной платы, шага аукциона и порядка проведения аукциона. Аукцион проводится путем увеличения начального размера годовой арендной платы на шаг аукциона. Предложение о размере годовой арендной платы осуществляется участниками аукциона путем поднятия карточки с номером данного участника. Каждое предложение о размере годовой арендной платы объявляется три раза и сопровождается ударами молотка. После троекратного объявления очередного размера годовой арендной платы, при отсутствии участников, готовых заключить договор аренды, аукцион завершается. По завершению аукциона объявляется размер годовой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E2646C" w:rsidRPr="00C539B2" w:rsidRDefault="00E2646C" w:rsidP="00E2646C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Предмет аукциона:</w:t>
      </w:r>
      <w:r w:rsidRPr="00C539B2"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E2646C" w:rsidRPr="00C539B2" w:rsidRDefault="00E2646C" w:rsidP="00E2646C">
      <w:pPr>
        <w:keepNext/>
        <w:ind w:firstLine="709"/>
        <w:jc w:val="center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Лот № 1</w:t>
      </w:r>
    </w:p>
    <w:p w:rsidR="00E2646C" w:rsidRPr="00C539B2" w:rsidRDefault="00E2646C" w:rsidP="00E264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B1511">
        <w:rPr>
          <w:sz w:val="28"/>
          <w:szCs w:val="28"/>
        </w:rPr>
        <w:t xml:space="preserve">емельный участок, государственная собственность на который не разграничена, с кадастровым номером 54:18:020101:946, площадью 1712 </w:t>
      </w:r>
      <w:proofErr w:type="spellStart"/>
      <w:r w:rsidRPr="006B1511">
        <w:rPr>
          <w:sz w:val="28"/>
          <w:szCs w:val="28"/>
        </w:rPr>
        <w:t>кв</w:t>
      </w:r>
      <w:proofErr w:type="gramStart"/>
      <w:r w:rsidRPr="006B1511">
        <w:rPr>
          <w:sz w:val="28"/>
          <w:szCs w:val="28"/>
        </w:rPr>
        <w:t>.м</w:t>
      </w:r>
      <w:proofErr w:type="spellEnd"/>
      <w:proofErr w:type="gramEnd"/>
      <w:r w:rsidRPr="006B1511">
        <w:rPr>
          <w:sz w:val="28"/>
          <w:szCs w:val="28"/>
        </w:rPr>
        <w:t xml:space="preserve">, местоположение: </w:t>
      </w:r>
      <w:proofErr w:type="gramStart"/>
      <w:r w:rsidRPr="006B1511">
        <w:rPr>
          <w:sz w:val="28"/>
          <w:szCs w:val="28"/>
        </w:rPr>
        <w:t>Новосибирская область,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Мошковский</w:t>
      </w:r>
      <w:proofErr w:type="spellEnd"/>
      <w:r>
        <w:rPr>
          <w:sz w:val="28"/>
          <w:szCs w:val="28"/>
        </w:rPr>
        <w:t xml:space="preserve"> район, п. Октябрьский, ул. Широкая, д.15</w:t>
      </w:r>
      <w:r w:rsidRPr="006B1511">
        <w:rPr>
          <w:sz w:val="28"/>
          <w:szCs w:val="28"/>
        </w:rPr>
        <w:t>, категория земель: земли населенных пунктов, разрешенное использование: для ведения личного подсобного хозяйства</w:t>
      </w:r>
      <w:r w:rsidRPr="00C539B2">
        <w:rPr>
          <w:sz w:val="28"/>
          <w:szCs w:val="28"/>
        </w:rPr>
        <w:t>.</w:t>
      </w:r>
      <w:proofErr w:type="gramEnd"/>
    </w:p>
    <w:p w:rsidR="00E2646C" w:rsidRPr="00C539B2" w:rsidRDefault="00E2646C" w:rsidP="00E2646C">
      <w:pPr>
        <w:ind w:firstLine="709"/>
        <w:jc w:val="both"/>
      </w:pPr>
      <w:r w:rsidRPr="00C539B2">
        <w:rPr>
          <w:rStyle w:val="a3"/>
          <w:sz w:val="28"/>
          <w:szCs w:val="28"/>
        </w:rPr>
        <w:t>Обременения земельного участка:</w:t>
      </w:r>
      <w:r w:rsidRPr="00C539B2">
        <w:rPr>
          <w:sz w:val="28"/>
          <w:szCs w:val="28"/>
        </w:rPr>
        <w:t xml:space="preserve"> отсутствуют.</w:t>
      </w:r>
    </w:p>
    <w:p w:rsidR="00E2646C" w:rsidRPr="00C539B2" w:rsidRDefault="00E2646C" w:rsidP="00E2646C">
      <w:pPr>
        <w:ind w:firstLine="709"/>
        <w:jc w:val="both"/>
        <w:outlineLvl w:val="0"/>
        <w:rPr>
          <w:sz w:val="28"/>
          <w:szCs w:val="28"/>
        </w:rPr>
      </w:pPr>
      <w:r w:rsidRPr="00363F89">
        <w:rPr>
          <w:rStyle w:val="a3"/>
          <w:sz w:val="28"/>
          <w:szCs w:val="28"/>
        </w:rPr>
        <w:t>Ограничения использования земельного участка:</w:t>
      </w:r>
      <w:r w:rsidRPr="00363F89">
        <w:rPr>
          <w:sz w:val="28"/>
          <w:szCs w:val="28"/>
        </w:rPr>
        <w:t xml:space="preserve"> ограничения прав на</w:t>
      </w:r>
      <w:r>
        <w:rPr>
          <w:sz w:val="28"/>
          <w:szCs w:val="28"/>
        </w:rPr>
        <w:t xml:space="preserve"> земельный участок, </w:t>
      </w:r>
      <w:bookmarkStart w:id="0" w:name="_GoBack"/>
      <w:r w:rsidRPr="006B1511">
        <w:rPr>
          <w:sz w:val="28"/>
          <w:szCs w:val="28"/>
        </w:rPr>
        <w:t xml:space="preserve">предусмотренные статьей 56 Земельного кодекса Российской Федерации. Ограничения (обременения), устанавливаемые на входящие в </w:t>
      </w:r>
      <w:r w:rsidRPr="006B1511">
        <w:rPr>
          <w:sz w:val="28"/>
          <w:szCs w:val="28"/>
        </w:rPr>
        <w:lastRenderedPageBreak/>
        <w:t xml:space="preserve">границы охранной зоны земельные участки в соответствии с </w:t>
      </w:r>
      <w:proofErr w:type="spellStart"/>
      <w:r w:rsidRPr="006B1511">
        <w:rPr>
          <w:sz w:val="28"/>
          <w:szCs w:val="28"/>
        </w:rPr>
        <w:t>п.п</w:t>
      </w:r>
      <w:proofErr w:type="spellEnd"/>
      <w:r w:rsidRPr="006B1511">
        <w:rPr>
          <w:sz w:val="28"/>
          <w:szCs w:val="28"/>
        </w:rPr>
        <w:t xml:space="preserve">. 8 – 11 «Правила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постановлением Правительства Российской Федерации от 24.02.2009 № 160. Охранная зона объекта электросетевого хозяйства - ВЛ-10 </w:t>
      </w:r>
      <w:proofErr w:type="spellStart"/>
      <w:r w:rsidRPr="006B1511">
        <w:rPr>
          <w:sz w:val="28"/>
          <w:szCs w:val="28"/>
        </w:rPr>
        <w:t>кВ</w:t>
      </w:r>
      <w:proofErr w:type="spellEnd"/>
      <w:r w:rsidRPr="006B1511">
        <w:rPr>
          <w:sz w:val="28"/>
          <w:szCs w:val="28"/>
        </w:rPr>
        <w:t xml:space="preserve"> Ф.5 ПС </w:t>
      </w:r>
      <w:proofErr w:type="spellStart"/>
      <w:r w:rsidRPr="006B1511">
        <w:rPr>
          <w:sz w:val="28"/>
          <w:szCs w:val="28"/>
        </w:rPr>
        <w:t>Барлак</w:t>
      </w:r>
      <w:proofErr w:type="spellEnd"/>
      <w:r w:rsidRPr="006B1511">
        <w:rPr>
          <w:sz w:val="28"/>
          <w:szCs w:val="28"/>
        </w:rPr>
        <w:t xml:space="preserve">, зона с особыми условиями использования территорий. В соответствии с выпиской из Единого государственного реестра недвижимости об объекте недвижимости от 10.05.2017 охранная зона составляет 5 </w:t>
      </w:r>
      <w:proofErr w:type="spellStart"/>
      <w:r w:rsidRPr="006B1511">
        <w:rPr>
          <w:sz w:val="28"/>
          <w:szCs w:val="28"/>
        </w:rPr>
        <w:t>кв.м</w:t>
      </w:r>
      <w:proofErr w:type="spellEnd"/>
      <w:r w:rsidRPr="006B1511">
        <w:rPr>
          <w:sz w:val="28"/>
          <w:szCs w:val="28"/>
        </w:rPr>
        <w:t>. на углу земельного участка</w:t>
      </w:r>
      <w:bookmarkEnd w:id="0"/>
      <w:r w:rsidRPr="00C539B2">
        <w:rPr>
          <w:sz w:val="28"/>
          <w:szCs w:val="28"/>
        </w:rPr>
        <w:t>.</w:t>
      </w:r>
    </w:p>
    <w:p w:rsidR="00E2646C" w:rsidRPr="00C539B2" w:rsidRDefault="00E2646C" w:rsidP="00E2646C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Начальная цена предмета аукциона (размер ежегодной арендной платы): </w:t>
      </w:r>
      <w:r>
        <w:rPr>
          <w:rStyle w:val="a3"/>
          <w:b w:val="0"/>
          <w:sz w:val="28"/>
          <w:szCs w:val="28"/>
        </w:rPr>
        <w:t>22 392 (двадцать две тысячи триста девяносто два) рубля 96</w:t>
      </w:r>
      <w:r w:rsidRPr="00C539B2">
        <w:rPr>
          <w:rStyle w:val="a3"/>
          <w:b w:val="0"/>
          <w:sz w:val="28"/>
          <w:szCs w:val="28"/>
        </w:rPr>
        <w:t xml:space="preserve"> копеек</w:t>
      </w:r>
      <w:r w:rsidRPr="00C539B2">
        <w:rPr>
          <w:sz w:val="28"/>
          <w:szCs w:val="28"/>
        </w:rPr>
        <w:t>.</w:t>
      </w:r>
    </w:p>
    <w:p w:rsidR="00E2646C" w:rsidRPr="00C539B2" w:rsidRDefault="00E2646C" w:rsidP="00E2646C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 xml:space="preserve">Шаг аукциона: </w:t>
      </w:r>
      <w:r>
        <w:rPr>
          <w:sz w:val="28"/>
          <w:szCs w:val="28"/>
        </w:rPr>
        <w:t>670 (шестьсот семьдесят)</w:t>
      </w:r>
      <w:r w:rsidRPr="00C539B2">
        <w:rPr>
          <w:sz w:val="28"/>
          <w:szCs w:val="28"/>
        </w:rPr>
        <w:t xml:space="preserve"> рублей 00 коп.</w:t>
      </w:r>
    </w:p>
    <w:p w:rsidR="00E2646C" w:rsidRPr="006B1511" w:rsidRDefault="00E2646C" w:rsidP="00E2646C">
      <w:pPr>
        <w:ind w:firstLine="709"/>
        <w:jc w:val="both"/>
        <w:outlineLvl w:val="0"/>
        <w:rPr>
          <w:sz w:val="28"/>
          <w:szCs w:val="28"/>
        </w:rPr>
      </w:pPr>
      <w:r w:rsidRPr="00C539B2">
        <w:rPr>
          <w:b/>
          <w:sz w:val="28"/>
          <w:szCs w:val="28"/>
        </w:rPr>
        <w:t>Параметры разрешенного строительства объекта капитального строительства:</w:t>
      </w:r>
      <w:r w:rsidRPr="00C539B2">
        <w:rPr>
          <w:sz w:val="28"/>
          <w:szCs w:val="28"/>
        </w:rPr>
        <w:t xml:space="preserve"> </w:t>
      </w:r>
      <w:r w:rsidRPr="006B1511">
        <w:rPr>
          <w:sz w:val="28"/>
          <w:szCs w:val="28"/>
        </w:rPr>
        <w:t xml:space="preserve">установлены в соответствии с Правилами землепользования и застройки территории п. </w:t>
      </w:r>
      <w:proofErr w:type="gramStart"/>
      <w:r w:rsidRPr="006B1511">
        <w:rPr>
          <w:sz w:val="28"/>
          <w:szCs w:val="28"/>
        </w:rPr>
        <w:t>Октябрьский</w:t>
      </w:r>
      <w:proofErr w:type="gramEnd"/>
      <w:r w:rsidRPr="006B1511">
        <w:rPr>
          <w:sz w:val="28"/>
          <w:szCs w:val="28"/>
        </w:rPr>
        <w:t xml:space="preserve"> </w:t>
      </w:r>
      <w:proofErr w:type="spellStart"/>
      <w:r w:rsidRPr="006B1511">
        <w:rPr>
          <w:sz w:val="28"/>
          <w:szCs w:val="28"/>
        </w:rPr>
        <w:t>Барлакского</w:t>
      </w:r>
      <w:proofErr w:type="spellEnd"/>
      <w:r w:rsidRPr="006B1511">
        <w:rPr>
          <w:sz w:val="28"/>
          <w:szCs w:val="28"/>
        </w:rPr>
        <w:t xml:space="preserve"> сельсовета </w:t>
      </w:r>
      <w:proofErr w:type="spellStart"/>
      <w:r w:rsidRPr="006B1511">
        <w:rPr>
          <w:sz w:val="28"/>
          <w:szCs w:val="28"/>
        </w:rPr>
        <w:t>Мошковского</w:t>
      </w:r>
      <w:proofErr w:type="spellEnd"/>
      <w:r w:rsidRPr="006B1511">
        <w:rPr>
          <w:sz w:val="28"/>
          <w:szCs w:val="28"/>
        </w:rPr>
        <w:t xml:space="preserve"> района Новосибирской области, утвержденными решением 47 сессии четвертого созыва Совета депутатов </w:t>
      </w:r>
      <w:proofErr w:type="spellStart"/>
      <w:r w:rsidRPr="006B1511">
        <w:rPr>
          <w:sz w:val="28"/>
          <w:szCs w:val="28"/>
        </w:rPr>
        <w:t>Барлакского</w:t>
      </w:r>
      <w:proofErr w:type="spellEnd"/>
      <w:r w:rsidRPr="006B1511">
        <w:rPr>
          <w:sz w:val="28"/>
          <w:szCs w:val="28"/>
        </w:rPr>
        <w:t xml:space="preserve"> сельсовета от 23.12.2014 № 224 (в действующей редакции).</w:t>
      </w:r>
    </w:p>
    <w:p w:rsidR="00E2646C" w:rsidRPr="006B1511" w:rsidRDefault="00E2646C" w:rsidP="00E2646C">
      <w:pPr>
        <w:ind w:firstLine="709"/>
        <w:jc w:val="both"/>
        <w:outlineLvl w:val="0"/>
        <w:rPr>
          <w:sz w:val="28"/>
          <w:szCs w:val="28"/>
        </w:rPr>
      </w:pPr>
      <w:r w:rsidRPr="006B1511">
        <w:rPr>
          <w:sz w:val="28"/>
          <w:szCs w:val="28"/>
        </w:rPr>
        <w:t>а) усадебный дом должен отстоять от красной линии улиц не менее чем на 5м, от красной линии проездов – не менее чем на 3м. Расстояние от хозяйственных построек до красных линий улиц и проездов должно быть не менее 5м;</w:t>
      </w:r>
    </w:p>
    <w:p w:rsidR="00E2646C" w:rsidRPr="006B1511" w:rsidRDefault="00E2646C" w:rsidP="00E2646C">
      <w:pPr>
        <w:ind w:firstLine="709"/>
        <w:jc w:val="both"/>
        <w:outlineLvl w:val="0"/>
        <w:rPr>
          <w:sz w:val="28"/>
          <w:szCs w:val="28"/>
        </w:rPr>
      </w:pPr>
      <w:r w:rsidRPr="006B1511">
        <w:rPr>
          <w:sz w:val="28"/>
          <w:szCs w:val="28"/>
        </w:rPr>
        <w:t xml:space="preserve">б) до границы соседнего </w:t>
      </w:r>
      <w:proofErr w:type="spellStart"/>
      <w:r w:rsidRPr="006B1511">
        <w:rPr>
          <w:sz w:val="28"/>
          <w:szCs w:val="28"/>
        </w:rPr>
        <w:t>приквартирного</w:t>
      </w:r>
      <w:proofErr w:type="spellEnd"/>
      <w:r w:rsidRPr="006B1511">
        <w:rPr>
          <w:sz w:val="28"/>
          <w:szCs w:val="28"/>
        </w:rPr>
        <w:t xml:space="preserve"> участка расстояния по санитарно-бытовым условиям должны быть не менее: </w:t>
      </w:r>
    </w:p>
    <w:p w:rsidR="00E2646C" w:rsidRPr="006B1511" w:rsidRDefault="00E2646C" w:rsidP="00E2646C">
      <w:pPr>
        <w:ind w:firstLine="709"/>
        <w:jc w:val="both"/>
        <w:outlineLvl w:val="0"/>
        <w:rPr>
          <w:sz w:val="28"/>
          <w:szCs w:val="28"/>
        </w:rPr>
      </w:pPr>
      <w:r w:rsidRPr="006B1511">
        <w:rPr>
          <w:sz w:val="28"/>
          <w:szCs w:val="28"/>
        </w:rPr>
        <w:t>-от усадебного, одно-двухквартирного и блокированного дома – 3м;</w:t>
      </w:r>
    </w:p>
    <w:p w:rsidR="00E2646C" w:rsidRPr="006B1511" w:rsidRDefault="00E2646C" w:rsidP="00E2646C">
      <w:pPr>
        <w:ind w:firstLine="709"/>
        <w:jc w:val="both"/>
        <w:outlineLvl w:val="0"/>
        <w:rPr>
          <w:sz w:val="28"/>
          <w:szCs w:val="28"/>
        </w:rPr>
      </w:pPr>
      <w:r w:rsidRPr="006B1511">
        <w:rPr>
          <w:sz w:val="28"/>
          <w:szCs w:val="28"/>
        </w:rPr>
        <w:t>-от постройки для содержания скота и птицы – 4м (для существующей усадебной застройки);</w:t>
      </w:r>
    </w:p>
    <w:p w:rsidR="00E2646C" w:rsidRPr="006B1511" w:rsidRDefault="00E2646C" w:rsidP="00E2646C">
      <w:pPr>
        <w:ind w:firstLine="709"/>
        <w:jc w:val="both"/>
        <w:outlineLvl w:val="0"/>
        <w:rPr>
          <w:sz w:val="28"/>
          <w:szCs w:val="28"/>
        </w:rPr>
      </w:pPr>
      <w:r w:rsidRPr="006B1511">
        <w:rPr>
          <w:sz w:val="28"/>
          <w:szCs w:val="28"/>
        </w:rPr>
        <w:t>-от других построек (бани, гаража и др.) – 1м;</w:t>
      </w:r>
    </w:p>
    <w:p w:rsidR="00E2646C" w:rsidRPr="006B1511" w:rsidRDefault="00E2646C" w:rsidP="00E2646C">
      <w:pPr>
        <w:ind w:firstLine="709"/>
        <w:jc w:val="both"/>
        <w:outlineLvl w:val="0"/>
        <w:rPr>
          <w:sz w:val="28"/>
          <w:szCs w:val="28"/>
        </w:rPr>
      </w:pPr>
      <w:r w:rsidRPr="006B1511">
        <w:rPr>
          <w:sz w:val="28"/>
          <w:szCs w:val="28"/>
        </w:rPr>
        <w:t>-от стволов высокорослых деревьев – 4м;</w:t>
      </w:r>
    </w:p>
    <w:p w:rsidR="00E2646C" w:rsidRPr="006B1511" w:rsidRDefault="00E2646C" w:rsidP="00E2646C">
      <w:pPr>
        <w:ind w:firstLine="709"/>
        <w:jc w:val="both"/>
        <w:outlineLvl w:val="0"/>
        <w:rPr>
          <w:sz w:val="28"/>
          <w:szCs w:val="28"/>
        </w:rPr>
      </w:pPr>
      <w:r w:rsidRPr="006B1511">
        <w:rPr>
          <w:sz w:val="28"/>
          <w:szCs w:val="28"/>
        </w:rPr>
        <w:t>-от стволов среднерослых деревьев – 2м;</w:t>
      </w:r>
    </w:p>
    <w:p w:rsidR="00E2646C" w:rsidRPr="006B1511" w:rsidRDefault="00E2646C" w:rsidP="00E2646C">
      <w:pPr>
        <w:ind w:firstLine="709"/>
        <w:jc w:val="both"/>
        <w:outlineLvl w:val="0"/>
        <w:rPr>
          <w:sz w:val="28"/>
          <w:szCs w:val="28"/>
        </w:rPr>
      </w:pPr>
      <w:r w:rsidRPr="006B1511">
        <w:rPr>
          <w:sz w:val="28"/>
          <w:szCs w:val="28"/>
        </w:rPr>
        <w:t>-от кустарника – 1м.</w:t>
      </w:r>
    </w:p>
    <w:p w:rsidR="00E2646C" w:rsidRPr="006B1511" w:rsidRDefault="00E2646C" w:rsidP="00E2646C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6B1511">
        <w:rPr>
          <w:sz w:val="28"/>
          <w:szCs w:val="28"/>
        </w:rPr>
        <w:t>в) на территориях с застройкой усадебными, одно-двухквартирными домами расстояния от окон жилых комнат до стен соседнего дома и хозяйственных построек – сарая, гаража, бани для существующей усадебной застройки), расположенных на соседних земельных участках, должно быть не менее 6м.</w:t>
      </w:r>
      <w:proofErr w:type="gramEnd"/>
      <w:r w:rsidRPr="006B1511">
        <w:rPr>
          <w:sz w:val="28"/>
          <w:szCs w:val="28"/>
        </w:rPr>
        <w:t xml:space="preserve"> Допускается блокировка хозяйственных построек на смежных приусадебных земельных участках по взаимному согласию домовладельцев.</w:t>
      </w:r>
    </w:p>
    <w:p w:rsidR="00E2646C" w:rsidRPr="006B1511" w:rsidRDefault="00E2646C" w:rsidP="00E2646C">
      <w:pPr>
        <w:ind w:firstLine="709"/>
        <w:jc w:val="both"/>
        <w:outlineLvl w:val="0"/>
        <w:rPr>
          <w:sz w:val="28"/>
          <w:szCs w:val="28"/>
        </w:rPr>
      </w:pPr>
      <w:r w:rsidRPr="006B1511">
        <w:rPr>
          <w:sz w:val="28"/>
          <w:szCs w:val="28"/>
        </w:rPr>
        <w:t>д) высота зданий:</w:t>
      </w:r>
    </w:p>
    <w:p w:rsidR="00E2646C" w:rsidRPr="006B1511" w:rsidRDefault="00E2646C" w:rsidP="00E2646C">
      <w:pPr>
        <w:ind w:firstLine="709"/>
        <w:jc w:val="both"/>
        <w:outlineLvl w:val="0"/>
        <w:rPr>
          <w:sz w:val="28"/>
          <w:szCs w:val="28"/>
        </w:rPr>
      </w:pPr>
      <w:r w:rsidRPr="006B1511">
        <w:rPr>
          <w:sz w:val="28"/>
          <w:szCs w:val="28"/>
        </w:rPr>
        <w:t xml:space="preserve">-для усадебной застройки низкой плотности проектируемой и блокированных домов </w:t>
      </w:r>
      <w:proofErr w:type="spellStart"/>
      <w:r w:rsidRPr="006B1511">
        <w:rPr>
          <w:sz w:val="28"/>
          <w:szCs w:val="28"/>
        </w:rPr>
        <w:t>количествово</w:t>
      </w:r>
      <w:proofErr w:type="spellEnd"/>
      <w:r w:rsidRPr="006B1511">
        <w:rPr>
          <w:sz w:val="28"/>
          <w:szCs w:val="28"/>
        </w:rPr>
        <w:t xml:space="preserve"> надземных этажей до двух с возможным использованием мансардного этажа и высота от уровня земли до верха плоской кровли не более 9,6м, до конька скатной кровли не более 13,6м;</w:t>
      </w:r>
    </w:p>
    <w:p w:rsidR="00E2646C" w:rsidRPr="006B1511" w:rsidRDefault="00E2646C" w:rsidP="00E2646C">
      <w:pPr>
        <w:ind w:firstLine="709"/>
        <w:jc w:val="both"/>
        <w:outlineLvl w:val="0"/>
        <w:rPr>
          <w:sz w:val="28"/>
          <w:szCs w:val="28"/>
        </w:rPr>
      </w:pPr>
      <w:r w:rsidRPr="006B1511">
        <w:rPr>
          <w:sz w:val="28"/>
          <w:szCs w:val="28"/>
        </w:rPr>
        <w:t>-для всех вспомогательных строений высота от уровня земли до верха плоской кровли не более 4м, до конька скатной кровли не более 7м.</w:t>
      </w:r>
    </w:p>
    <w:p w:rsidR="00E2646C" w:rsidRPr="006B1511" w:rsidRDefault="00E2646C" w:rsidP="00E2646C">
      <w:pPr>
        <w:ind w:firstLine="709"/>
        <w:jc w:val="both"/>
        <w:outlineLvl w:val="0"/>
        <w:rPr>
          <w:sz w:val="28"/>
          <w:szCs w:val="28"/>
        </w:rPr>
      </w:pPr>
      <w:r w:rsidRPr="006B1511">
        <w:rPr>
          <w:sz w:val="28"/>
          <w:szCs w:val="28"/>
        </w:rPr>
        <w:lastRenderedPageBreak/>
        <w:t>-исключение составляют шпили, башни, флагштоки.</w:t>
      </w:r>
    </w:p>
    <w:p w:rsidR="00E2646C" w:rsidRDefault="00E2646C" w:rsidP="00E2646C">
      <w:pPr>
        <w:ind w:firstLine="709"/>
        <w:jc w:val="both"/>
        <w:outlineLvl w:val="0"/>
        <w:rPr>
          <w:sz w:val="28"/>
          <w:szCs w:val="28"/>
        </w:rPr>
      </w:pPr>
      <w:r w:rsidRPr="006B1511">
        <w:rPr>
          <w:sz w:val="28"/>
          <w:szCs w:val="28"/>
        </w:rPr>
        <w:t>е)  Вспомогательные строения, за исключением гаражей, размещать со стороны улиц не допускается</w:t>
      </w:r>
      <w:r>
        <w:rPr>
          <w:sz w:val="28"/>
          <w:szCs w:val="28"/>
        </w:rPr>
        <w:t>.</w:t>
      </w:r>
    </w:p>
    <w:p w:rsidR="00E2646C" w:rsidRPr="00C539B2" w:rsidRDefault="00E2646C" w:rsidP="00E2646C">
      <w:pPr>
        <w:ind w:firstLine="709"/>
        <w:jc w:val="both"/>
        <w:outlineLvl w:val="0"/>
        <w:rPr>
          <w:bCs/>
          <w:sz w:val="28"/>
          <w:szCs w:val="28"/>
        </w:rPr>
      </w:pPr>
      <w:r w:rsidRPr="00C539B2"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C539B2">
        <w:rPr>
          <w:bCs/>
          <w:sz w:val="28"/>
          <w:szCs w:val="28"/>
        </w:rPr>
        <w:t xml:space="preserve"> </w:t>
      </w:r>
    </w:p>
    <w:p w:rsidR="00E2646C" w:rsidRPr="006B1511" w:rsidRDefault="00E2646C" w:rsidP="00E264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6B1511">
        <w:rPr>
          <w:bCs/>
          <w:sz w:val="28"/>
          <w:szCs w:val="28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E2646C" w:rsidRPr="006B1511" w:rsidRDefault="00E2646C" w:rsidP="00E264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1511">
        <w:rPr>
          <w:bCs/>
          <w:sz w:val="28"/>
          <w:szCs w:val="28"/>
        </w:rPr>
        <w:t xml:space="preserve">Испрашиваемый земельный участок находится в зоне действия ПС 35 </w:t>
      </w:r>
      <w:proofErr w:type="spellStart"/>
      <w:r w:rsidRPr="006B1511">
        <w:rPr>
          <w:bCs/>
          <w:sz w:val="28"/>
          <w:szCs w:val="28"/>
        </w:rPr>
        <w:t>кВ</w:t>
      </w:r>
      <w:proofErr w:type="spellEnd"/>
      <w:r w:rsidRPr="006B1511">
        <w:rPr>
          <w:bCs/>
          <w:sz w:val="28"/>
          <w:szCs w:val="28"/>
        </w:rPr>
        <w:t xml:space="preserve"> </w:t>
      </w:r>
      <w:proofErr w:type="spellStart"/>
      <w:r w:rsidRPr="006B1511">
        <w:rPr>
          <w:bCs/>
          <w:sz w:val="28"/>
          <w:szCs w:val="28"/>
        </w:rPr>
        <w:t>Барлак</w:t>
      </w:r>
      <w:proofErr w:type="spellEnd"/>
      <w:r w:rsidRPr="006B1511">
        <w:rPr>
          <w:bCs/>
          <w:sz w:val="28"/>
          <w:szCs w:val="28"/>
        </w:rPr>
        <w:t xml:space="preserve">, объем свободной для технологического подключения потребителей  трансформаторной мощности по состоянию на 01.01.2017 отсутствует. </w:t>
      </w:r>
    </w:p>
    <w:p w:rsidR="00E2646C" w:rsidRPr="006B1511" w:rsidRDefault="00E2646C" w:rsidP="00E264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6B1511">
        <w:rPr>
          <w:bCs/>
          <w:sz w:val="28"/>
          <w:szCs w:val="28"/>
        </w:rPr>
        <w:t xml:space="preserve">В соответствии с п. 3 Правил технологического присоединения </w:t>
      </w:r>
      <w:proofErr w:type="spellStart"/>
      <w:r w:rsidRPr="006B1511">
        <w:rPr>
          <w:bCs/>
          <w:sz w:val="28"/>
          <w:szCs w:val="28"/>
        </w:rPr>
        <w:t>энергопринимающих</w:t>
      </w:r>
      <w:proofErr w:type="spellEnd"/>
      <w:r w:rsidRPr="006B1511">
        <w:rPr>
          <w:bCs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6B1511">
        <w:rPr>
          <w:bCs/>
          <w:sz w:val="28"/>
          <w:szCs w:val="28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6B1511">
        <w:rPr>
          <w:bCs/>
          <w:sz w:val="28"/>
          <w:szCs w:val="28"/>
        </w:rPr>
        <w:t>энергопринимающих</w:t>
      </w:r>
      <w:proofErr w:type="spellEnd"/>
      <w:r w:rsidRPr="006B1511">
        <w:rPr>
          <w:bCs/>
          <w:sz w:val="28"/>
          <w:szCs w:val="28"/>
        </w:rPr>
        <w:t xml:space="preserve"> устройств, принадлежащих им на праве собственности или на ином предусмотренном законе  основании, а также выполнить в отношении </w:t>
      </w:r>
      <w:proofErr w:type="spellStart"/>
      <w:r w:rsidRPr="006B1511">
        <w:rPr>
          <w:bCs/>
          <w:sz w:val="28"/>
          <w:szCs w:val="28"/>
        </w:rPr>
        <w:t>энергопринимающих</w:t>
      </w:r>
      <w:proofErr w:type="spellEnd"/>
      <w:r w:rsidRPr="006B1511">
        <w:rPr>
          <w:bCs/>
          <w:sz w:val="28"/>
          <w:szCs w:val="28"/>
        </w:rPr>
        <w:t xml:space="preserve"> устройств таких лиц мероприятия по технологическому присоединению.</w:t>
      </w:r>
    </w:p>
    <w:p w:rsidR="00E2646C" w:rsidRPr="006B1511" w:rsidRDefault="00E2646C" w:rsidP="00E264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6B1511">
        <w:rPr>
          <w:bCs/>
          <w:sz w:val="28"/>
          <w:szCs w:val="28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E2646C" w:rsidRPr="006B1511" w:rsidRDefault="00E2646C" w:rsidP="00E264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1511">
        <w:rPr>
          <w:bCs/>
          <w:sz w:val="28"/>
          <w:szCs w:val="28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6B1511">
        <w:rPr>
          <w:bCs/>
          <w:sz w:val="28"/>
          <w:szCs w:val="28"/>
        </w:rPr>
        <w:t>п.п</w:t>
      </w:r>
      <w:proofErr w:type="spellEnd"/>
      <w:r w:rsidRPr="006B1511">
        <w:rPr>
          <w:bCs/>
          <w:sz w:val="28"/>
          <w:szCs w:val="28"/>
        </w:rPr>
        <w:t>. б) п. 16. Правил технологического присоединения.</w:t>
      </w:r>
    </w:p>
    <w:p w:rsidR="00E2646C" w:rsidRPr="006B1511" w:rsidRDefault="00E2646C" w:rsidP="00E264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1511">
        <w:rPr>
          <w:bCs/>
          <w:sz w:val="28"/>
          <w:szCs w:val="28"/>
        </w:rPr>
        <w:t>2) Центральное отопление, водоснабжение и водоотведение – технические условия подключения объекта к сетям центрального отопления, водоснабжения и водоотведения предоставляются МУП «</w:t>
      </w:r>
      <w:proofErr w:type="spellStart"/>
      <w:r w:rsidRPr="006B1511">
        <w:rPr>
          <w:bCs/>
          <w:sz w:val="28"/>
          <w:szCs w:val="28"/>
        </w:rPr>
        <w:t>Барлакское</w:t>
      </w:r>
      <w:proofErr w:type="spellEnd"/>
      <w:r w:rsidRPr="006B1511">
        <w:rPr>
          <w:bCs/>
          <w:sz w:val="28"/>
          <w:szCs w:val="28"/>
        </w:rPr>
        <w:t xml:space="preserve"> ЖКХ», адрес: Новосибирская область, </w:t>
      </w:r>
      <w:proofErr w:type="spellStart"/>
      <w:r w:rsidRPr="006B1511">
        <w:rPr>
          <w:bCs/>
          <w:sz w:val="28"/>
          <w:szCs w:val="28"/>
        </w:rPr>
        <w:t>Мошковский</w:t>
      </w:r>
      <w:proofErr w:type="spellEnd"/>
      <w:r w:rsidRPr="006B1511">
        <w:rPr>
          <w:bCs/>
          <w:sz w:val="28"/>
          <w:szCs w:val="28"/>
        </w:rPr>
        <w:t xml:space="preserve"> район, п. Октябрьский, ул. Октябрьская, 28.</w:t>
      </w:r>
    </w:p>
    <w:p w:rsidR="00E2646C" w:rsidRPr="006B1511" w:rsidRDefault="00E2646C" w:rsidP="00E264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1511">
        <w:rPr>
          <w:bCs/>
          <w:sz w:val="28"/>
          <w:szCs w:val="28"/>
        </w:rPr>
        <w:t>- центральное отопление в районе размещения объекта отсутствует;</w:t>
      </w:r>
    </w:p>
    <w:p w:rsidR="00E2646C" w:rsidRPr="006B1511" w:rsidRDefault="00E2646C" w:rsidP="00E264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1511">
        <w:rPr>
          <w:bCs/>
          <w:sz w:val="28"/>
          <w:szCs w:val="28"/>
        </w:rPr>
        <w:t>- сети холодного водоснабжения в районе размещения объекта отсутствуют;</w:t>
      </w:r>
    </w:p>
    <w:p w:rsidR="00E2646C" w:rsidRPr="006B1511" w:rsidRDefault="00E2646C" w:rsidP="00E264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1511">
        <w:rPr>
          <w:bCs/>
          <w:sz w:val="28"/>
          <w:szCs w:val="28"/>
        </w:rPr>
        <w:lastRenderedPageBreak/>
        <w:t>- сети канализации в районе размещения объекта отсутствуют;</w:t>
      </w:r>
    </w:p>
    <w:p w:rsidR="00E2646C" w:rsidRPr="006B1511" w:rsidRDefault="00E2646C" w:rsidP="00E264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1511">
        <w:rPr>
          <w:bCs/>
          <w:sz w:val="28"/>
          <w:szCs w:val="28"/>
        </w:rPr>
        <w:t>3) Газоснабжение – технические условия подключения объекта к сети газоснабжения предоставляются филиалом ООО «Газпром газораспределение Томск» в Новосибирской области, адрес: г. Новосибирск, ул. Шевченко, 15/1.</w:t>
      </w:r>
    </w:p>
    <w:p w:rsidR="00E2646C" w:rsidRPr="00C539B2" w:rsidRDefault="00E2646C" w:rsidP="00E264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511">
        <w:rPr>
          <w:bCs/>
          <w:sz w:val="28"/>
          <w:szCs w:val="28"/>
        </w:rPr>
        <w:t>Подключение объекта возможно к газопроводу низкого давления Ду50, сеть газораспределения находится  на удалении от земельного участка порядка 40 м. Плата за подключение определяется исходя из технических параметров объекта капитального строительства в соответствии с приказом Департамента по тарифам Новосибирской</w:t>
      </w:r>
      <w:r>
        <w:rPr>
          <w:bCs/>
          <w:sz w:val="28"/>
          <w:szCs w:val="28"/>
        </w:rPr>
        <w:t xml:space="preserve"> области № 510-ТП от 20.12.2016</w:t>
      </w:r>
      <w:r w:rsidRPr="00C539B2">
        <w:rPr>
          <w:sz w:val="28"/>
          <w:szCs w:val="28"/>
        </w:rPr>
        <w:t>.</w:t>
      </w:r>
    </w:p>
    <w:p w:rsidR="00E2646C" w:rsidRPr="00C539B2" w:rsidRDefault="00E2646C" w:rsidP="00E2646C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 w:rsidRPr="00C539B2">
        <w:rPr>
          <w:rStyle w:val="a3"/>
          <w:b w:val="0"/>
          <w:sz w:val="28"/>
          <w:szCs w:val="28"/>
        </w:rPr>
        <w:t xml:space="preserve"> </w:t>
      </w:r>
    </w:p>
    <w:p w:rsidR="00E2646C" w:rsidRPr="00C539B2" w:rsidRDefault="00E2646C" w:rsidP="00E2646C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E2646C" w:rsidRPr="00C539B2" w:rsidRDefault="00E2646C" w:rsidP="00E2646C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E2646C" w:rsidRPr="00C539B2" w:rsidRDefault="00E2646C" w:rsidP="00E2646C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C539B2">
        <w:rPr>
          <w:rStyle w:val="a3"/>
          <w:b w:val="0"/>
          <w:sz w:val="28"/>
          <w:szCs w:val="28"/>
        </w:rPr>
        <w:t xml:space="preserve">Заявки принимаются с </w:t>
      </w:r>
      <w:r>
        <w:rPr>
          <w:rStyle w:val="a3"/>
          <w:b w:val="0"/>
          <w:sz w:val="28"/>
          <w:szCs w:val="28"/>
        </w:rPr>
        <w:t>2 октября</w:t>
      </w:r>
      <w:r w:rsidRPr="00C539B2">
        <w:rPr>
          <w:rStyle w:val="a3"/>
          <w:b w:val="0"/>
          <w:sz w:val="28"/>
          <w:szCs w:val="28"/>
        </w:rPr>
        <w:t xml:space="preserve"> 2017 года по </w:t>
      </w:r>
      <w:r>
        <w:rPr>
          <w:rStyle w:val="a3"/>
          <w:b w:val="0"/>
          <w:sz w:val="28"/>
          <w:szCs w:val="28"/>
        </w:rPr>
        <w:t>27 октября</w:t>
      </w:r>
      <w:r w:rsidRPr="00C539B2">
        <w:rPr>
          <w:rStyle w:val="a3"/>
          <w:b w:val="0"/>
          <w:sz w:val="28"/>
          <w:szCs w:val="28"/>
        </w:rPr>
        <w:t xml:space="preserve"> 2017 года ежедневно (за исключением выходных дней) с 10:00 до 12:00, с 14:00 до 16:00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</w:t>
      </w:r>
      <w:proofErr w:type="gramEnd"/>
      <w:r w:rsidRPr="00C539B2">
        <w:rPr>
          <w:rStyle w:val="a3"/>
          <w:b w:val="0"/>
          <w:sz w:val="28"/>
          <w:szCs w:val="28"/>
        </w:rPr>
        <w:t xml:space="preserve"> имущества Новосибирской области» Дорош Михаил Петрович, тел. (383) 266-02-73.</w:t>
      </w:r>
    </w:p>
    <w:p w:rsidR="00E2646C" w:rsidRPr="00C539B2" w:rsidRDefault="00E2646C" w:rsidP="00E2646C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E2646C" w:rsidRPr="00C539B2" w:rsidRDefault="00E2646C" w:rsidP="00E2646C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>
        <w:rPr>
          <w:rStyle w:val="a3"/>
          <w:b w:val="0"/>
          <w:sz w:val="28"/>
          <w:szCs w:val="28"/>
        </w:rPr>
        <w:t>27 октября</w:t>
      </w:r>
      <w:r w:rsidRPr="00C539B2">
        <w:rPr>
          <w:rStyle w:val="a3"/>
          <w:b w:val="0"/>
          <w:sz w:val="28"/>
          <w:szCs w:val="28"/>
        </w:rPr>
        <w:t xml:space="preserve"> 2017 года до 16:00 по местному времени, уведомив об этом в письменно форме организатора аукциона.</w:t>
      </w:r>
    </w:p>
    <w:p w:rsidR="00E2646C" w:rsidRPr="00C539B2" w:rsidRDefault="00E2646C" w:rsidP="00E2646C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E2646C" w:rsidRPr="00C539B2" w:rsidRDefault="00E2646C" w:rsidP="00E2646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заявка </w:t>
      </w:r>
      <w:proofErr w:type="gramStart"/>
      <w:r w:rsidRPr="00C539B2"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E2646C" w:rsidRPr="00C539B2" w:rsidRDefault="00E2646C" w:rsidP="00E2646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E2646C" w:rsidRPr="00C539B2" w:rsidRDefault="00E2646C" w:rsidP="00E2646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</w:pPr>
      <w:r w:rsidRPr="00C539B2">
        <w:rPr>
          <w:sz w:val="28"/>
          <w:szCs w:val="28"/>
        </w:rPr>
        <w:t xml:space="preserve">надлежащим образом заверенный перевод </w:t>
      </w:r>
      <w:proofErr w:type="gramStart"/>
      <w:r w:rsidRPr="00C539B2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C539B2">
        <w:rPr>
          <w:sz w:val="28"/>
          <w:szCs w:val="28"/>
        </w:rPr>
        <w:t>, если заявителем является иностранное юридическое лицо;</w:t>
      </w:r>
    </w:p>
    <w:p w:rsidR="00E2646C" w:rsidRPr="00C539B2" w:rsidRDefault="00E2646C" w:rsidP="00E2646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</w:rPr>
      </w:pPr>
      <w:r w:rsidRPr="00C539B2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E2646C" w:rsidRPr="00C539B2" w:rsidRDefault="00E2646C" w:rsidP="00E2646C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E2646C" w:rsidRPr="00C539B2" w:rsidRDefault="00E2646C" w:rsidP="00E2646C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Размер задатка: </w:t>
      </w:r>
      <w:r>
        <w:rPr>
          <w:rStyle w:val="a3"/>
          <w:b w:val="0"/>
          <w:sz w:val="28"/>
          <w:szCs w:val="28"/>
        </w:rPr>
        <w:t>5 000 (пять тысяч) рублей</w:t>
      </w:r>
      <w:r w:rsidRPr="00C539B2">
        <w:rPr>
          <w:rStyle w:val="a3"/>
          <w:b w:val="0"/>
          <w:sz w:val="28"/>
          <w:szCs w:val="28"/>
        </w:rPr>
        <w:t xml:space="preserve"> 00 коп.</w:t>
      </w:r>
    </w:p>
    <w:p w:rsidR="00E2646C" w:rsidRPr="00C539B2" w:rsidRDefault="00E2646C" w:rsidP="00E2646C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E2646C" w:rsidRPr="00C539B2" w:rsidRDefault="00E2646C" w:rsidP="00E2646C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</w:t>
      </w:r>
      <w:r w:rsidRPr="00C539B2">
        <w:rPr>
          <w:rStyle w:val="a3"/>
          <w:sz w:val="28"/>
          <w:szCs w:val="28"/>
        </w:rPr>
        <w:t xml:space="preserve"> </w:t>
      </w:r>
      <w:r w:rsidRPr="00C539B2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E2646C" w:rsidRPr="00C539B2" w:rsidRDefault="00E2646C" w:rsidP="00E2646C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C539B2">
        <w:rPr>
          <w:rStyle w:val="a3"/>
          <w:b w:val="0"/>
          <w:sz w:val="28"/>
          <w:szCs w:val="28"/>
        </w:rPr>
        <w:t>р</w:t>
      </w:r>
      <w:proofErr w:type="gramEnd"/>
      <w:r w:rsidRPr="00C539B2">
        <w:rPr>
          <w:rStyle w:val="a3"/>
          <w:b w:val="0"/>
          <w:sz w:val="28"/>
          <w:szCs w:val="28"/>
        </w:rPr>
        <w:t xml:space="preserve">/с 40302810500044000001, ОКТМО </w:t>
      </w:r>
      <w:r w:rsidRPr="00C539B2">
        <w:rPr>
          <w:rStyle w:val="a3"/>
          <w:b w:val="0"/>
          <w:sz w:val="28"/>
          <w:szCs w:val="28"/>
        </w:rPr>
        <w:lastRenderedPageBreak/>
        <w:t xml:space="preserve">50701000, КБК 00000000000000000510, назначение платежа: задаток для участия в аукционе </w:t>
      </w:r>
      <w:proofErr w:type="spellStart"/>
      <w:r w:rsidRPr="00C539B2">
        <w:rPr>
          <w:rStyle w:val="a3"/>
          <w:b w:val="0"/>
          <w:sz w:val="28"/>
          <w:szCs w:val="28"/>
        </w:rPr>
        <w:t>ДИиЗО</w:t>
      </w:r>
      <w:proofErr w:type="spellEnd"/>
      <w:r w:rsidRPr="00C539B2">
        <w:rPr>
          <w:rStyle w:val="a3"/>
          <w:b w:val="0"/>
          <w:sz w:val="28"/>
          <w:szCs w:val="28"/>
        </w:rPr>
        <w:t xml:space="preserve"> НСО, </w:t>
      </w:r>
      <w:r w:rsidRPr="00C539B2">
        <w:rPr>
          <w:color w:val="000000"/>
          <w:spacing w:val="2"/>
          <w:sz w:val="28"/>
          <w:szCs w:val="28"/>
        </w:rPr>
        <w:t xml:space="preserve">земельный участок </w:t>
      </w:r>
      <w:r w:rsidRPr="00C539B2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54:18:020101:946</w:t>
      </w:r>
      <w:r w:rsidRPr="00C539B2">
        <w:rPr>
          <w:rStyle w:val="a3"/>
          <w:b w:val="0"/>
          <w:sz w:val="28"/>
          <w:szCs w:val="28"/>
        </w:rPr>
        <w:t>.</w:t>
      </w:r>
    </w:p>
    <w:p w:rsidR="00E2646C" w:rsidRPr="00C539B2" w:rsidRDefault="00E2646C" w:rsidP="00E2646C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E2646C" w:rsidRPr="00C539B2" w:rsidRDefault="00E2646C" w:rsidP="00E2646C">
      <w:pPr>
        <w:ind w:firstLine="709"/>
        <w:jc w:val="both"/>
      </w:pPr>
      <w:r w:rsidRPr="00C539B2"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E2646C" w:rsidRPr="00C539B2" w:rsidRDefault="00E2646C" w:rsidP="00E2646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rStyle w:val="a3"/>
          <w:b w:val="0"/>
        </w:rPr>
        <w:t>в случае если заявитель отозвал</w:t>
      </w:r>
      <w:r w:rsidRPr="00C539B2">
        <w:rPr>
          <w:rStyle w:val="a3"/>
          <w:b w:val="0"/>
          <w:color w:val="FF0000"/>
        </w:rPr>
        <w:t xml:space="preserve"> </w:t>
      </w:r>
      <w:r w:rsidRPr="00C539B2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E2646C" w:rsidRPr="00C539B2" w:rsidRDefault="00E2646C" w:rsidP="00E2646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E2646C" w:rsidRPr="00C539B2" w:rsidRDefault="00E2646C" w:rsidP="00E2646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E2646C" w:rsidRPr="00C539B2" w:rsidRDefault="00E2646C" w:rsidP="00E2646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</w:t>
      </w:r>
      <w:r w:rsidRPr="00C539B2"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 w:rsidRPr="00C539B2">
        <w:rPr>
          <w:rStyle w:val="a3"/>
          <w:b w:val="0"/>
        </w:rPr>
        <w:t>ии ау</w:t>
      </w:r>
      <w:proofErr w:type="gramEnd"/>
      <w:r w:rsidRPr="00C539B2">
        <w:rPr>
          <w:rStyle w:val="a3"/>
          <w:b w:val="0"/>
        </w:rPr>
        <w:t>кциона</w:t>
      </w:r>
      <w:r w:rsidRPr="00C539B2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E2646C" w:rsidRPr="00C539B2" w:rsidRDefault="00E2646C" w:rsidP="00E2646C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E2646C" w:rsidRPr="00C539B2" w:rsidRDefault="00E2646C" w:rsidP="00E2646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bCs/>
        </w:rPr>
        <w:t>единственному заявителю, признанному участником аукциона;</w:t>
      </w:r>
    </w:p>
    <w:p w:rsidR="00E2646C" w:rsidRPr="00C539B2" w:rsidRDefault="00E2646C" w:rsidP="00E2646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 xml:space="preserve">единственному принявшему участие в аукционе участнику; </w:t>
      </w:r>
    </w:p>
    <w:p w:rsidR="00E2646C" w:rsidRPr="00C539B2" w:rsidRDefault="00E2646C" w:rsidP="00E2646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>участнику, признанному победителем аукциона.</w:t>
      </w:r>
    </w:p>
    <w:p w:rsidR="00E2646C" w:rsidRPr="00C539B2" w:rsidRDefault="00E2646C" w:rsidP="00E2646C">
      <w:pPr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E2646C" w:rsidRPr="00C539B2" w:rsidRDefault="00E2646C" w:rsidP="00E2646C">
      <w:pPr>
        <w:ind w:firstLine="709"/>
        <w:jc w:val="both"/>
        <w:rPr>
          <w:rStyle w:val="a3"/>
          <w:b w:val="0"/>
        </w:rPr>
      </w:pPr>
      <w:r w:rsidRPr="00C539B2">
        <w:rPr>
          <w:b/>
          <w:bCs/>
          <w:sz w:val="28"/>
          <w:szCs w:val="28"/>
        </w:rPr>
        <w:t>Дата, время и</w:t>
      </w:r>
      <w:r w:rsidRPr="00C539B2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C539B2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30 октября</w:t>
      </w:r>
      <w:r w:rsidRPr="00C539B2">
        <w:rPr>
          <w:sz w:val="28"/>
          <w:szCs w:val="28"/>
        </w:rPr>
        <w:t xml:space="preserve"> 2017 года в </w:t>
      </w:r>
      <w:r>
        <w:rPr>
          <w:sz w:val="28"/>
          <w:szCs w:val="28"/>
        </w:rPr>
        <w:t>14:15</w:t>
      </w:r>
      <w:r w:rsidRPr="00C539B2">
        <w:rPr>
          <w:sz w:val="28"/>
          <w:szCs w:val="28"/>
        </w:rPr>
        <w:t xml:space="preserve"> по адресу: город Новосибирск, Красный проспект, дом 18, этаж 1, кабинет № 105.</w:t>
      </w:r>
    </w:p>
    <w:p w:rsidR="00E2646C" w:rsidRPr="00C539B2" w:rsidRDefault="00E2646C" w:rsidP="00E2646C">
      <w:pPr>
        <w:autoSpaceDE w:val="0"/>
        <w:autoSpaceDN w:val="0"/>
        <w:adjustRightInd w:val="0"/>
        <w:ind w:firstLine="709"/>
        <w:jc w:val="both"/>
      </w:pPr>
      <w:r w:rsidRPr="00C539B2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C539B2">
        <w:rPr>
          <w:sz w:val="28"/>
          <w:szCs w:val="28"/>
        </w:rPr>
        <w:t>с даты подписания</w:t>
      </w:r>
      <w:proofErr w:type="gramEnd"/>
      <w:r w:rsidRPr="00C539B2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E2646C" w:rsidRPr="00C539B2" w:rsidRDefault="00E2646C" w:rsidP="00E2646C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C539B2">
        <w:rPr>
          <w:b/>
          <w:sz w:val="28"/>
          <w:szCs w:val="28"/>
        </w:rPr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>1 ноября</w:t>
      </w:r>
      <w:r w:rsidRPr="00C539B2">
        <w:rPr>
          <w:rStyle w:val="a3"/>
          <w:b w:val="0"/>
          <w:sz w:val="28"/>
          <w:szCs w:val="28"/>
        </w:rPr>
        <w:t xml:space="preserve"> 2017 года в </w:t>
      </w:r>
      <w:r>
        <w:rPr>
          <w:rStyle w:val="a3"/>
          <w:b w:val="0"/>
          <w:sz w:val="28"/>
          <w:szCs w:val="28"/>
        </w:rPr>
        <w:t>15</w:t>
      </w:r>
      <w:r w:rsidRPr="00C539B2">
        <w:rPr>
          <w:rStyle w:val="a3"/>
          <w:b w:val="0"/>
          <w:sz w:val="28"/>
          <w:szCs w:val="28"/>
        </w:rPr>
        <w:t xml:space="preserve">:00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 xml:space="preserve">Красный проспект, дом 18, этаж 1, кабинет № 105 </w:t>
      </w:r>
      <w:r w:rsidRPr="00C539B2">
        <w:rPr>
          <w:color w:val="000000"/>
          <w:spacing w:val="2"/>
          <w:sz w:val="28"/>
          <w:szCs w:val="28"/>
        </w:rPr>
        <w:lastRenderedPageBreak/>
        <w:t>(начало регистрации участников аукциона за 30 минут до начала проведения аукциона)</w:t>
      </w:r>
      <w:r w:rsidRPr="00C539B2">
        <w:rPr>
          <w:rStyle w:val="a3"/>
          <w:b w:val="0"/>
          <w:sz w:val="28"/>
          <w:szCs w:val="28"/>
        </w:rPr>
        <w:t>.</w:t>
      </w:r>
    </w:p>
    <w:p w:rsidR="00E2646C" w:rsidRPr="00C539B2" w:rsidRDefault="00E2646C" w:rsidP="00E2646C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b/>
          <w:sz w:val="28"/>
          <w:szCs w:val="28"/>
        </w:rPr>
        <w:t>Дата и место подведения итогов аукциона</w:t>
      </w:r>
      <w:r w:rsidRPr="00C539B2">
        <w:rPr>
          <w:sz w:val="28"/>
          <w:szCs w:val="28"/>
        </w:rPr>
        <w:t xml:space="preserve">: </w:t>
      </w:r>
      <w:r>
        <w:rPr>
          <w:rStyle w:val="a3"/>
          <w:b w:val="0"/>
          <w:sz w:val="28"/>
          <w:szCs w:val="28"/>
        </w:rPr>
        <w:t>1 ноября</w:t>
      </w:r>
      <w:r w:rsidRPr="00C539B2">
        <w:rPr>
          <w:rStyle w:val="a3"/>
          <w:b w:val="0"/>
          <w:sz w:val="28"/>
          <w:szCs w:val="28"/>
        </w:rPr>
        <w:t xml:space="preserve"> 2017 года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C539B2">
        <w:rPr>
          <w:rStyle w:val="a3"/>
          <w:b w:val="0"/>
          <w:sz w:val="28"/>
          <w:szCs w:val="28"/>
        </w:rPr>
        <w:t>.</w:t>
      </w:r>
    </w:p>
    <w:p w:rsidR="00E2646C" w:rsidRPr="00C539B2" w:rsidRDefault="00E2646C" w:rsidP="00E2646C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Сведения</w:t>
      </w:r>
      <w:r w:rsidRPr="00C539B2">
        <w:rPr>
          <w:sz w:val="28"/>
          <w:szCs w:val="28"/>
        </w:rPr>
        <w:t xml:space="preserve"> </w:t>
      </w:r>
      <w:r w:rsidRPr="00C539B2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E2646C" w:rsidRPr="00C539B2" w:rsidRDefault="00E2646C" w:rsidP="00E2646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размер годовой арендной платы по договору аренды земельного участка </w:t>
      </w:r>
      <w:r w:rsidRPr="00C539B2">
        <w:rPr>
          <w:sz w:val="28"/>
          <w:szCs w:val="28"/>
        </w:rPr>
        <w:t>устанавливается по итогам аукциона;</w:t>
      </w:r>
    </w:p>
    <w:p w:rsidR="00E2646C" w:rsidRPr="00C539B2" w:rsidRDefault="00E2646C" w:rsidP="00E2646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C539B2">
        <w:rPr>
          <w:sz w:val="28"/>
          <w:szCs w:val="28"/>
        </w:rPr>
        <w:t>срок действия договора аренды</w:t>
      </w:r>
      <w:r>
        <w:rPr>
          <w:sz w:val="28"/>
          <w:szCs w:val="28"/>
        </w:rPr>
        <w:t xml:space="preserve"> земельного участка составляет 20 (двадцать</w:t>
      </w:r>
      <w:r w:rsidRPr="00C539B2">
        <w:rPr>
          <w:sz w:val="28"/>
          <w:szCs w:val="28"/>
        </w:rPr>
        <w:t xml:space="preserve">) лет </w:t>
      </w:r>
      <w:proofErr w:type="gramStart"/>
      <w:r w:rsidRPr="00C539B2">
        <w:rPr>
          <w:sz w:val="28"/>
          <w:szCs w:val="28"/>
        </w:rPr>
        <w:t>с даты</w:t>
      </w:r>
      <w:r w:rsidRPr="00C539B2">
        <w:rPr>
          <w:bCs/>
          <w:sz w:val="28"/>
          <w:szCs w:val="28"/>
        </w:rPr>
        <w:t xml:space="preserve"> заключения</w:t>
      </w:r>
      <w:proofErr w:type="gramEnd"/>
      <w:r w:rsidRPr="00C539B2">
        <w:rPr>
          <w:bCs/>
          <w:sz w:val="28"/>
          <w:szCs w:val="28"/>
        </w:rPr>
        <w:t xml:space="preserve"> договора аренды земельного участка;</w:t>
      </w:r>
    </w:p>
    <w:p w:rsidR="00E2646C" w:rsidRPr="00C539B2" w:rsidRDefault="00E2646C" w:rsidP="00E2646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</w:pPr>
      <w:r w:rsidRPr="00C539B2">
        <w:rPr>
          <w:sz w:val="28"/>
          <w:szCs w:val="28"/>
        </w:rPr>
        <w:t>арендная плата вносится ежеквартально равными частями</w:t>
      </w:r>
      <w:r w:rsidRPr="00C539B2">
        <w:rPr>
          <w:bCs/>
          <w:sz w:val="28"/>
          <w:szCs w:val="28"/>
        </w:rPr>
        <w:t xml:space="preserve"> не позднее первого числа месяца, следующего за </w:t>
      </w:r>
      <w:proofErr w:type="gramStart"/>
      <w:r w:rsidRPr="00C539B2">
        <w:rPr>
          <w:bCs/>
          <w:sz w:val="28"/>
          <w:szCs w:val="28"/>
        </w:rPr>
        <w:t>расчетным</w:t>
      </w:r>
      <w:proofErr w:type="gramEnd"/>
      <w:r w:rsidRPr="00C539B2">
        <w:rPr>
          <w:bCs/>
          <w:sz w:val="28"/>
          <w:szCs w:val="28"/>
        </w:rPr>
        <w:t>.</w:t>
      </w:r>
    </w:p>
    <w:p w:rsidR="00E2646C" w:rsidRPr="00C539B2" w:rsidRDefault="00E2646C" w:rsidP="00E2646C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t>Порядок заключения договора аренды земельного участка:</w:t>
      </w:r>
    </w:p>
    <w:p w:rsidR="00E2646C" w:rsidRPr="00C539B2" w:rsidRDefault="00E2646C" w:rsidP="00E2646C">
      <w:pPr>
        <w:ind w:firstLine="709"/>
        <w:jc w:val="both"/>
        <w:rPr>
          <w:rStyle w:val="a3"/>
        </w:rPr>
      </w:pPr>
      <w:r w:rsidRPr="00C539B2">
        <w:rPr>
          <w:rStyle w:val="a3"/>
          <w:b w:val="0"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539B2">
        <w:rPr>
          <w:rStyle w:val="a3"/>
          <w:b w:val="0"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C539B2">
        <w:rPr>
          <w:rStyle w:val="a3"/>
          <w:b w:val="0"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 w:rsidRPr="00C539B2">
        <w:rPr>
          <w:rStyle w:val="a3"/>
          <w:b w:val="0"/>
          <w:sz w:val="28"/>
          <w:szCs w:val="28"/>
        </w:rPr>
        <w:t>ранее</w:t>
      </w:r>
      <w:proofErr w:type="gramEnd"/>
      <w:r w:rsidRPr="00C539B2">
        <w:rPr>
          <w:rStyle w:val="a3"/>
          <w:b w:val="0"/>
          <w:sz w:val="28"/>
          <w:szCs w:val="28"/>
        </w:rPr>
        <w:t xml:space="preserve"> чем через десять дней со дня размещения информации </w:t>
      </w:r>
      <w:r w:rsidRPr="00C539B2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rStyle w:val="a3"/>
          <w:b w:val="0"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C539B2">
        <w:rPr>
          <w:rStyle w:val="a3"/>
          <w:b w:val="0"/>
          <w:sz w:val="28"/>
          <w:szCs w:val="28"/>
        </w:rPr>
        <w:t>,</w:t>
      </w:r>
      <w:proofErr w:type="gramEnd"/>
      <w:r w:rsidRPr="00C539B2">
        <w:rPr>
          <w:rStyle w:val="a3"/>
          <w:b w:val="0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E2646C" w:rsidRPr="00C539B2" w:rsidRDefault="00E2646C" w:rsidP="00E2646C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proofErr w:type="gramStart"/>
      <w:r w:rsidRPr="00C539B2">
        <w:rPr>
          <w:rStyle w:val="a3"/>
          <w:b w:val="0"/>
          <w:sz w:val="28"/>
          <w:szCs w:val="28"/>
        </w:rPr>
        <w:t>Со всеми подробными материалами, в том числе: с техническими условиями</w:t>
      </w:r>
      <w:r w:rsidRPr="00C539B2">
        <w:rPr>
          <w:rStyle w:val="a3"/>
          <w:b w:val="0"/>
          <w:bCs w:val="0"/>
          <w:sz w:val="28"/>
          <w:szCs w:val="28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C539B2">
        <w:rPr>
          <w:rStyle w:val="a3"/>
          <w:b w:val="0"/>
          <w:sz w:val="28"/>
          <w:szCs w:val="28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и </w:t>
      </w:r>
      <w:r w:rsidRPr="00C539B2">
        <w:rPr>
          <w:rStyle w:val="a3"/>
          <w:b w:val="0"/>
          <w:sz w:val="28"/>
          <w:szCs w:val="28"/>
        </w:rPr>
        <w:lastRenderedPageBreak/>
        <w:t>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E2646C" w:rsidRPr="00C539B2" w:rsidRDefault="00E2646C" w:rsidP="00E2646C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C539B2">
        <w:rPr>
          <w:sz w:val="28"/>
          <w:szCs w:val="28"/>
        </w:rPr>
        <w:t xml:space="preserve">Осмотр земельного участка </w:t>
      </w:r>
      <w:r w:rsidRPr="00C539B2">
        <w:rPr>
          <w:rStyle w:val="a3"/>
          <w:b w:val="0"/>
          <w:sz w:val="28"/>
          <w:szCs w:val="28"/>
        </w:rPr>
        <w:t>заявителями осуществляется самостоятельно.</w:t>
      </w:r>
    </w:p>
    <w:p w:rsidR="00E2646C" w:rsidRPr="00C539B2" w:rsidRDefault="00E2646C" w:rsidP="00E2646C">
      <w:pPr>
        <w:ind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Информация об аукционе размещается </w:t>
      </w:r>
      <w:r>
        <w:rPr>
          <w:rStyle w:val="a3"/>
          <w:b w:val="0"/>
          <w:sz w:val="28"/>
          <w:szCs w:val="28"/>
        </w:rPr>
        <w:t xml:space="preserve">в </w:t>
      </w:r>
      <w:r w:rsidRPr="006B1511">
        <w:rPr>
          <w:rStyle w:val="a3"/>
          <w:b w:val="0"/>
          <w:sz w:val="28"/>
          <w:szCs w:val="28"/>
        </w:rPr>
        <w:t xml:space="preserve">печатном издании «Вести </w:t>
      </w:r>
      <w:proofErr w:type="spellStart"/>
      <w:r w:rsidRPr="006B1511">
        <w:rPr>
          <w:rStyle w:val="a3"/>
          <w:b w:val="0"/>
          <w:sz w:val="28"/>
          <w:szCs w:val="28"/>
        </w:rPr>
        <w:t>Барлакского</w:t>
      </w:r>
      <w:proofErr w:type="spellEnd"/>
      <w:r w:rsidRPr="006B1511">
        <w:rPr>
          <w:rStyle w:val="a3"/>
          <w:b w:val="0"/>
          <w:sz w:val="28"/>
          <w:szCs w:val="28"/>
        </w:rPr>
        <w:t xml:space="preserve"> сельсовета»</w:t>
      </w:r>
      <w:r w:rsidRPr="00C539B2">
        <w:rPr>
          <w:rStyle w:val="a3"/>
          <w:b w:val="0"/>
          <w:sz w:val="28"/>
          <w:szCs w:val="28"/>
        </w:rPr>
        <w:t xml:space="preserve">, </w:t>
      </w:r>
      <w:r w:rsidRPr="00C539B2">
        <w:rPr>
          <w:sz w:val="28"/>
          <w:szCs w:val="28"/>
        </w:rPr>
        <w:t xml:space="preserve">на официальном сайте торгов Российской Федерации </w:t>
      </w:r>
      <w:hyperlink r:id="rId10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torgi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gov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ru</w:t>
        </w:r>
      </w:hyperlink>
      <w:r w:rsidRPr="00C539B2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E2646C" w:rsidRPr="00C539B2" w:rsidRDefault="00E2646C" w:rsidP="00E2646C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C539B2">
        <w:rPr>
          <w:sz w:val="28"/>
          <w:szCs w:val="28"/>
        </w:rPr>
        <w:t>департамент имущества и земельных отношений Новосибирской области</w:t>
      </w:r>
      <w:r w:rsidRPr="00C539B2">
        <w:rPr>
          <w:rStyle w:val="a3"/>
          <w:b w:val="0"/>
          <w:sz w:val="28"/>
          <w:szCs w:val="28"/>
        </w:rPr>
        <w:t xml:space="preserve"> принимает решение об отказе в проведен</w:t>
      </w:r>
      <w:proofErr w:type="gramStart"/>
      <w:r w:rsidRPr="00C539B2">
        <w:rPr>
          <w:rStyle w:val="a3"/>
          <w:b w:val="0"/>
          <w:sz w:val="28"/>
          <w:szCs w:val="28"/>
        </w:rPr>
        <w:t>ии ау</w:t>
      </w:r>
      <w:proofErr w:type="gramEnd"/>
      <w:r w:rsidRPr="00C539B2">
        <w:rPr>
          <w:rStyle w:val="a3"/>
          <w:b w:val="0"/>
          <w:sz w:val="28"/>
          <w:szCs w:val="28"/>
        </w:rPr>
        <w:t>кциона.</w:t>
      </w:r>
      <w:r w:rsidRPr="00C539B2">
        <w:rPr>
          <w:sz w:val="28"/>
          <w:szCs w:val="28"/>
        </w:rPr>
        <w:t xml:space="preserve"> Извещение об отказе в проведен</w:t>
      </w:r>
      <w:proofErr w:type="gramStart"/>
      <w:r w:rsidRPr="00C539B2">
        <w:rPr>
          <w:sz w:val="28"/>
          <w:szCs w:val="28"/>
        </w:rPr>
        <w:t>ии ау</w:t>
      </w:r>
      <w:proofErr w:type="gramEnd"/>
      <w:r w:rsidRPr="00C539B2">
        <w:rPr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sz w:val="28"/>
          <w:szCs w:val="28"/>
        </w:rPr>
        <w:t xml:space="preserve"> в течение трех дней со дня принятия данного решения.</w:t>
      </w:r>
    </w:p>
    <w:p w:rsidR="00E2646C" w:rsidRPr="00C539B2" w:rsidRDefault="00E2646C" w:rsidP="00E2646C">
      <w:pPr>
        <w:ind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t>Приложением к настоящему извещению является:</w:t>
      </w:r>
    </w:p>
    <w:p w:rsidR="00AB493F" w:rsidRPr="009627B9" w:rsidRDefault="00E2646C" w:rsidP="00E2646C">
      <w:pPr>
        <w:ind w:firstLine="709"/>
        <w:jc w:val="both"/>
        <w:rPr>
          <w:rStyle w:val="a3"/>
          <w:b w:val="0"/>
          <w:bCs w:val="0"/>
        </w:rPr>
      </w:pPr>
      <w:r w:rsidRPr="00C539B2">
        <w:rPr>
          <w:sz w:val="28"/>
          <w:szCs w:val="28"/>
        </w:rPr>
        <w:t>- форма заявки на участие в аукционе</w:t>
      </w:r>
      <w:r w:rsidR="00AB493F" w:rsidRPr="004C16B2">
        <w:rPr>
          <w:sz w:val="28"/>
          <w:szCs w:val="28"/>
        </w:rPr>
        <w:t>.</w:t>
      </w: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204F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8"/>
  </w:num>
  <w:num w:numId="16">
    <w:abstractNumId w:val="2"/>
  </w:num>
  <w:num w:numId="17">
    <w:abstractNumId w:val="0"/>
  </w:num>
  <w:num w:numId="18">
    <w:abstractNumId w:val="8"/>
  </w:num>
  <w:num w:numId="19">
    <w:abstractNumId w:val="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7AB92-2932-4500-BDD9-521D4EEF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7</Pages>
  <Words>2170</Words>
  <Characters>15267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17403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312</cp:revision>
  <cp:lastPrinted>2017-07-05T08:05:00Z</cp:lastPrinted>
  <dcterms:created xsi:type="dcterms:W3CDTF">2015-10-13T08:17:00Z</dcterms:created>
  <dcterms:modified xsi:type="dcterms:W3CDTF">2017-09-19T04:56:00Z</dcterms:modified>
</cp:coreProperties>
</file>