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4A" w:rsidRPr="00204B4A" w:rsidRDefault="00204B4A" w:rsidP="00204B4A">
      <w:pPr>
        <w:ind w:firstLine="709"/>
        <w:jc w:val="center"/>
        <w:rPr>
          <w:b/>
          <w:sz w:val="26"/>
          <w:szCs w:val="26"/>
        </w:rPr>
      </w:pPr>
      <w:r w:rsidRPr="00204B4A">
        <w:rPr>
          <w:b/>
          <w:sz w:val="26"/>
          <w:szCs w:val="26"/>
        </w:rPr>
        <w:t>Извещение</w:t>
      </w:r>
    </w:p>
    <w:p w:rsidR="00204B4A" w:rsidRPr="00204B4A" w:rsidRDefault="00204B4A" w:rsidP="00204B4A">
      <w:pPr>
        <w:ind w:firstLine="709"/>
        <w:jc w:val="center"/>
        <w:rPr>
          <w:b/>
          <w:sz w:val="26"/>
          <w:szCs w:val="26"/>
        </w:rPr>
      </w:pPr>
      <w:r w:rsidRPr="00204B4A">
        <w:rPr>
          <w:b/>
          <w:sz w:val="26"/>
          <w:szCs w:val="26"/>
        </w:rPr>
        <w:t>о проведен</w:t>
      </w:r>
      <w:proofErr w:type="gramStart"/>
      <w:r w:rsidRPr="00204B4A">
        <w:rPr>
          <w:b/>
          <w:sz w:val="26"/>
          <w:szCs w:val="26"/>
        </w:rPr>
        <w:t>ии ау</w:t>
      </w:r>
      <w:proofErr w:type="gramEnd"/>
      <w:r w:rsidRPr="00204B4A">
        <w:rPr>
          <w:b/>
          <w:sz w:val="26"/>
          <w:szCs w:val="26"/>
        </w:rPr>
        <w:t>кциона по продаже земельного участка</w:t>
      </w:r>
    </w:p>
    <w:p w:rsidR="00204B4A" w:rsidRPr="00204B4A" w:rsidRDefault="00204B4A" w:rsidP="00204B4A">
      <w:pPr>
        <w:ind w:firstLine="709"/>
        <w:jc w:val="center"/>
        <w:rPr>
          <w:b/>
          <w:sz w:val="26"/>
          <w:szCs w:val="26"/>
        </w:rPr>
      </w:pPr>
    </w:p>
    <w:p w:rsidR="004A57BB" w:rsidRPr="001A1008" w:rsidRDefault="004A57BB" w:rsidP="004A57BB">
      <w:pPr>
        <w:pStyle w:val="ConsPlusNormal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>кциона по продаже земельного участка.</w:t>
      </w:r>
    </w:p>
    <w:p w:rsidR="004A57BB" w:rsidRPr="001A1008" w:rsidRDefault="004A57BB" w:rsidP="004A57BB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Организатор аукциона: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4A57BB" w:rsidRPr="001A1008" w:rsidRDefault="004A57BB" w:rsidP="004A57BB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Орган, уполномоченный на распоряжение земельным участком: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4A57BB" w:rsidRPr="001A1008" w:rsidRDefault="004A57BB" w:rsidP="004A57BB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Реквизиты решения о проведен</w:t>
      </w:r>
      <w:proofErr w:type="gramStart"/>
      <w:r w:rsidRPr="001A1008">
        <w:rPr>
          <w:rStyle w:val="a3"/>
          <w:sz w:val="26"/>
          <w:szCs w:val="26"/>
        </w:rPr>
        <w:t>ии ау</w:t>
      </w:r>
      <w:proofErr w:type="gramEnd"/>
      <w:r w:rsidRPr="001A1008">
        <w:rPr>
          <w:rStyle w:val="a3"/>
          <w:sz w:val="26"/>
          <w:szCs w:val="26"/>
        </w:rPr>
        <w:t>кциона:</w:t>
      </w:r>
      <w:r w:rsidRPr="001A1008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13.02.2020 № 509</w:t>
      </w:r>
      <w:r w:rsidRPr="001A1008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54:07:057401:5891</w:t>
      </w:r>
      <w:r w:rsidRPr="001A1008">
        <w:rPr>
          <w:sz w:val="26"/>
          <w:szCs w:val="26"/>
        </w:rPr>
        <w:t>».</w:t>
      </w:r>
    </w:p>
    <w:p w:rsidR="004A57BB" w:rsidRPr="001A1008" w:rsidRDefault="004A57BB" w:rsidP="004A57BB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Место проведения аукциона:</w:t>
      </w:r>
      <w:r w:rsidRPr="001A1008">
        <w:rPr>
          <w:sz w:val="26"/>
          <w:szCs w:val="26"/>
        </w:rPr>
        <w:t xml:space="preserve"> </w:t>
      </w:r>
      <w:r w:rsidRPr="001A1008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4A57BB" w:rsidRPr="001A1008" w:rsidRDefault="004A57BB" w:rsidP="004A57BB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Дата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03 апреля 2020</w:t>
      </w:r>
      <w:r w:rsidRPr="001A1008">
        <w:rPr>
          <w:sz w:val="26"/>
          <w:szCs w:val="26"/>
        </w:rPr>
        <w:t xml:space="preserve"> года.</w:t>
      </w:r>
    </w:p>
    <w:p w:rsidR="004A57BB" w:rsidRPr="001A1008" w:rsidRDefault="004A57BB" w:rsidP="004A57BB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Время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15:00</w:t>
      </w:r>
      <w:r w:rsidRPr="001A1008">
        <w:rPr>
          <w:sz w:val="26"/>
          <w:szCs w:val="26"/>
        </w:rPr>
        <w:t xml:space="preserve"> по местному времени.</w:t>
      </w:r>
    </w:p>
    <w:p w:rsidR="004A57BB" w:rsidRPr="001A1008" w:rsidRDefault="004A57BB" w:rsidP="004A57BB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проведения аукциона:</w:t>
      </w:r>
      <w:r w:rsidRPr="001A1008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4A57BB" w:rsidRPr="001A1008" w:rsidRDefault="004A57BB" w:rsidP="004A57BB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Предмет аукциона:</w:t>
      </w:r>
      <w:r w:rsidRPr="001A1008">
        <w:rPr>
          <w:sz w:val="26"/>
          <w:szCs w:val="26"/>
        </w:rPr>
        <w:t xml:space="preserve"> земельный участок.</w:t>
      </w:r>
    </w:p>
    <w:p w:rsidR="004A57BB" w:rsidRPr="001A1008" w:rsidRDefault="004A57BB" w:rsidP="004A57BB">
      <w:pPr>
        <w:keepNext/>
        <w:ind w:firstLine="709"/>
        <w:jc w:val="center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Лот № 1</w:t>
      </w:r>
    </w:p>
    <w:p w:rsidR="004A57BB" w:rsidRPr="001A1008" w:rsidRDefault="004A57BB" w:rsidP="004A57BB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54:07:057401:5891</w:t>
      </w:r>
      <w:r w:rsidRPr="001A1008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303757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1A1008">
        <w:rPr>
          <w:sz w:val="26"/>
          <w:szCs w:val="26"/>
        </w:rPr>
        <w:t xml:space="preserve">, местоположение: Новосибирская </w:t>
      </w:r>
      <w:r>
        <w:rPr>
          <w:sz w:val="26"/>
          <w:szCs w:val="26"/>
        </w:rPr>
        <w:t xml:space="preserve">область, </w:t>
      </w:r>
      <w:proofErr w:type="spellStart"/>
      <w:r>
        <w:rPr>
          <w:sz w:val="26"/>
          <w:szCs w:val="26"/>
        </w:rPr>
        <w:t>Искитимский</w:t>
      </w:r>
      <w:proofErr w:type="spellEnd"/>
      <w:r>
        <w:rPr>
          <w:sz w:val="26"/>
          <w:szCs w:val="26"/>
        </w:rPr>
        <w:t xml:space="preserve"> район, МО </w:t>
      </w:r>
      <w:proofErr w:type="spellStart"/>
      <w:r>
        <w:rPr>
          <w:sz w:val="26"/>
          <w:szCs w:val="26"/>
        </w:rPr>
        <w:t>Тальменский</w:t>
      </w:r>
      <w:proofErr w:type="spellEnd"/>
      <w:r>
        <w:rPr>
          <w:sz w:val="26"/>
          <w:szCs w:val="26"/>
        </w:rPr>
        <w:t xml:space="preserve"> сельсовет</w:t>
      </w:r>
      <w:r w:rsidRPr="007036DA">
        <w:rPr>
          <w:sz w:val="26"/>
          <w:szCs w:val="26"/>
        </w:rPr>
        <w:t xml:space="preserve">, </w:t>
      </w:r>
      <w:r w:rsidRPr="001A1008">
        <w:rPr>
          <w:sz w:val="26"/>
          <w:szCs w:val="26"/>
        </w:rPr>
        <w:t xml:space="preserve">категория земель: </w:t>
      </w:r>
      <w:r>
        <w:rPr>
          <w:sz w:val="26"/>
          <w:szCs w:val="26"/>
        </w:rPr>
        <w:t>земли сельскохозяйственного назначения, разрешенное использование: для сельскохозяйственного производства</w:t>
      </w:r>
      <w:r w:rsidRPr="001A1008">
        <w:rPr>
          <w:sz w:val="26"/>
          <w:szCs w:val="26"/>
        </w:rPr>
        <w:t>.</w:t>
      </w:r>
    </w:p>
    <w:p w:rsidR="004A57BB" w:rsidRPr="001A1008" w:rsidRDefault="004A57BB" w:rsidP="004A57BB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1A1008">
        <w:rPr>
          <w:rStyle w:val="a3"/>
          <w:b w:val="0"/>
          <w:sz w:val="26"/>
          <w:szCs w:val="26"/>
        </w:rPr>
        <w:t>не зарегистрировано</w:t>
      </w:r>
      <w:r w:rsidRPr="001A1008">
        <w:rPr>
          <w:sz w:val="26"/>
          <w:szCs w:val="26"/>
        </w:rPr>
        <w:t>.</w:t>
      </w:r>
    </w:p>
    <w:p w:rsidR="004A57BB" w:rsidRDefault="004A57BB" w:rsidP="004A57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Дополнительные сведения о земельном участке:</w:t>
      </w:r>
      <w:r w:rsidRPr="001A1008">
        <w:rPr>
          <w:sz w:val="26"/>
          <w:szCs w:val="26"/>
        </w:rPr>
        <w:t xml:space="preserve"> </w:t>
      </w:r>
    </w:p>
    <w:p w:rsidR="004A57BB" w:rsidRDefault="004A57BB" w:rsidP="004A57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59AA">
        <w:rPr>
          <w:sz w:val="26"/>
          <w:szCs w:val="26"/>
        </w:rPr>
        <w:t>Граница земельного участка состоит из 11 контуров.</w:t>
      </w:r>
    </w:p>
    <w:p w:rsidR="004A57BB" w:rsidRPr="003A59AA" w:rsidRDefault="004A57BB" w:rsidP="004A57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59AA">
        <w:rPr>
          <w:sz w:val="26"/>
          <w:szCs w:val="26"/>
        </w:rPr>
        <w:t>Состав земельного участка:</w:t>
      </w:r>
    </w:p>
    <w:p w:rsidR="004A57BB" w:rsidRPr="003A59AA" w:rsidRDefault="004A57BB" w:rsidP="004A57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59AA">
        <w:rPr>
          <w:sz w:val="26"/>
          <w:szCs w:val="26"/>
        </w:rPr>
        <w:t xml:space="preserve">1) №1 площадь: 8713.07 </w:t>
      </w:r>
      <w:proofErr w:type="spellStart"/>
      <w:r w:rsidRPr="003A59AA">
        <w:rPr>
          <w:sz w:val="26"/>
          <w:szCs w:val="26"/>
        </w:rPr>
        <w:t>кв</w:t>
      </w:r>
      <w:proofErr w:type="gramStart"/>
      <w:r w:rsidRPr="003A59AA">
        <w:rPr>
          <w:sz w:val="26"/>
          <w:szCs w:val="26"/>
        </w:rPr>
        <w:t>.м</w:t>
      </w:r>
      <w:proofErr w:type="spellEnd"/>
      <w:proofErr w:type="gramEnd"/>
    </w:p>
    <w:p w:rsidR="004A57BB" w:rsidRPr="003A59AA" w:rsidRDefault="004A57BB" w:rsidP="004A57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59AA">
        <w:rPr>
          <w:sz w:val="26"/>
          <w:szCs w:val="26"/>
        </w:rPr>
        <w:t xml:space="preserve">2) №2 площадь: 88155.6 </w:t>
      </w:r>
      <w:proofErr w:type="spellStart"/>
      <w:r w:rsidRPr="003A59AA">
        <w:rPr>
          <w:sz w:val="26"/>
          <w:szCs w:val="26"/>
        </w:rPr>
        <w:t>кв</w:t>
      </w:r>
      <w:proofErr w:type="gramStart"/>
      <w:r w:rsidRPr="003A59AA">
        <w:rPr>
          <w:sz w:val="26"/>
          <w:szCs w:val="26"/>
        </w:rPr>
        <w:t>.м</w:t>
      </w:r>
      <w:proofErr w:type="spellEnd"/>
      <w:proofErr w:type="gramEnd"/>
    </w:p>
    <w:p w:rsidR="004A57BB" w:rsidRPr="003A59AA" w:rsidRDefault="004A57BB" w:rsidP="004A57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59AA">
        <w:rPr>
          <w:sz w:val="26"/>
          <w:szCs w:val="26"/>
        </w:rPr>
        <w:t xml:space="preserve">3) №3 площадь: 26032.7 </w:t>
      </w:r>
      <w:proofErr w:type="spellStart"/>
      <w:r w:rsidRPr="003A59AA">
        <w:rPr>
          <w:sz w:val="26"/>
          <w:szCs w:val="26"/>
        </w:rPr>
        <w:t>кв</w:t>
      </w:r>
      <w:proofErr w:type="gramStart"/>
      <w:r w:rsidRPr="003A59AA">
        <w:rPr>
          <w:sz w:val="26"/>
          <w:szCs w:val="26"/>
        </w:rPr>
        <w:t>.м</w:t>
      </w:r>
      <w:proofErr w:type="spellEnd"/>
      <w:proofErr w:type="gramEnd"/>
    </w:p>
    <w:p w:rsidR="004A57BB" w:rsidRPr="003A59AA" w:rsidRDefault="004A57BB" w:rsidP="004A57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59AA">
        <w:rPr>
          <w:sz w:val="26"/>
          <w:szCs w:val="26"/>
        </w:rPr>
        <w:t xml:space="preserve">4) №4 площадь: 20464.64 </w:t>
      </w:r>
      <w:proofErr w:type="spellStart"/>
      <w:r w:rsidRPr="003A59AA">
        <w:rPr>
          <w:sz w:val="26"/>
          <w:szCs w:val="26"/>
        </w:rPr>
        <w:t>кв</w:t>
      </w:r>
      <w:proofErr w:type="gramStart"/>
      <w:r w:rsidRPr="003A59AA">
        <w:rPr>
          <w:sz w:val="26"/>
          <w:szCs w:val="26"/>
        </w:rPr>
        <w:t>.м</w:t>
      </w:r>
      <w:proofErr w:type="spellEnd"/>
      <w:proofErr w:type="gramEnd"/>
    </w:p>
    <w:p w:rsidR="004A57BB" w:rsidRPr="003A59AA" w:rsidRDefault="004A57BB" w:rsidP="004A57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59AA">
        <w:rPr>
          <w:sz w:val="26"/>
          <w:szCs w:val="26"/>
        </w:rPr>
        <w:t xml:space="preserve">5) №5 площадь: 52007.36 </w:t>
      </w:r>
      <w:proofErr w:type="spellStart"/>
      <w:r w:rsidRPr="003A59AA">
        <w:rPr>
          <w:sz w:val="26"/>
          <w:szCs w:val="26"/>
        </w:rPr>
        <w:t>кв</w:t>
      </w:r>
      <w:proofErr w:type="gramStart"/>
      <w:r w:rsidRPr="003A59AA">
        <w:rPr>
          <w:sz w:val="26"/>
          <w:szCs w:val="26"/>
        </w:rPr>
        <w:t>.м</w:t>
      </w:r>
      <w:proofErr w:type="spellEnd"/>
      <w:proofErr w:type="gramEnd"/>
    </w:p>
    <w:p w:rsidR="004A57BB" w:rsidRPr="003A59AA" w:rsidRDefault="004A57BB" w:rsidP="004A57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59AA">
        <w:rPr>
          <w:sz w:val="26"/>
          <w:szCs w:val="26"/>
        </w:rPr>
        <w:t xml:space="preserve">6) №6 площадь: 14509.44 </w:t>
      </w:r>
      <w:proofErr w:type="spellStart"/>
      <w:r w:rsidRPr="003A59AA">
        <w:rPr>
          <w:sz w:val="26"/>
          <w:szCs w:val="26"/>
        </w:rPr>
        <w:t>кв</w:t>
      </w:r>
      <w:proofErr w:type="gramStart"/>
      <w:r w:rsidRPr="003A59AA">
        <w:rPr>
          <w:sz w:val="26"/>
          <w:szCs w:val="26"/>
        </w:rPr>
        <w:t>.м</w:t>
      </w:r>
      <w:proofErr w:type="spellEnd"/>
      <w:proofErr w:type="gramEnd"/>
    </w:p>
    <w:p w:rsidR="004A57BB" w:rsidRPr="003A59AA" w:rsidRDefault="004A57BB" w:rsidP="004A57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59AA">
        <w:rPr>
          <w:sz w:val="26"/>
          <w:szCs w:val="26"/>
        </w:rPr>
        <w:t xml:space="preserve">7) №7 площадь: 5967.26 </w:t>
      </w:r>
      <w:proofErr w:type="spellStart"/>
      <w:r w:rsidRPr="003A59AA">
        <w:rPr>
          <w:sz w:val="26"/>
          <w:szCs w:val="26"/>
        </w:rPr>
        <w:t>кв</w:t>
      </w:r>
      <w:proofErr w:type="gramStart"/>
      <w:r w:rsidRPr="003A59AA">
        <w:rPr>
          <w:sz w:val="26"/>
          <w:szCs w:val="26"/>
        </w:rPr>
        <w:t>.м</w:t>
      </w:r>
      <w:proofErr w:type="spellEnd"/>
      <w:proofErr w:type="gramEnd"/>
    </w:p>
    <w:p w:rsidR="004A57BB" w:rsidRPr="003A59AA" w:rsidRDefault="004A57BB" w:rsidP="004A57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59AA">
        <w:rPr>
          <w:sz w:val="26"/>
          <w:szCs w:val="26"/>
        </w:rPr>
        <w:t xml:space="preserve">8) №8 площадь: 33083.95 </w:t>
      </w:r>
      <w:proofErr w:type="spellStart"/>
      <w:r w:rsidRPr="003A59AA">
        <w:rPr>
          <w:sz w:val="26"/>
          <w:szCs w:val="26"/>
        </w:rPr>
        <w:t>кв</w:t>
      </w:r>
      <w:proofErr w:type="gramStart"/>
      <w:r w:rsidRPr="003A59AA">
        <w:rPr>
          <w:sz w:val="26"/>
          <w:szCs w:val="26"/>
        </w:rPr>
        <w:t>.м</w:t>
      </w:r>
      <w:proofErr w:type="spellEnd"/>
      <w:proofErr w:type="gramEnd"/>
    </w:p>
    <w:p w:rsidR="004A57BB" w:rsidRPr="003A59AA" w:rsidRDefault="004A57BB" w:rsidP="004A57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59AA">
        <w:rPr>
          <w:sz w:val="26"/>
          <w:szCs w:val="26"/>
        </w:rPr>
        <w:t xml:space="preserve">9) №9 площадь: 16356.96 </w:t>
      </w:r>
      <w:proofErr w:type="spellStart"/>
      <w:r w:rsidRPr="003A59AA">
        <w:rPr>
          <w:sz w:val="26"/>
          <w:szCs w:val="26"/>
        </w:rPr>
        <w:t>кв</w:t>
      </w:r>
      <w:proofErr w:type="gramStart"/>
      <w:r w:rsidRPr="003A59AA">
        <w:rPr>
          <w:sz w:val="26"/>
          <w:szCs w:val="26"/>
        </w:rPr>
        <w:t>.м</w:t>
      </w:r>
      <w:proofErr w:type="spellEnd"/>
      <w:proofErr w:type="gramEnd"/>
    </w:p>
    <w:p w:rsidR="004A57BB" w:rsidRPr="003A59AA" w:rsidRDefault="004A57BB" w:rsidP="004A57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59AA">
        <w:rPr>
          <w:sz w:val="26"/>
          <w:szCs w:val="26"/>
        </w:rPr>
        <w:lastRenderedPageBreak/>
        <w:t xml:space="preserve">10) №10 площадь: 34558.36 </w:t>
      </w:r>
      <w:proofErr w:type="spellStart"/>
      <w:r w:rsidRPr="003A59AA">
        <w:rPr>
          <w:sz w:val="26"/>
          <w:szCs w:val="26"/>
        </w:rPr>
        <w:t>кв</w:t>
      </w:r>
      <w:proofErr w:type="gramStart"/>
      <w:r w:rsidRPr="003A59AA">
        <w:rPr>
          <w:sz w:val="26"/>
          <w:szCs w:val="26"/>
        </w:rPr>
        <w:t>.м</w:t>
      </w:r>
      <w:proofErr w:type="spellEnd"/>
      <w:proofErr w:type="gramEnd"/>
    </w:p>
    <w:p w:rsidR="004A57BB" w:rsidRDefault="004A57BB" w:rsidP="004A57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A59AA">
        <w:rPr>
          <w:sz w:val="26"/>
          <w:szCs w:val="26"/>
        </w:rPr>
        <w:t xml:space="preserve">11) №11 площадь: 3907.85 </w:t>
      </w:r>
      <w:proofErr w:type="spellStart"/>
      <w:r w:rsidRPr="003A59AA">
        <w:rPr>
          <w:sz w:val="26"/>
          <w:szCs w:val="26"/>
        </w:rPr>
        <w:t>кв.м</w:t>
      </w:r>
      <w:proofErr w:type="spellEnd"/>
      <w:r w:rsidRPr="005C5AAB">
        <w:rPr>
          <w:sz w:val="26"/>
          <w:szCs w:val="26"/>
        </w:rPr>
        <w:t>.</w:t>
      </w:r>
    </w:p>
    <w:p w:rsidR="004A57BB" w:rsidRDefault="004A57BB" w:rsidP="004A57BB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4A57BB" w:rsidRDefault="004A57BB" w:rsidP="004A57BB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  <w:r w:rsidRPr="002F6051">
        <w:rPr>
          <w:rStyle w:val="a3"/>
          <w:b w:val="0"/>
          <w:sz w:val="26"/>
          <w:szCs w:val="26"/>
        </w:rPr>
        <w:t>В соответствии с</w:t>
      </w:r>
      <w:r>
        <w:rPr>
          <w:rStyle w:val="a3"/>
          <w:b w:val="0"/>
          <w:sz w:val="26"/>
          <w:szCs w:val="26"/>
        </w:rPr>
        <w:t xml:space="preserve"> </w:t>
      </w:r>
      <w:r w:rsidRPr="002F6051">
        <w:rPr>
          <w:rStyle w:val="a3"/>
          <w:b w:val="0"/>
          <w:sz w:val="26"/>
          <w:szCs w:val="26"/>
        </w:rPr>
        <w:t xml:space="preserve">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</w:t>
      </w:r>
      <w:r w:rsidRPr="004471E0">
        <w:rPr>
          <w:rStyle w:val="a3"/>
          <w:b w:val="0"/>
          <w:sz w:val="26"/>
          <w:szCs w:val="26"/>
        </w:rPr>
        <w:t>могут являться только граждане и крестьянские (фермерские) хозяйства</w:t>
      </w:r>
      <w:r w:rsidRPr="002F6051">
        <w:rPr>
          <w:rStyle w:val="a3"/>
          <w:b w:val="0"/>
          <w:sz w:val="26"/>
          <w:szCs w:val="26"/>
        </w:rPr>
        <w:t>.</w:t>
      </w:r>
    </w:p>
    <w:p w:rsidR="004A57BB" w:rsidRPr="001A1008" w:rsidRDefault="004A57BB" w:rsidP="004A57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1 986 571 (один миллион девятьсот восемьдесят шесть тысяч пятьсот семьдесят один) рубль</w:t>
      </w:r>
      <w:r w:rsidRPr="001A1008">
        <w:rPr>
          <w:rStyle w:val="a3"/>
          <w:b w:val="0"/>
          <w:sz w:val="26"/>
          <w:szCs w:val="26"/>
        </w:rPr>
        <w:t xml:space="preserve"> 00 копеек</w:t>
      </w:r>
      <w:r w:rsidRPr="001A1008">
        <w:rPr>
          <w:sz w:val="26"/>
          <w:szCs w:val="26"/>
        </w:rPr>
        <w:t>.</w:t>
      </w:r>
    </w:p>
    <w:p w:rsidR="004A57BB" w:rsidRPr="001A1008" w:rsidRDefault="004A57BB" w:rsidP="004A57B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59 597 (пятьдесят девять тысяч пятьсот девяносто семь</w:t>
      </w:r>
      <w:r w:rsidRPr="001A1008">
        <w:rPr>
          <w:sz w:val="26"/>
          <w:szCs w:val="26"/>
        </w:rPr>
        <w:t>) рублей 00 коп</w:t>
      </w:r>
      <w:r>
        <w:rPr>
          <w:sz w:val="26"/>
          <w:szCs w:val="26"/>
        </w:rPr>
        <w:t>еек</w:t>
      </w:r>
      <w:r w:rsidRPr="001A1008">
        <w:rPr>
          <w:sz w:val="26"/>
          <w:szCs w:val="26"/>
        </w:rPr>
        <w:t>.</w:t>
      </w:r>
    </w:p>
    <w:p w:rsidR="004A57BB" w:rsidRPr="00A17C46" w:rsidRDefault="004A57BB" w:rsidP="004A57BB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A1008">
        <w:rPr>
          <w:sz w:val="26"/>
          <w:szCs w:val="26"/>
        </w:rPr>
        <w:t xml:space="preserve"> </w:t>
      </w:r>
      <w:r w:rsidRPr="00A17C46">
        <w:rPr>
          <w:sz w:val="26"/>
          <w:szCs w:val="26"/>
        </w:rPr>
        <w:t xml:space="preserve">в соответствии с Правилами землепользования и застройки </w:t>
      </w:r>
      <w:proofErr w:type="spellStart"/>
      <w:r>
        <w:rPr>
          <w:sz w:val="26"/>
          <w:szCs w:val="26"/>
        </w:rPr>
        <w:t>Тальменского</w:t>
      </w:r>
      <w:proofErr w:type="spellEnd"/>
      <w:r w:rsidRPr="00A17C46"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Искитимского</w:t>
      </w:r>
      <w:proofErr w:type="spellEnd"/>
      <w:r w:rsidRPr="00A17C46">
        <w:rPr>
          <w:sz w:val="26"/>
          <w:szCs w:val="26"/>
        </w:rPr>
        <w:t xml:space="preserve"> района Новосибирской области, утвержденными приказом</w:t>
      </w:r>
      <w:r>
        <w:rPr>
          <w:sz w:val="26"/>
          <w:szCs w:val="26"/>
        </w:rPr>
        <w:t xml:space="preserve"> от 26.02.2019 № 94</w:t>
      </w:r>
      <w:r w:rsidRPr="00A17C46">
        <w:rPr>
          <w:sz w:val="26"/>
          <w:szCs w:val="26"/>
        </w:rPr>
        <w:t xml:space="preserve">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7"/>
        <w:gridCol w:w="3189"/>
        <w:gridCol w:w="749"/>
        <w:gridCol w:w="789"/>
        <w:gridCol w:w="985"/>
        <w:gridCol w:w="654"/>
        <w:gridCol w:w="654"/>
        <w:gridCol w:w="1229"/>
        <w:gridCol w:w="1229"/>
      </w:tblGrid>
      <w:tr w:rsidR="004A57BB" w:rsidRPr="00C539B2" w:rsidTr="00842411">
        <w:trPr>
          <w:tblHeader/>
        </w:trPr>
        <w:tc>
          <w:tcPr>
            <w:tcW w:w="285" w:type="pct"/>
            <w:vMerge w:val="restart"/>
            <w:vAlign w:val="center"/>
          </w:tcPr>
          <w:p w:rsidR="004A57BB" w:rsidRPr="00C539B2" w:rsidRDefault="004A57BB" w:rsidP="00842411">
            <w:pPr>
              <w:jc w:val="center"/>
            </w:pPr>
            <w:r w:rsidRPr="00C539B2">
              <w:t>№</w:t>
            </w:r>
          </w:p>
          <w:p w:rsidR="004A57BB" w:rsidRPr="00C539B2" w:rsidRDefault="004A57BB" w:rsidP="00842411">
            <w:pPr>
              <w:jc w:val="center"/>
            </w:pPr>
            <w:r w:rsidRPr="00C539B2">
              <w:t>п.</w:t>
            </w:r>
          </w:p>
        </w:tc>
        <w:tc>
          <w:tcPr>
            <w:tcW w:w="1596" w:type="pct"/>
            <w:vMerge w:val="restart"/>
            <w:vAlign w:val="center"/>
          </w:tcPr>
          <w:p w:rsidR="004A57BB" w:rsidRPr="00C539B2" w:rsidRDefault="004A57BB" w:rsidP="00842411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119" w:type="pct"/>
            <w:gridSpan w:val="7"/>
            <w:shd w:val="clear" w:color="auto" w:fill="FFFFFF"/>
            <w:vAlign w:val="center"/>
          </w:tcPr>
          <w:p w:rsidR="004A57BB" w:rsidRPr="00C539B2" w:rsidRDefault="004A57BB" w:rsidP="00842411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A57BB" w:rsidRPr="00C539B2" w:rsidTr="00842411">
        <w:trPr>
          <w:tblHeader/>
        </w:trPr>
        <w:tc>
          <w:tcPr>
            <w:tcW w:w="285" w:type="pct"/>
            <w:vMerge/>
            <w:vAlign w:val="center"/>
          </w:tcPr>
          <w:p w:rsidR="004A57BB" w:rsidRPr="00C539B2" w:rsidRDefault="004A57BB" w:rsidP="00842411">
            <w:pPr>
              <w:jc w:val="center"/>
            </w:pPr>
          </w:p>
        </w:tc>
        <w:tc>
          <w:tcPr>
            <w:tcW w:w="1596" w:type="pct"/>
            <w:vMerge/>
            <w:vAlign w:val="center"/>
          </w:tcPr>
          <w:p w:rsidR="004A57BB" w:rsidRPr="00C539B2" w:rsidRDefault="004A57BB" w:rsidP="00842411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4A57BB" w:rsidRPr="00C539B2" w:rsidRDefault="004A57BB" w:rsidP="00842411">
            <w:pPr>
              <w:jc w:val="center"/>
            </w:pPr>
            <w:r w:rsidRPr="00C539B2">
              <w:t>S </w:t>
            </w:r>
            <w:proofErr w:type="spellStart"/>
            <w:r w:rsidRPr="00C539B2">
              <w:t>min</w:t>
            </w:r>
            <w:proofErr w:type="spellEnd"/>
            <w:r w:rsidRPr="00C539B2">
              <w:t>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A57BB" w:rsidRPr="00C539B2" w:rsidRDefault="004A57BB" w:rsidP="00842411">
            <w:pPr>
              <w:jc w:val="center"/>
            </w:pPr>
            <w:r w:rsidRPr="00C539B2">
              <w:t>S </w:t>
            </w:r>
            <w:proofErr w:type="spellStart"/>
            <w:r w:rsidRPr="00C539B2">
              <w:t>max</w:t>
            </w:r>
            <w:proofErr w:type="spellEnd"/>
            <w:r w:rsidRPr="00C539B2">
              <w:t>, (га)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4A57BB" w:rsidRPr="00C539B2" w:rsidRDefault="004A57BB" w:rsidP="00842411">
            <w:pPr>
              <w:jc w:val="center"/>
            </w:pPr>
            <w:r w:rsidRPr="00C539B2">
              <w:t xml:space="preserve">Отступ  </w:t>
            </w:r>
            <w:proofErr w:type="spellStart"/>
            <w:r w:rsidRPr="00C539B2">
              <w:t>min</w:t>
            </w:r>
            <w:proofErr w:type="spellEnd"/>
            <w:r w:rsidRPr="00C539B2">
              <w:t>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4A57BB" w:rsidRPr="00C539B2" w:rsidRDefault="004A57BB" w:rsidP="00842411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min</w:t>
            </w:r>
            <w:proofErr w:type="spellEnd"/>
            <w:r w:rsidRPr="00C539B2">
              <w:t>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4A57BB" w:rsidRPr="00C539B2" w:rsidRDefault="004A57BB" w:rsidP="00842411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max</w:t>
            </w:r>
            <w:proofErr w:type="spellEnd"/>
            <w:r w:rsidRPr="00C539B2">
              <w:t>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4A57BB" w:rsidRPr="00C539B2" w:rsidRDefault="004A57BB" w:rsidP="00842411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min</w:t>
            </w:r>
            <w:proofErr w:type="spellEnd"/>
            <w:r w:rsidRPr="00C539B2">
              <w:t>, (процент)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4A57BB" w:rsidRPr="00C539B2" w:rsidRDefault="004A57BB" w:rsidP="00842411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max</w:t>
            </w:r>
            <w:proofErr w:type="spellEnd"/>
            <w:r w:rsidRPr="00C539B2">
              <w:t>, (процент)</w:t>
            </w:r>
          </w:p>
        </w:tc>
      </w:tr>
      <w:tr w:rsidR="004A57BB" w:rsidRPr="00C539B2" w:rsidTr="008424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57BB" w:rsidRPr="00C539B2" w:rsidRDefault="004A57BB" w:rsidP="00842411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C539B2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shd w:val="clear" w:color="auto" w:fill="auto"/>
          </w:tcPr>
          <w:p w:rsidR="004A57BB" w:rsidRPr="001045A2" w:rsidRDefault="004A57BB" w:rsidP="00842411">
            <w:r>
              <w:t>Зона сельскохозяйственного использования (Си)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4A57BB" w:rsidRPr="002029A8" w:rsidRDefault="004A57BB" w:rsidP="00842411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4A57BB" w:rsidRPr="00D05933" w:rsidRDefault="004A57BB" w:rsidP="00842411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:rsidR="004A57BB" w:rsidRPr="00D05933" w:rsidRDefault="004A57BB" w:rsidP="00842411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4A57BB" w:rsidRPr="00D05933" w:rsidRDefault="004A57BB" w:rsidP="00842411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4A57BB" w:rsidRPr="00D05933" w:rsidRDefault="004A57BB" w:rsidP="00842411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4A57BB" w:rsidRPr="00D05933" w:rsidRDefault="004A57BB" w:rsidP="00842411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spellStart"/>
            <w:proofErr w:type="gramStart"/>
            <w:r>
              <w:rPr>
                <w:sz w:val="24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4A57BB" w:rsidRPr="00D05933" w:rsidRDefault="004A57BB" w:rsidP="00842411">
            <w:pPr>
              <w:pStyle w:val="11"/>
              <w:jc w:val="center"/>
              <w:rPr>
                <w:sz w:val="24"/>
              </w:rPr>
            </w:pPr>
            <w:r w:rsidRPr="004471E0">
              <w:rPr>
                <w:sz w:val="24"/>
              </w:rPr>
              <w:t xml:space="preserve">Не </w:t>
            </w:r>
            <w:proofErr w:type="spellStart"/>
            <w:proofErr w:type="gramStart"/>
            <w:r w:rsidRPr="004471E0">
              <w:rPr>
                <w:sz w:val="24"/>
              </w:rPr>
              <w:t>устанавли</w:t>
            </w:r>
            <w:r>
              <w:rPr>
                <w:sz w:val="24"/>
              </w:rPr>
              <w:t>-</w:t>
            </w:r>
            <w:r w:rsidRPr="004471E0">
              <w:rPr>
                <w:sz w:val="24"/>
              </w:rPr>
              <w:t>вается</w:t>
            </w:r>
            <w:proofErr w:type="spellEnd"/>
            <w:proofErr w:type="gramEnd"/>
          </w:p>
        </w:tc>
      </w:tr>
    </w:tbl>
    <w:p w:rsidR="004A57BB" w:rsidRPr="00EF1910" w:rsidRDefault="004A57BB" w:rsidP="004A57BB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1008">
        <w:rPr>
          <w:bCs/>
          <w:sz w:val="26"/>
          <w:szCs w:val="26"/>
        </w:rPr>
        <w:t xml:space="preserve"> </w:t>
      </w:r>
    </w:p>
    <w:p w:rsidR="004A57BB" w:rsidRDefault="004A57BB" w:rsidP="004A57B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Водоснабжение</w:t>
      </w:r>
      <w:r w:rsidRPr="00122BA3">
        <w:rPr>
          <w:bCs/>
          <w:sz w:val="26"/>
          <w:szCs w:val="26"/>
        </w:rPr>
        <w:t xml:space="preserve"> – технические условия подключения объекта к сетям </w:t>
      </w:r>
      <w:r>
        <w:rPr>
          <w:bCs/>
          <w:sz w:val="26"/>
          <w:szCs w:val="26"/>
        </w:rPr>
        <w:t xml:space="preserve">водоснабжения </w:t>
      </w:r>
      <w:r w:rsidRPr="00122BA3">
        <w:rPr>
          <w:bCs/>
          <w:sz w:val="26"/>
          <w:szCs w:val="26"/>
        </w:rPr>
        <w:t>предоставляются</w:t>
      </w:r>
      <w:r>
        <w:rPr>
          <w:bCs/>
          <w:sz w:val="26"/>
          <w:szCs w:val="26"/>
        </w:rPr>
        <w:t xml:space="preserve"> МУП </w:t>
      </w:r>
      <w:proofErr w:type="spellStart"/>
      <w:r>
        <w:rPr>
          <w:bCs/>
          <w:sz w:val="26"/>
          <w:szCs w:val="26"/>
        </w:rPr>
        <w:t>Искитимского</w:t>
      </w:r>
      <w:proofErr w:type="spellEnd"/>
      <w:r>
        <w:rPr>
          <w:bCs/>
          <w:sz w:val="26"/>
          <w:szCs w:val="26"/>
        </w:rPr>
        <w:t xml:space="preserve"> района «Восточное», адрес: 633231</w:t>
      </w:r>
      <w:r w:rsidRPr="00122BA3">
        <w:rPr>
          <w:bCs/>
          <w:sz w:val="26"/>
          <w:szCs w:val="26"/>
        </w:rPr>
        <w:t xml:space="preserve">, Новосибирская область, </w:t>
      </w:r>
      <w:proofErr w:type="spellStart"/>
      <w:r w:rsidRPr="00122BA3">
        <w:rPr>
          <w:bCs/>
          <w:sz w:val="26"/>
          <w:szCs w:val="26"/>
        </w:rPr>
        <w:t>Искитимский</w:t>
      </w:r>
      <w:proofErr w:type="spellEnd"/>
      <w:r w:rsidRPr="00122BA3">
        <w:rPr>
          <w:bCs/>
          <w:sz w:val="26"/>
          <w:szCs w:val="26"/>
        </w:rPr>
        <w:t xml:space="preserve"> район, </w:t>
      </w:r>
      <w:proofErr w:type="gramStart"/>
      <w:r w:rsidRPr="00122BA3"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>. Тальменка, ул. Кооперативная, д. 19, оф.</w:t>
      </w:r>
      <w:r w:rsidRPr="00122BA3">
        <w:rPr>
          <w:bCs/>
          <w:sz w:val="26"/>
          <w:szCs w:val="26"/>
        </w:rPr>
        <w:t xml:space="preserve"> 1</w:t>
      </w:r>
      <w:r>
        <w:rPr>
          <w:bCs/>
          <w:sz w:val="26"/>
          <w:szCs w:val="26"/>
        </w:rPr>
        <w:t>.</w:t>
      </w:r>
    </w:p>
    <w:p w:rsidR="004A57BB" w:rsidRDefault="004A57BB" w:rsidP="004A57B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На земельном участке сети</w:t>
      </w:r>
      <w:r w:rsidRPr="00122BA3">
        <w:rPr>
          <w:bCs/>
          <w:sz w:val="26"/>
          <w:szCs w:val="26"/>
        </w:rPr>
        <w:t xml:space="preserve"> центрального</w:t>
      </w:r>
      <w:r>
        <w:rPr>
          <w:bCs/>
          <w:sz w:val="26"/>
          <w:szCs w:val="26"/>
        </w:rPr>
        <w:t xml:space="preserve"> водоснабжения и водоотведения</w:t>
      </w:r>
      <w:r w:rsidRPr="00122BA3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отсутствуют.</w:t>
      </w:r>
    </w:p>
    <w:p w:rsidR="004A57BB" w:rsidRPr="001A1008" w:rsidRDefault="004A57BB" w:rsidP="004A57B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Теплоснабжение </w:t>
      </w:r>
      <w:r w:rsidRPr="00013EA3">
        <w:rPr>
          <w:bCs/>
          <w:sz w:val="26"/>
          <w:szCs w:val="26"/>
        </w:rPr>
        <w:t xml:space="preserve">– технические условия подключения объекта к сетям </w:t>
      </w:r>
      <w:r>
        <w:rPr>
          <w:bCs/>
          <w:sz w:val="26"/>
          <w:szCs w:val="26"/>
        </w:rPr>
        <w:t>теплоснабжения</w:t>
      </w:r>
      <w:r w:rsidRPr="00F46C4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отсутствуют</w:t>
      </w:r>
      <w:r w:rsidRPr="001A1008">
        <w:rPr>
          <w:bCs/>
          <w:sz w:val="26"/>
          <w:szCs w:val="26"/>
        </w:rPr>
        <w:t>.</w:t>
      </w:r>
    </w:p>
    <w:p w:rsidR="004A57BB" w:rsidRPr="001A1008" w:rsidRDefault="004A57BB" w:rsidP="004A57BB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4A57BB" w:rsidRPr="001A1008" w:rsidRDefault="004A57BB" w:rsidP="004A57B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A1008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</w:t>
      </w:r>
      <w:proofErr w:type="spellStart"/>
      <w:r>
        <w:rPr>
          <w:bCs/>
          <w:sz w:val="26"/>
          <w:szCs w:val="26"/>
        </w:rPr>
        <w:t>Черепановские</w:t>
      </w:r>
      <w:proofErr w:type="spellEnd"/>
      <w:r w:rsidRPr="001A1008">
        <w:rPr>
          <w:bCs/>
          <w:sz w:val="26"/>
          <w:szCs w:val="26"/>
        </w:rPr>
        <w:t xml:space="preserve"> электрические сети» (далее – АО «РЭС»), адрес: </w:t>
      </w:r>
      <w:r>
        <w:rPr>
          <w:bCs/>
          <w:sz w:val="26"/>
          <w:szCs w:val="26"/>
        </w:rPr>
        <w:t xml:space="preserve">633521, </w:t>
      </w:r>
      <w:r w:rsidRPr="001A1008">
        <w:rPr>
          <w:bCs/>
          <w:sz w:val="26"/>
          <w:szCs w:val="26"/>
        </w:rPr>
        <w:t xml:space="preserve">г. </w:t>
      </w:r>
      <w:r>
        <w:rPr>
          <w:bCs/>
          <w:sz w:val="26"/>
          <w:szCs w:val="26"/>
        </w:rPr>
        <w:t>Черепаново</w:t>
      </w:r>
      <w:r w:rsidRPr="001A1008">
        <w:rPr>
          <w:bCs/>
          <w:sz w:val="26"/>
          <w:szCs w:val="26"/>
        </w:rPr>
        <w:t xml:space="preserve">, ул. </w:t>
      </w:r>
      <w:proofErr w:type="spellStart"/>
      <w:r>
        <w:rPr>
          <w:bCs/>
          <w:sz w:val="26"/>
          <w:szCs w:val="26"/>
        </w:rPr>
        <w:t>К.Маркса</w:t>
      </w:r>
      <w:proofErr w:type="spellEnd"/>
      <w:r>
        <w:rPr>
          <w:bCs/>
          <w:sz w:val="26"/>
          <w:szCs w:val="26"/>
        </w:rPr>
        <w:t>, д. 1а</w:t>
      </w:r>
      <w:r w:rsidRPr="001A1008">
        <w:rPr>
          <w:bCs/>
          <w:sz w:val="26"/>
          <w:szCs w:val="26"/>
        </w:rPr>
        <w:t>.</w:t>
      </w:r>
      <w:proofErr w:type="gramEnd"/>
    </w:p>
    <w:p w:rsidR="004A57BB" w:rsidRPr="006754E3" w:rsidRDefault="004A57BB" w:rsidP="004A57B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</w:t>
      </w:r>
      <w:r>
        <w:rPr>
          <w:bCs/>
          <w:sz w:val="26"/>
          <w:szCs w:val="26"/>
        </w:rPr>
        <w:t xml:space="preserve">адлежащих сетевым организациям </w:t>
      </w:r>
      <w:r w:rsidRPr="006754E3">
        <w:rPr>
          <w:bCs/>
          <w:sz w:val="26"/>
          <w:szCs w:val="26"/>
        </w:rPr>
        <w:t xml:space="preserve">и иным лицам, к электрическим сетям, утвержденных Постановлением Правительства Российской Федерации от 27.12.2004 № </w:t>
      </w:r>
      <w:r w:rsidRPr="006754E3">
        <w:rPr>
          <w:bCs/>
          <w:sz w:val="26"/>
          <w:szCs w:val="26"/>
        </w:rPr>
        <w:lastRenderedPageBreak/>
        <w:t>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6754E3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основании, а также выполнить в отношении </w:t>
      </w:r>
      <w:proofErr w:type="spellStart"/>
      <w:r w:rsidRPr="006754E3">
        <w:rPr>
          <w:bCs/>
          <w:sz w:val="26"/>
          <w:szCs w:val="26"/>
        </w:rPr>
        <w:t>энергопринимающих</w:t>
      </w:r>
      <w:proofErr w:type="spellEnd"/>
      <w:r w:rsidRPr="006754E3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4A57BB" w:rsidRPr="006754E3" w:rsidRDefault="004A57BB" w:rsidP="004A57B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4A57BB" w:rsidRDefault="004A57BB" w:rsidP="004A57B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754E3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6754E3">
        <w:rPr>
          <w:bCs/>
          <w:sz w:val="26"/>
          <w:szCs w:val="26"/>
        </w:rPr>
        <w:t>п.п</w:t>
      </w:r>
      <w:proofErr w:type="spellEnd"/>
      <w:r w:rsidRPr="006754E3">
        <w:rPr>
          <w:bCs/>
          <w:sz w:val="26"/>
          <w:szCs w:val="26"/>
        </w:rPr>
        <w:t>. б) п. 16. Правил технологического присоединения</w:t>
      </w:r>
      <w:r>
        <w:rPr>
          <w:bCs/>
          <w:sz w:val="26"/>
          <w:szCs w:val="26"/>
        </w:rPr>
        <w:t>.</w:t>
      </w:r>
    </w:p>
    <w:p w:rsidR="004A57BB" w:rsidRPr="00A2611C" w:rsidRDefault="004A57BB" w:rsidP="004A57B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2) Газоснабжение – технические условия подключения объекта к сети газоснабжения </w:t>
      </w:r>
      <w:r>
        <w:rPr>
          <w:bCs/>
          <w:sz w:val="26"/>
          <w:szCs w:val="26"/>
        </w:rPr>
        <w:t>отсутствуют</w:t>
      </w:r>
      <w:r w:rsidRPr="001A1008">
        <w:rPr>
          <w:sz w:val="26"/>
          <w:szCs w:val="26"/>
        </w:rPr>
        <w:t>.</w:t>
      </w:r>
    </w:p>
    <w:p w:rsidR="004A57BB" w:rsidRPr="001A1008" w:rsidRDefault="004A57BB" w:rsidP="004A57BB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1A1008">
        <w:rPr>
          <w:rStyle w:val="a3"/>
          <w:b w:val="0"/>
          <w:sz w:val="26"/>
          <w:szCs w:val="26"/>
        </w:rPr>
        <w:t xml:space="preserve"> </w:t>
      </w:r>
    </w:p>
    <w:p w:rsidR="004A57BB" w:rsidRPr="001A1008" w:rsidRDefault="004A57BB" w:rsidP="004A57BB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4A57BB" w:rsidRPr="001A1008" w:rsidRDefault="004A57BB" w:rsidP="004A57BB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4A57BB" w:rsidRPr="001A1008" w:rsidRDefault="004A57BB" w:rsidP="004A57BB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02 марта 2020</w:t>
      </w:r>
      <w:r w:rsidRPr="001A1008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30 марта 2020</w:t>
      </w:r>
      <w:r w:rsidRPr="001A1008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30 марта 2020</w:t>
      </w:r>
      <w:r w:rsidRPr="001A1008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1A1008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4A57BB" w:rsidRPr="001A1008" w:rsidRDefault="004A57BB" w:rsidP="004A57BB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4A57BB" w:rsidRPr="001A1008" w:rsidRDefault="004A57BB" w:rsidP="004A57BB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30 марта 2020</w:t>
      </w:r>
      <w:r w:rsidRPr="001A1008">
        <w:rPr>
          <w:rStyle w:val="a3"/>
          <w:b w:val="0"/>
          <w:sz w:val="26"/>
          <w:szCs w:val="26"/>
        </w:rPr>
        <w:t xml:space="preserve"> года до 12-00 по местному времени, уведомив об этом в письменно форме организатора аукциона.</w:t>
      </w:r>
    </w:p>
    <w:p w:rsidR="004A57BB" w:rsidRPr="001A1008" w:rsidRDefault="004A57BB" w:rsidP="004A57BB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4A57BB" w:rsidRPr="001A1008" w:rsidRDefault="004A57BB" w:rsidP="004A57B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1A1008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4A57BB" w:rsidRPr="001A1008" w:rsidRDefault="004A57BB" w:rsidP="004A57B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4A57BB" w:rsidRPr="001A1008" w:rsidRDefault="004A57BB" w:rsidP="004A57B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1A1008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A1008">
        <w:rPr>
          <w:sz w:val="26"/>
          <w:szCs w:val="26"/>
        </w:rPr>
        <w:t>, если заявителем является иностранное юридическое лицо;</w:t>
      </w:r>
    </w:p>
    <w:p w:rsidR="004A57BB" w:rsidRPr="001A1008" w:rsidRDefault="004A57BB" w:rsidP="004A57B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4A57BB" w:rsidRPr="001A1008" w:rsidRDefault="004A57BB" w:rsidP="004A57B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4A57BB" w:rsidRPr="001A1008" w:rsidRDefault="004A57BB" w:rsidP="004A57BB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lastRenderedPageBreak/>
        <w:t xml:space="preserve">Размер задатка: </w:t>
      </w:r>
      <w:r>
        <w:rPr>
          <w:rStyle w:val="a3"/>
          <w:b w:val="0"/>
          <w:sz w:val="26"/>
          <w:szCs w:val="26"/>
        </w:rPr>
        <w:t>400 000 (четыреста тысяч</w:t>
      </w:r>
      <w:r w:rsidRPr="001A1008">
        <w:rPr>
          <w:rStyle w:val="a3"/>
          <w:b w:val="0"/>
          <w:sz w:val="26"/>
          <w:szCs w:val="26"/>
        </w:rPr>
        <w:t>) рублей 00 коп</w:t>
      </w:r>
      <w:r>
        <w:rPr>
          <w:rStyle w:val="a3"/>
          <w:b w:val="0"/>
          <w:sz w:val="26"/>
          <w:szCs w:val="26"/>
        </w:rPr>
        <w:t>еек</w:t>
      </w:r>
      <w:r w:rsidRPr="001A1008">
        <w:rPr>
          <w:rStyle w:val="a3"/>
          <w:b w:val="0"/>
          <w:sz w:val="26"/>
          <w:szCs w:val="26"/>
        </w:rPr>
        <w:t>.</w:t>
      </w:r>
    </w:p>
    <w:p w:rsidR="004A57BB" w:rsidRPr="001A1008" w:rsidRDefault="004A57BB" w:rsidP="004A57B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4A57BB" w:rsidRPr="001A1008" w:rsidRDefault="004A57BB" w:rsidP="004A57B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</w:t>
      </w:r>
      <w:r w:rsidRPr="001A1008">
        <w:rPr>
          <w:rStyle w:val="a3"/>
          <w:sz w:val="26"/>
          <w:szCs w:val="26"/>
        </w:rPr>
        <w:t xml:space="preserve"> </w:t>
      </w:r>
      <w:r w:rsidRPr="001A1008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4A57BB" w:rsidRPr="001A1008" w:rsidRDefault="004A57BB" w:rsidP="004A57BB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1A1008">
        <w:rPr>
          <w:rStyle w:val="a3"/>
          <w:b w:val="0"/>
          <w:sz w:val="26"/>
          <w:szCs w:val="26"/>
        </w:rPr>
        <w:t>р</w:t>
      </w:r>
      <w:proofErr w:type="gramEnd"/>
      <w:r w:rsidRPr="001A1008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1A1008">
        <w:rPr>
          <w:color w:val="000000"/>
          <w:spacing w:val="2"/>
          <w:sz w:val="26"/>
          <w:szCs w:val="26"/>
        </w:rPr>
        <w:t xml:space="preserve">земельный участок </w:t>
      </w:r>
      <w:r w:rsidRPr="001A1008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54:07:057401:5891</w:t>
      </w:r>
      <w:r w:rsidRPr="001A1008">
        <w:rPr>
          <w:rStyle w:val="a3"/>
          <w:b w:val="0"/>
          <w:sz w:val="26"/>
          <w:szCs w:val="26"/>
        </w:rPr>
        <w:t>.</w:t>
      </w:r>
    </w:p>
    <w:p w:rsidR="004A57BB" w:rsidRPr="001A1008" w:rsidRDefault="004A57BB" w:rsidP="004A57BB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4A57BB" w:rsidRPr="001A1008" w:rsidRDefault="004A57BB" w:rsidP="004A57BB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4A57BB" w:rsidRPr="001A1008" w:rsidRDefault="004A57BB" w:rsidP="004A57B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если заявитель отозвал</w:t>
      </w:r>
      <w:r w:rsidRPr="001A1008">
        <w:rPr>
          <w:rStyle w:val="a3"/>
          <w:b w:val="0"/>
          <w:color w:val="FF0000"/>
          <w:sz w:val="26"/>
          <w:szCs w:val="26"/>
        </w:rPr>
        <w:t xml:space="preserve"> </w:t>
      </w:r>
      <w:r w:rsidRPr="001A1008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4A57BB" w:rsidRPr="001A1008" w:rsidRDefault="004A57BB" w:rsidP="004A57B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4A57BB" w:rsidRPr="001A1008" w:rsidRDefault="004A57BB" w:rsidP="004A57B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4A57BB" w:rsidRPr="001A1008" w:rsidRDefault="004A57BB" w:rsidP="004A57B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</w:t>
      </w:r>
      <w:r w:rsidRPr="001A1008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</w:t>
      </w:r>
      <w:r w:rsidRPr="001A1008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A57BB" w:rsidRPr="001A1008" w:rsidRDefault="004A57BB" w:rsidP="004A57BB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4A57BB" w:rsidRPr="001A1008" w:rsidRDefault="004A57BB" w:rsidP="004A57B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4A57BB" w:rsidRPr="001A1008" w:rsidRDefault="004A57BB" w:rsidP="004A57B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4A57BB" w:rsidRPr="001A1008" w:rsidRDefault="004A57BB" w:rsidP="004A57B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участнику, признанному победителем аукциона.</w:t>
      </w:r>
    </w:p>
    <w:p w:rsidR="004A57BB" w:rsidRPr="001A1008" w:rsidRDefault="004A57BB" w:rsidP="004A57BB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4A57BB" w:rsidRPr="001A1008" w:rsidRDefault="004A57BB" w:rsidP="004A57BB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bCs/>
          <w:sz w:val="26"/>
          <w:szCs w:val="26"/>
        </w:rPr>
        <w:t>Дата, время и</w:t>
      </w:r>
      <w:r w:rsidRPr="001A1008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1A1008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01 апреля 2020</w:t>
      </w:r>
      <w:r w:rsidRPr="001A1008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14:15</w:t>
      </w:r>
      <w:r w:rsidRPr="001A1008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4A57BB" w:rsidRPr="001A1008" w:rsidRDefault="004A57BB" w:rsidP="004A57B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1A1008">
        <w:rPr>
          <w:sz w:val="26"/>
          <w:szCs w:val="26"/>
        </w:rPr>
        <w:t>с даты подписания</w:t>
      </w:r>
      <w:proofErr w:type="gramEnd"/>
      <w:r w:rsidRPr="001A1008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4A57BB" w:rsidRPr="001A1008" w:rsidRDefault="004A57BB" w:rsidP="004A57BB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sz w:val="26"/>
          <w:szCs w:val="26"/>
        </w:rPr>
        <w:lastRenderedPageBreak/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03 апреля 2020</w:t>
      </w:r>
      <w:r w:rsidRPr="001A1008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15:00</w:t>
      </w:r>
      <w:r w:rsidRPr="001A1008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4A57BB" w:rsidRPr="001A1008" w:rsidRDefault="004A57BB" w:rsidP="004A57BB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03 апреля 2020</w:t>
      </w:r>
      <w:r w:rsidRPr="001A1008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1A1008">
        <w:rPr>
          <w:color w:val="000000"/>
          <w:spacing w:val="2"/>
          <w:sz w:val="26"/>
          <w:szCs w:val="26"/>
        </w:rPr>
        <w:t>5</w:t>
      </w:r>
      <w:r w:rsidRPr="001A1008">
        <w:rPr>
          <w:rStyle w:val="a3"/>
          <w:b w:val="0"/>
          <w:sz w:val="26"/>
          <w:szCs w:val="26"/>
        </w:rPr>
        <w:t>.</w:t>
      </w:r>
    </w:p>
    <w:p w:rsidR="004A57BB" w:rsidRPr="001A1008" w:rsidRDefault="004A57BB" w:rsidP="004A57B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Сведения</w:t>
      </w:r>
      <w:r w:rsidRPr="001A1008">
        <w:rPr>
          <w:sz w:val="26"/>
          <w:szCs w:val="26"/>
        </w:rPr>
        <w:t xml:space="preserve"> </w:t>
      </w:r>
      <w:r w:rsidRPr="001A1008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4A57BB" w:rsidRPr="001A1008" w:rsidRDefault="004A57BB" w:rsidP="004A57B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1A1008">
        <w:rPr>
          <w:sz w:val="26"/>
          <w:szCs w:val="26"/>
        </w:rPr>
        <w:t>;</w:t>
      </w:r>
    </w:p>
    <w:p w:rsidR="004A57BB" w:rsidRPr="001A1008" w:rsidRDefault="004A57BB" w:rsidP="004A57B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4A57BB" w:rsidRPr="001A1008" w:rsidRDefault="004A57BB" w:rsidP="004A57B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A1008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4A57BB" w:rsidRPr="001A1008" w:rsidRDefault="004A57BB" w:rsidP="004A57BB">
      <w:pPr>
        <w:ind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1A1008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1A1008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1A1008">
        <w:rPr>
          <w:rStyle w:val="a3"/>
          <w:b w:val="0"/>
          <w:sz w:val="26"/>
          <w:szCs w:val="26"/>
        </w:rPr>
        <w:t>ранее</w:t>
      </w:r>
      <w:proofErr w:type="gramEnd"/>
      <w:r w:rsidRPr="001A1008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1A1008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rStyle w:val="a3"/>
          <w:b w:val="0"/>
          <w:sz w:val="26"/>
          <w:szCs w:val="26"/>
        </w:rPr>
        <w:t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1A1008">
        <w:rPr>
          <w:rStyle w:val="a3"/>
          <w:b w:val="0"/>
          <w:sz w:val="26"/>
          <w:szCs w:val="26"/>
        </w:rPr>
        <w:t>,</w:t>
      </w:r>
      <w:proofErr w:type="gramEnd"/>
      <w:r w:rsidRPr="001A1008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4A57BB" w:rsidRPr="001A1008" w:rsidRDefault="004A57BB" w:rsidP="004A57B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1A1008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1A1008">
        <w:rPr>
          <w:rStyle w:val="a3"/>
          <w:b w:val="0"/>
          <w:sz w:val="26"/>
          <w:szCs w:val="26"/>
        </w:rPr>
        <w:t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4A57BB" w:rsidRPr="001A1008" w:rsidRDefault="004A57BB" w:rsidP="004A57B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1A1008">
        <w:rPr>
          <w:sz w:val="26"/>
          <w:szCs w:val="26"/>
        </w:rPr>
        <w:t xml:space="preserve">Осмотр земельного участка </w:t>
      </w:r>
      <w:r w:rsidRPr="001A1008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4A57BB" w:rsidRPr="001A1008" w:rsidRDefault="004A57BB" w:rsidP="004A57BB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Информация об аукционе размещается в газете </w:t>
      </w:r>
      <w:r>
        <w:rPr>
          <w:rStyle w:val="a3"/>
          <w:b w:val="0"/>
          <w:sz w:val="26"/>
          <w:szCs w:val="26"/>
        </w:rPr>
        <w:t>«Тальменка день за днем»</w:t>
      </w:r>
      <w:r w:rsidRPr="001A1008">
        <w:rPr>
          <w:rStyle w:val="a3"/>
          <w:b w:val="0"/>
          <w:sz w:val="26"/>
          <w:szCs w:val="26"/>
        </w:rPr>
        <w:t xml:space="preserve">, </w:t>
      </w:r>
      <w:r w:rsidRPr="001A1008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torgi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gov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ru</w:t>
        </w:r>
      </w:hyperlink>
      <w:r w:rsidRPr="001A1008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4A57BB" w:rsidRPr="001A1008" w:rsidRDefault="004A57BB" w:rsidP="004A57BB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lastRenderedPageBreak/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1A1008">
        <w:rPr>
          <w:sz w:val="26"/>
          <w:szCs w:val="26"/>
        </w:rPr>
        <w:t>департамент имущества и земельных отношений Новосибирской области</w:t>
      </w:r>
      <w:r w:rsidRPr="001A1008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кциона.</w:t>
      </w:r>
      <w:r w:rsidRPr="001A1008">
        <w:rPr>
          <w:sz w:val="26"/>
          <w:szCs w:val="26"/>
        </w:rPr>
        <w:t xml:space="preserve"> Извещение об отказе в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204B4A" w:rsidRDefault="004A57BB" w:rsidP="004A57BB">
      <w:pPr>
        <w:pStyle w:val="ConsPlusNormal"/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1A1008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bookmarkStart w:id="0" w:name="_GoBack"/>
      <w:bookmarkEnd w:id="0"/>
    </w:p>
    <w:sectPr w:rsidR="00AB493F" w:rsidRPr="00204B4A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57BB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4B4A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57BB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0C76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47420-75B6-4B04-AAE3-6E130D82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6</Pages>
  <Words>1904</Words>
  <Characters>13565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15439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327</cp:revision>
  <cp:lastPrinted>2017-07-05T08:05:00Z</cp:lastPrinted>
  <dcterms:created xsi:type="dcterms:W3CDTF">2015-10-13T08:17:00Z</dcterms:created>
  <dcterms:modified xsi:type="dcterms:W3CDTF">2020-02-26T05:59:00Z</dcterms:modified>
</cp:coreProperties>
</file>