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звещение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департамента имущества и земельных отношений Новосибирской области о возможности предоставлени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соответствии со ст. 39.18 Земельного кодекса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со ст.39.18 Земельного кодекса Российской Федерации департамент имущества и земельных отношений Новосибирской области извещает о возможном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 в аренду земельного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площадью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кв.м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местоположение: Новосибирская область, Искитимский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район,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село Тальменка, ул.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Спортивная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цель предоставления: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ведения личного подсобного хозяйства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Граждане, заинтересованн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ые в предоставлении земельного участка для указанной цели, в течение тридцати дней со дня </w:t>
      </w:r>
      <w:r>
        <w:rPr>
          <w:rFonts w:ascii="Times New Roman" w:hAnsi="Times New Roman"/>
          <w:sz w:val="28"/>
          <w:szCs w:val="28"/>
          <w:lang w:eastAsia="ru-RU"/>
        </w:rPr>
        <w:t xml:space="preserve">публикации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размещения настоящего извещения вправе подавать заявления о намерении участвовать в аукционе на право заключения договора аренды такого земельного участка.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Заявления могут быть поданы: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письменной форме на бумажном носителе путем направления по почте либо лично или через своих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уполномоченных представителей;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форме электронного документа (при наличии электронной подписи).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Почтовый адрес и адрес для приема заявлений в письменной форме: 6300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г. Новосибирск, Красный проспект, 18,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117, департамент имущества и земельных отношений Новосибирской области. Время приема заявлений: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Пн-Чт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10-00 до 16-00,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10:00 до 15:00, обед с 12:30 до 13:30,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Сб-Вс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– выходной.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адреса для приема заявлений в форме электронного документа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0" w:tooltip="mailto:dgi@nso.ru" w:history="1">
        <w:r>
          <w:rPr>
            <w:rStyle w:val="637"/>
            <w:rFonts w:ascii="Times New Roman" w:hAnsi="Times New Roman"/>
            <w:color w:val="auto"/>
            <w:sz w:val="28"/>
            <w:szCs w:val="28"/>
            <w:u w:val="none"/>
          </w:rPr>
          <w:t xml:space="preserve">dgi@nso.ru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Дата окончания приема заявлений: по истечении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тридцати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дней со дня опубликования и размещения извещения.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Ознакомиться со схемой расположения земельного участка можно в электронном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сайте департамента имущества и земельных отношений Новосибирской области (www.dizo.nso.ru в разделе Предоставление земельных участков во вкладке Извещения о возможности предоставления земельных участков для ИЖС, ведения личного подсобного хозяйства, са</w:t>
      </w:r>
      <w:r>
        <w:rPr>
          <w:rFonts w:ascii="Times New Roman" w:hAnsi="Times New Roman"/>
          <w:sz w:val="28"/>
          <w:szCs w:val="28"/>
          <w:lang w:eastAsia="ru-RU"/>
        </w:rPr>
        <w:t xml:space="preserve">доводства, дачного хозяйства, для осуществления крестьянским (фермерским) хозяйством его деятельности), либо по адресу: 630007, г. Новосибирск, Красный проспект, 18, каб.127, департамент имущества и земельных отношений Новосибирской области. Время приема: </w:t>
      </w:r>
      <w:r>
        <w:rPr>
          <w:rFonts w:ascii="Times New Roman" w:hAnsi="Times New Roman"/>
          <w:sz w:val="28"/>
          <w:szCs w:val="28"/>
          <w:lang w:eastAsia="ru-RU"/>
        </w:rPr>
        <w:t xml:space="preserve">Пн-Чт</w:t>
      </w:r>
      <w:r>
        <w:rPr>
          <w:rFonts w:ascii="Times New Roman" w:hAnsi="Times New Roman"/>
          <w:sz w:val="28"/>
          <w:szCs w:val="28"/>
          <w:lang w:eastAsia="ru-RU"/>
        </w:rPr>
        <w:t xml:space="preserve"> с 10:00 до 16:00, </w:t>
      </w:r>
      <w:r>
        <w:rPr>
          <w:rFonts w:ascii="Times New Roman" w:hAnsi="Times New Roman"/>
          <w:sz w:val="28"/>
          <w:szCs w:val="28"/>
          <w:lang w:eastAsia="ru-RU"/>
        </w:rPr>
        <w:t xml:space="preserve">Пт</w:t>
      </w:r>
      <w:r>
        <w:rPr>
          <w:rFonts w:ascii="Times New Roman" w:hAnsi="Times New Roman"/>
          <w:sz w:val="28"/>
          <w:szCs w:val="28"/>
          <w:lang w:eastAsia="ru-RU"/>
        </w:rPr>
        <w:t xml:space="preserve"> с 10:00 до 15:00, обед с 12:30-13:30, </w:t>
      </w:r>
      <w:r>
        <w:rPr>
          <w:rFonts w:ascii="Times New Roman" w:hAnsi="Times New Roman"/>
          <w:sz w:val="28"/>
          <w:szCs w:val="28"/>
          <w:lang w:eastAsia="ru-RU"/>
        </w:rPr>
        <w:t xml:space="preserve">Сб-Вс</w:t>
      </w:r>
      <w:r>
        <w:rPr>
          <w:rFonts w:ascii="Times New Roman" w:hAnsi="Times New Roman"/>
          <w:sz w:val="28"/>
          <w:szCs w:val="28"/>
          <w:lang w:eastAsia="ru-RU"/>
        </w:rPr>
        <w:t xml:space="preserve"> – выходной, контактный телефон: 238-60-71.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568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92" w:hanging="85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8"/>
    <w:link w:val="62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8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27">
    <w:name w:val="Heading 2"/>
    <w:basedOn w:val="626"/>
    <w:next w:val="626"/>
    <w:link w:val="638"/>
    <w:qFormat/>
    <w:pPr>
      <w:ind w:firstLine="540"/>
      <w:jc w:val="center"/>
      <w:keepNext/>
      <w:spacing w:after="0" w:line="240" w:lineRule="auto"/>
      <w:outlineLvl w:val="1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character" w:styleId="631" w:customStyle="1">
    <w:name w:val="Основной текст Знак"/>
    <w:link w:val="632"/>
    <w:semiHidden/>
    <w:rPr>
      <w:sz w:val="24"/>
      <w:szCs w:val="24"/>
    </w:rPr>
  </w:style>
  <w:style w:type="paragraph" w:styleId="632">
    <w:name w:val="Body Text"/>
    <w:basedOn w:val="626"/>
    <w:link w:val="631"/>
    <w:semiHidden/>
    <w:unhideWhenUsed/>
    <w:pPr>
      <w:jc w:val="both"/>
      <w:spacing w:after="0" w:line="240" w:lineRule="auto"/>
    </w:pPr>
    <w:rPr>
      <w:sz w:val="24"/>
      <w:szCs w:val="24"/>
    </w:rPr>
  </w:style>
  <w:style w:type="character" w:styleId="633" w:customStyle="1">
    <w:name w:val="Основной текст Знак1"/>
    <w:uiPriority w:val="99"/>
    <w:semiHidden/>
    <w:rPr>
      <w:sz w:val="22"/>
      <w:szCs w:val="22"/>
      <w:lang w:eastAsia="en-US"/>
    </w:rPr>
  </w:style>
  <w:style w:type="paragraph" w:styleId="634" w:customStyle="1">
    <w:name w:val="ConsPlusNormal"/>
    <w:pPr>
      <w:ind w:firstLine="720"/>
    </w:pPr>
    <w:rPr>
      <w:rFonts w:ascii="Arial" w:hAnsi="Arial" w:eastAsia="Times New Roman" w:cs="Arial"/>
    </w:rPr>
  </w:style>
  <w:style w:type="paragraph" w:styleId="635">
    <w:name w:val="Balloon Text"/>
    <w:basedOn w:val="626"/>
    <w:link w:val="63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636" w:customStyle="1">
    <w:name w:val="Текст выноски Знак"/>
    <w:link w:val="635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637">
    <w:name w:val="Hyperlink"/>
    <w:uiPriority w:val="99"/>
    <w:unhideWhenUsed/>
    <w:rPr>
      <w:color w:val="0000ff"/>
      <w:u w:val="single"/>
    </w:rPr>
  </w:style>
  <w:style w:type="character" w:styleId="638" w:customStyle="1">
    <w:name w:val="Заголовок 2 Знак"/>
    <w:link w:val="627"/>
    <w:rPr>
      <w:rFonts w:ascii="Times New Roman" w:hAnsi="Times New Roman" w:eastAsia="Times New Roman"/>
      <w:sz w:val="28"/>
      <w:szCs w:val="24"/>
    </w:rPr>
  </w:style>
  <w:style w:type="paragraph" w:styleId="639">
    <w:name w:val="No Spacing"/>
    <w:uiPriority w:val="1"/>
    <w:qFormat/>
    <w:rPr>
      <w:sz w:val="22"/>
      <w:szCs w:val="22"/>
      <w:lang w:eastAsia="en-US"/>
    </w:rPr>
  </w:style>
  <w:style w:type="paragraph" w:styleId="640">
    <w:name w:val="List Paragraph"/>
    <w:basedOn w:val="62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gi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2FA4-B543-47B6-B867-EFF26819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revision>7</cp:revision>
  <dcterms:created xsi:type="dcterms:W3CDTF">2024-04-17T08:41:00Z</dcterms:created>
  <dcterms:modified xsi:type="dcterms:W3CDTF">2024-07-17T09:17:31Z</dcterms:modified>
</cp:coreProperties>
</file>