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b/>
          <w:sz w:val="27"/>
          <w:szCs w:val="27"/>
        </w:rPr>
        <w:outlineLvl w:val="0"/>
      </w:pPr>
      <w:r>
        <w:rPr>
          <w:b/>
          <w:sz w:val="27"/>
          <w:szCs w:val="27"/>
        </w:rPr>
        <w:t xml:space="preserve">Сообщение о возможном установлении публичного сервитута</w:t>
      </w:r>
      <w:r>
        <w:rPr>
          <w:b/>
          <w:sz w:val="27"/>
          <w:szCs w:val="27"/>
        </w:rPr>
      </w:r>
    </w:p>
    <w:p>
      <w:pPr>
        <w:ind w:firstLine="709"/>
        <w:jc w:val="center"/>
        <w:rPr>
          <w:b/>
          <w:sz w:val="27"/>
          <w:szCs w:val="27"/>
        </w:rPr>
        <w:outlineLvl w:val="0"/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ind w:firstLine="709"/>
        <w:jc w:val="both"/>
        <w:rPr>
          <w:bCs/>
          <w:sz w:val="27"/>
          <w:szCs w:val="27"/>
        </w:rPr>
        <w:outlineLvl w:val="0"/>
      </w:pPr>
      <w:r>
        <w:rPr>
          <w:b/>
          <w:bCs/>
          <w:sz w:val="27"/>
          <w:szCs w:val="27"/>
        </w:rPr>
        <w:t xml:space="preserve">Заявитель: </w:t>
      </w:r>
      <w:r>
        <w:rPr>
          <w:bCs/>
          <w:sz w:val="27"/>
          <w:szCs w:val="27"/>
        </w:rPr>
        <w:t xml:space="preserve">Акционерное общество «Региональные электрические сети» (ИНН 5406291470, ОГРН 1045402509437).</w:t>
      </w:r>
      <w:r>
        <w:rPr>
          <w:bCs/>
          <w:sz w:val="27"/>
          <w:szCs w:val="27"/>
        </w:rPr>
      </w:r>
    </w:p>
    <w:p>
      <w:pPr>
        <w:ind w:firstLine="709"/>
        <w:jc w:val="both"/>
        <w:rPr>
          <w:bCs/>
          <w:sz w:val="27"/>
          <w:szCs w:val="27"/>
        </w:rPr>
        <w:outlineLvl w:val="0"/>
      </w:pPr>
      <w:r>
        <w:rPr>
          <w:b/>
          <w:bCs/>
          <w:sz w:val="27"/>
          <w:szCs w:val="27"/>
        </w:rPr>
        <w:t xml:space="preserve">Наименование уполномоченного органа, которым рассматривается ходатайство об установлении сервитута: </w:t>
      </w:r>
      <w:r>
        <w:rPr>
          <w:bCs/>
          <w:sz w:val="27"/>
          <w:szCs w:val="27"/>
        </w:rPr>
        <w:t xml:space="preserve">Департамент имущества и земельных отношений Новосибирской области.</w:t>
      </w:r>
      <w:r>
        <w:rPr>
          <w:bCs/>
          <w:sz w:val="27"/>
          <w:szCs w:val="27"/>
        </w:rPr>
      </w:r>
    </w:p>
    <w:p>
      <w:pPr>
        <w:ind w:firstLine="709"/>
        <w:jc w:val="both"/>
        <w:rPr>
          <w:bCs/>
          <w:sz w:val="27"/>
          <w:szCs w:val="27"/>
        </w:rPr>
        <w:outlineLvl w:val="0"/>
      </w:pPr>
      <w:r>
        <w:rPr>
          <w:b/>
          <w:bCs/>
          <w:sz w:val="27"/>
          <w:szCs w:val="27"/>
        </w:rPr>
        <w:t xml:space="preserve">Цель установления публичного сервитута: </w:t>
      </w:r>
      <w:r>
        <w:rPr>
          <w:bCs/>
          <w:sz w:val="27"/>
          <w:szCs w:val="27"/>
        </w:rPr>
        <w:t xml:space="preserve">для складирования строительных и иных материалов, которые необходимы для объекта регионального значения -«Строительство отпаечных  КЛ 110 кВ от ВЛ 110 кВ Ново</w:t>
      </w:r>
      <w:r>
        <w:rPr>
          <w:bCs/>
          <w:sz w:val="27"/>
          <w:szCs w:val="27"/>
        </w:rPr>
        <w:t xml:space="preserve">сибирская ГЭС – Научная I  цепь с отпайками (Ю-1) и ВЛ 110 кВ Новосибирская ГЭС – Научная II цепь с отпайками (Ю-2) для технологического присоединения  ПС 110 кВ Новая Академическая» в соответствии с пп. 1 ст. 39.37 Земельного кодекса Российской Федерации.</w:t>
      </w:r>
      <w:r>
        <w:rPr>
          <w:bCs/>
          <w:sz w:val="27"/>
          <w:szCs w:val="27"/>
        </w:rPr>
      </w:r>
    </w:p>
    <w:p>
      <w:pPr>
        <w:ind w:firstLine="709"/>
        <w:jc w:val="both"/>
        <w:rPr>
          <w:bCs/>
          <w:sz w:val="27"/>
          <w:szCs w:val="27"/>
        </w:rPr>
        <w:outlineLvl w:val="0"/>
      </w:pPr>
      <w:r>
        <w:rPr>
          <w:b/>
          <w:bCs/>
          <w:sz w:val="27"/>
          <w:szCs w:val="27"/>
        </w:rPr>
        <w:t xml:space="preserve">Строительство отпаечных  КЛ 110 кВ от ВЛ 110 кВ Новосибирская ГЭС – Научная I  цепь с отпайками (Ю-1) и ВЛ 110 кВ Новосибирская ГЭС – Научная II цепь с отпайками (Ю-2) для технологического присоединения  ПС 110 кВ Новая Академическая  предусмотрено: </w:t>
      </w:r>
      <w:r>
        <w:rPr>
          <w:bCs/>
          <w:sz w:val="27"/>
          <w:szCs w:val="27"/>
        </w:rPr>
        <w:t xml:space="preserve">постановлением администрации Новосибирской области от 07.09.2009 № 339-па «Об утверждении Схемы территориального планирования Новосибирской области» (с изменениями от 02.02.2024 № 31-п) (далее - Схема); приказом министерства строительства </w:t>
      </w:r>
      <w:r>
        <w:rPr>
          <w:bCs/>
          <w:sz w:val="27"/>
          <w:szCs w:val="27"/>
        </w:rPr>
        <w:t xml:space="preserve">Новосибирской области  от 07.07.2023 №111-Н</w:t>
      </w:r>
      <w:r>
        <w:rPr>
          <w:bCs/>
          <w:sz w:val="27"/>
          <w:szCs w:val="27"/>
        </w:rPr>
        <w:t xml:space="preserve">ПА «Об утверждении проекта планировки территории для размещения объекта регионального значения: «Строительство отпаечных  КЛ 110 кВ от ВЛ 110 кВ Новосибирская ГЭС – Научная I  цепь с отпайками (Ю-1) и ВЛ 110 кВ Новосибирская ГЭС – Научная II цепь с отпайка</w:t>
      </w:r>
      <w:r>
        <w:rPr>
          <w:bCs/>
          <w:sz w:val="27"/>
          <w:szCs w:val="27"/>
        </w:rPr>
        <w:t xml:space="preserve">ми (Ю-2) для технологического присоединения  ПС 110 кВ Новая Академическая» в границах Новосибирского района Новосибирской области и проекта межевания территории в его составе (далее – Проект), приказом министерства жилищно-коммунального хозяйства и энерге</w:t>
      </w:r>
      <w:r>
        <w:rPr>
          <w:bCs/>
          <w:sz w:val="27"/>
          <w:szCs w:val="27"/>
        </w:rPr>
        <w:t xml:space="preserve">тики Новосибирской области  от 13.10.2023  № 164-НПА «Об утверждении инвестиционной программы АО «РЭС» на 2021-2025 годы» (далее – Программа), Проектом организации строительства РИ-а-69-22-01247-ПОС от 2024 г., разработан АО «Ремонт энергомонтаж и сервис».</w:t>
      </w:r>
      <w:r>
        <w:rPr>
          <w:bCs/>
          <w:sz w:val="27"/>
          <w:szCs w:val="27"/>
        </w:rPr>
      </w:r>
    </w:p>
    <w:p>
      <w:pPr>
        <w:ind w:firstLine="709"/>
        <w:jc w:val="both"/>
        <w:rPr>
          <w:bCs/>
          <w:sz w:val="27"/>
          <w:szCs w:val="27"/>
        </w:rPr>
        <w:outlineLvl w:val="0"/>
      </w:pPr>
      <w:r>
        <w:rPr>
          <w:bCs/>
          <w:sz w:val="27"/>
          <w:szCs w:val="27"/>
        </w:rPr>
        <w:t xml:space="preserve">Официальный сайт в информационно-телекоммуникационной сети «Интернет», на котором размещен Проект, Схема – официальный сайт министерства строительства Новосибирской области http://minstroy.nso.ru/.</w:t>
      </w:r>
      <w:r>
        <w:rPr>
          <w:bCs/>
          <w:sz w:val="27"/>
          <w:szCs w:val="27"/>
        </w:rPr>
      </w:r>
    </w:p>
    <w:p>
      <w:pPr>
        <w:ind w:firstLine="709"/>
        <w:jc w:val="both"/>
        <w:rPr>
          <w:bCs/>
          <w:sz w:val="27"/>
          <w:szCs w:val="27"/>
        </w:rPr>
        <w:outlineLvl w:val="0"/>
      </w:pPr>
      <w:r>
        <w:rPr>
          <w:bCs/>
          <w:sz w:val="27"/>
          <w:szCs w:val="27"/>
        </w:rPr>
        <w:t xml:space="preserve">Официальный сайт в информационно-телекоммуникационной сети «Интернет», на котором размещена Программа - официальный сайт министерства жилищно-коммунального хозяйства Новосибирской области https://mjkh.nso.ru/.</w:t>
      </w:r>
      <w:r>
        <w:rPr>
          <w:bCs/>
          <w:sz w:val="27"/>
          <w:szCs w:val="27"/>
        </w:rPr>
      </w:r>
    </w:p>
    <w:p>
      <w:pPr>
        <w:ind w:firstLine="709"/>
        <w:jc w:val="both"/>
        <w:rPr>
          <w:b/>
          <w:bCs/>
          <w:sz w:val="27"/>
          <w:szCs w:val="27"/>
        </w:rPr>
        <w:outlineLvl w:val="0"/>
      </w:pPr>
      <w:r>
        <w:rPr>
          <w:b/>
          <w:bCs/>
          <w:sz w:val="27"/>
          <w:szCs w:val="27"/>
        </w:rPr>
        <w:t xml:space="preserve">Местоположение земельных участков, в отношении которых испрашивается публичный сервитут: </w:t>
      </w:r>
      <w:r>
        <w:rPr>
          <w:b/>
          <w:bCs/>
          <w:sz w:val="27"/>
          <w:szCs w:val="27"/>
        </w:rPr>
      </w:r>
    </w:p>
    <w:p>
      <w:pPr>
        <w:ind w:firstLine="709"/>
        <w:jc w:val="both"/>
        <w:rPr>
          <w:bCs/>
          <w:sz w:val="27"/>
          <w:szCs w:val="27"/>
        </w:rPr>
        <w:outlineLvl w:val="0"/>
      </w:pPr>
      <w:r>
        <w:rPr>
          <w:bCs/>
          <w:sz w:val="27"/>
          <w:szCs w:val="27"/>
        </w:rPr>
        <w:t xml:space="preserve">- земельный участок с кадастровым номером 54:19:164601:1951, местоположение: Новосибирская область, Новосибирский район, Барышевский сельсовет; </w:t>
      </w:r>
      <w:r>
        <w:rPr>
          <w:bCs/>
          <w:sz w:val="27"/>
          <w:szCs w:val="27"/>
        </w:rPr>
      </w:r>
    </w:p>
    <w:p>
      <w:pPr>
        <w:ind w:firstLine="709"/>
        <w:jc w:val="both"/>
        <w:rPr>
          <w:bCs/>
          <w:sz w:val="27"/>
          <w:szCs w:val="27"/>
        </w:rPr>
        <w:outlineLvl w:val="0"/>
      </w:pPr>
      <w:r>
        <w:rPr>
          <w:bCs/>
          <w:sz w:val="27"/>
          <w:szCs w:val="27"/>
        </w:rPr>
        <w:t xml:space="preserve">- земельный участок с кадастровым номером 54:19:164601:1953, местоположение: Новосибирская область, Новосибирский район, Барышевский сельсовет; </w:t>
      </w:r>
      <w:r>
        <w:rPr>
          <w:bCs/>
          <w:sz w:val="27"/>
          <w:szCs w:val="27"/>
        </w:rPr>
      </w:r>
    </w:p>
    <w:p>
      <w:pPr>
        <w:ind w:firstLine="709"/>
        <w:jc w:val="both"/>
        <w:rPr>
          <w:bCs/>
          <w:sz w:val="27"/>
          <w:szCs w:val="27"/>
        </w:rPr>
        <w:outlineLvl w:val="0"/>
      </w:pPr>
      <w:r>
        <w:rPr>
          <w:bCs/>
          <w:sz w:val="27"/>
          <w:szCs w:val="27"/>
        </w:rPr>
        <w:t xml:space="preserve">- земельный участок с кадастровым номером 54:19:164601:1947, местоположение: Новосибирская область, Новосибирский район, Барышевский сельсовет;</w:t>
      </w:r>
      <w:r>
        <w:rPr>
          <w:bCs/>
          <w:sz w:val="27"/>
          <w:szCs w:val="27"/>
        </w:rPr>
      </w:r>
    </w:p>
    <w:p>
      <w:pPr>
        <w:ind w:firstLine="709"/>
        <w:jc w:val="both"/>
        <w:rPr>
          <w:bCs/>
          <w:sz w:val="27"/>
          <w:szCs w:val="27"/>
        </w:rPr>
        <w:outlineLvl w:val="0"/>
      </w:pPr>
      <w:r>
        <w:rPr>
          <w:bCs/>
          <w:sz w:val="27"/>
          <w:szCs w:val="27"/>
        </w:rPr>
        <w:t xml:space="preserve">- земли кадастрового квартала 54:19:1</w:t>
      </w:r>
      <w:r>
        <w:rPr>
          <w:bCs/>
          <w:sz w:val="27"/>
          <w:szCs w:val="27"/>
        </w:rPr>
        <w:t xml:space="preserve">64601 – земли неразграниченной </w:t>
      </w:r>
      <w:r>
        <w:rPr>
          <w:bCs/>
          <w:sz w:val="27"/>
          <w:szCs w:val="27"/>
        </w:rPr>
        <w:t xml:space="preserve">собственности.</w:t>
      </w:r>
      <w:r>
        <w:rPr>
          <w:bCs/>
          <w:sz w:val="27"/>
          <w:szCs w:val="27"/>
        </w:rPr>
      </w:r>
    </w:p>
    <w:p>
      <w:pPr>
        <w:ind w:firstLine="709"/>
        <w:jc w:val="both"/>
        <w:rPr>
          <w:b/>
          <w:bCs/>
          <w:sz w:val="27"/>
          <w:szCs w:val="27"/>
        </w:rPr>
        <w:outlineLvl w:val="0"/>
      </w:pPr>
      <w:r>
        <w:rPr>
          <w:b/>
          <w:bCs/>
          <w:sz w:val="27"/>
          <w:szCs w:val="27"/>
        </w:rPr>
        <w:t xml:space="preserve">Адрес, по которому заинтересованные лица могут ознакомиться </w:t>
      </w:r>
      <w:r>
        <w:rPr>
          <w:b/>
          <w:bCs/>
          <w:sz w:val="27"/>
          <w:szCs w:val="27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г. Новосибирск, ул. Красный проспект, 18, этаж 1, кабинет 101/5.</w:t>
      </w:r>
      <w:r>
        <w:rPr>
          <w:b/>
          <w:bCs/>
          <w:sz w:val="27"/>
          <w:szCs w:val="27"/>
        </w:rPr>
      </w:r>
    </w:p>
    <w:p>
      <w:pPr>
        <w:ind w:firstLine="709"/>
        <w:jc w:val="both"/>
        <w:rPr>
          <w:bCs/>
          <w:sz w:val="27"/>
          <w:szCs w:val="27"/>
        </w:rPr>
        <w:outlineLvl w:val="0"/>
      </w:pPr>
      <w:r>
        <w:rPr>
          <w:b/>
          <w:bCs/>
          <w:sz w:val="27"/>
          <w:szCs w:val="27"/>
        </w:rPr>
        <w:t xml:space="preserve">Срок подачи заявлений об учете прав на земельные участки: </w:t>
      </w:r>
      <w:r>
        <w:rPr>
          <w:bCs/>
          <w:sz w:val="27"/>
          <w:szCs w:val="27"/>
        </w:rPr>
        <w:t xml:space="preserve">в течение пятнадцати дней со дня опубликования сообщения о возможном установлении публичного сервитута, а именно с 05.07.2024 года по 19.07.2024 года.</w:t>
      </w:r>
      <w:r>
        <w:rPr>
          <w:bCs/>
          <w:sz w:val="27"/>
          <w:szCs w:val="27"/>
        </w:rPr>
      </w:r>
    </w:p>
    <w:p>
      <w:pPr>
        <w:ind w:firstLine="709"/>
        <w:jc w:val="both"/>
        <w:rPr>
          <w:b/>
          <w:bCs/>
          <w:sz w:val="27"/>
          <w:szCs w:val="27"/>
        </w:rPr>
        <w:outlineLvl w:val="0"/>
      </w:pPr>
      <w:r>
        <w:rPr>
          <w:b/>
          <w:bCs/>
          <w:sz w:val="27"/>
          <w:szCs w:val="27"/>
        </w:rPr>
        <w:t xml:space="preserve">Время приема заинтересованных лиц для ознакомления с поступившим ходатайством об установлении публичного сервитута: ежедневно (за исключением выходных дней) с 9:00 до 12:30, с 14:00 до 16:00 по местному времени.</w:t>
      </w:r>
      <w:r>
        <w:rPr>
          <w:b/>
          <w:bCs/>
          <w:sz w:val="27"/>
          <w:szCs w:val="27"/>
        </w:rPr>
      </w:r>
    </w:p>
    <w:p>
      <w:pPr>
        <w:ind w:firstLine="709"/>
        <w:jc w:val="both"/>
        <w:rPr>
          <w:b/>
          <w:bCs/>
          <w:sz w:val="27"/>
          <w:szCs w:val="27"/>
        </w:rPr>
        <w:outlineLvl w:val="0"/>
      </w:pPr>
      <w:r>
        <w:rPr>
          <w:b/>
          <w:bCs/>
          <w:sz w:val="27"/>
          <w:szCs w:val="27"/>
        </w:rPr>
        <w:t xml:space="preserve"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  <w:r>
        <w:rPr>
          <w:b/>
          <w:bCs/>
          <w:sz w:val="27"/>
          <w:szCs w:val="27"/>
        </w:rPr>
      </w:r>
    </w:p>
    <w:p>
      <w:pPr>
        <w:ind w:firstLine="709"/>
        <w:jc w:val="both"/>
        <w:rPr>
          <w:bCs/>
          <w:sz w:val="27"/>
          <w:szCs w:val="27"/>
        </w:rPr>
        <w:outlineLvl w:val="0"/>
      </w:pPr>
      <w:r>
        <w:rPr>
          <w:bCs/>
          <w:sz w:val="27"/>
          <w:szCs w:val="27"/>
        </w:rPr>
        <w:t xml:space="preserve">- официальный сайт департамента имущества и земельных отношений Новосибирской области https://dizo.nso.ru/;</w:t>
      </w:r>
      <w:r>
        <w:rPr>
          <w:bCs/>
          <w:sz w:val="27"/>
          <w:szCs w:val="27"/>
        </w:rPr>
      </w:r>
    </w:p>
    <w:p>
      <w:pPr>
        <w:ind w:firstLine="709"/>
        <w:jc w:val="both"/>
        <w:rPr>
          <w:bCs/>
          <w:sz w:val="27"/>
          <w:szCs w:val="27"/>
        </w:rPr>
        <w:outlineLvl w:val="0"/>
      </w:pPr>
      <w:r>
        <w:rPr>
          <w:bCs/>
          <w:sz w:val="27"/>
          <w:szCs w:val="27"/>
        </w:rPr>
        <w:t xml:space="preserve">- официальный сайт администрации Барышевского района Новосибирской области https:// https://barychevo.nso.ru/.</w:t>
      </w:r>
      <w:r>
        <w:rPr>
          <w:bCs/>
          <w:sz w:val="27"/>
          <w:szCs w:val="27"/>
        </w:rPr>
      </w:r>
    </w:p>
    <w:p>
      <w:pPr>
        <w:ind w:firstLine="709"/>
        <w:jc w:val="both"/>
        <w:rPr>
          <w:bCs/>
          <w:sz w:val="27"/>
          <w:szCs w:val="27"/>
        </w:rPr>
        <w:outlineLvl w:val="0"/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Графическое описание местоположения границ публичного сервитута</w:t>
      </w:r>
      <w:r>
        <w:rPr>
          <w:b/>
          <w:color w:val="000000"/>
          <w:sz w:val="27"/>
        </w:rPr>
      </w:r>
    </w:p>
    <w:p>
      <w:pPr>
        <w:jc w:val="center"/>
        <w:rPr>
          <w:b/>
          <w:color w:val="000000"/>
          <w:sz w:val="27"/>
        </w:rPr>
      </w:pPr>
      <w:r>
        <w:rPr>
          <w:b/>
          <w:color w:val="000000"/>
          <w:sz w:val="27"/>
        </w:rPr>
      </w:r>
      <w:r>
        <w:rPr>
          <w:b/>
          <w:color w:val="000000"/>
          <w:sz w:val="27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764915"/>
                <wp:effectExtent l="0" t="0" r="3175" b="6985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Выделение_01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5" cy="376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296.4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Масштаб 1:500</w:t>
      </w:r>
      <w:r>
        <w:rPr>
          <w:b/>
          <w:bCs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Условные обозначения</w:t>
      </w:r>
      <w:r>
        <w:rPr>
          <w:sz w:val="24"/>
          <w:szCs w:val="24"/>
        </w:rPr>
      </w:r>
    </w:p>
    <w:p>
      <w:r/>
      <w:r/>
    </w:p>
    <w:tbl>
      <w:tblPr>
        <w:tblStyle w:val="695"/>
        <w:tblpPr w:horzAnchor="margin" w:tblpXSpec="left" w:vertAnchor="text" w:tblpY="-32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1313"/>
        <w:gridCol w:w="7223"/>
      </w:tblGrid>
      <w:tr>
        <w:tblPrEx/>
        <w:trPr/>
        <w:tc>
          <w:tcPr>
            <w:tcW w:w="1130" w:type="dxa"/>
            <w:textDirection w:val="lrTb"/>
            <w:noWrap w:val="false"/>
          </w:tcPr>
          <w:p>
            <w:pPr>
              <w:keepLines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170180</wp:posOffset>
                      </wp:positionV>
                      <wp:extent cx="45720" cy="53340"/>
                      <wp:effectExtent l="0" t="0" r="11430" b="22860"/>
                      <wp:wrapNone/>
                      <wp:docPr id="2" name="Блок-схема: узе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720" cy="5334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120" type="#_x0000_t120" style="position:absolute;z-index:251659264;o:allowoverlap:true;o:allowincell:true;mso-position-horizontal-relative:text;margin-left:13.70pt;mso-position-horizontal:absolute;mso-position-vertical-relative:text;margin-top:13.40pt;mso-position-vertical:absolute;width:3.60pt;height:4.20pt;mso-wrap-distance-left:9.00pt;mso-wrap-distance-top:0.00pt;mso-wrap-distance-right:9.00pt;mso-wrap-distance-bottom:0.00pt;visibility:visible;" fillcolor="#000000" strokecolor="#000000" strokeweight="2.00pt"/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239379</wp:posOffset>
                      </wp:positionH>
                      <wp:positionV relativeFrom="paragraph">
                        <wp:posOffset>25859</wp:posOffset>
                      </wp:positionV>
                      <wp:extent cx="171450" cy="232410"/>
                      <wp:effectExtent l="0" t="0" r="0" b="0"/>
                      <wp:wrapNone/>
                      <wp:docPr id="3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2" o:spid="_x0000_s2" o:spt="202" type="#_x0000_t202" style="position:absolute;z-index:251660288;o:allowoverlap:true;o:allowincell:true;mso-position-horizontal-relative:text;margin-left:18.85pt;mso-position-horizontal:absolute;mso-position-vertical-relative:text;margin-top:2.04pt;mso-position-vertical:absolute;width:13.50pt;height:18.30pt;mso-wrap-distance-left:9.00pt;mso-wrap-distance-top:3.60pt;mso-wrap-distance-right:9.00pt;mso-wrap-distance-bottom:3.60pt;v-text-anchor:top;visibility:visible;" fillcolor="#FFFFFF" stroked="f" strokeweight="0.75pt">
                      <v:textbox inset="0,0,0,0"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7223" w:type="dxa"/>
            <w:textDirection w:val="lrTb"/>
            <w:noWrap w:val="false"/>
          </w:tcPr>
          <w:p>
            <w:pPr>
              <w:keepLines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характерная точка границы публичного сервитута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keepLines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1130" w:type="dxa"/>
            <w:textDirection w:val="lrTb"/>
            <w:noWrap w:val="false"/>
          </w:tcPr>
          <w:p>
            <w:pPr>
              <w:keepLines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56095</wp:posOffset>
                      </wp:positionH>
                      <wp:positionV relativeFrom="paragraph">
                        <wp:posOffset>153737</wp:posOffset>
                      </wp:positionV>
                      <wp:extent cx="504883" cy="5610"/>
                      <wp:effectExtent l="0" t="0" r="28575" b="33020"/>
                      <wp:wrapNone/>
                      <wp:docPr id="4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504883" cy="561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453DED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3" o:spid="_x0000_s3" style="position:absolute;left:0;text-align:left;z-index:251661312;mso-wrap-distance-left:9.00pt;mso-wrap-distance-top:0.00pt;mso-wrap-distance-right:9.00pt;mso-wrap-distance-bottom:0.00pt;flip:y;visibility:visible;" from="4.4pt,12.1pt" to="44.2pt,12.5pt" filled="f" strokecolor="#453DED" strokeweight="1.50pt"/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7223" w:type="dxa"/>
            <w:textDirection w:val="lrTb"/>
            <w:noWrap w:val="false"/>
          </w:tcPr>
          <w:p>
            <w:pPr>
              <w:keepLines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граница публичного сервитута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keepLines/>
              <w:rPr>
                <w:rFonts w:ascii="Times New Roman" w:hAnsi="Times New Roman" w:eastAsiaTheme="minorHAnsi"/>
                <w:sz w:val="20"/>
                <w:szCs w:val="20"/>
              </w:rPr>
            </w:pPr>
            <w:r>
              <w:rPr>
                <w:rFonts w:ascii="Times New Roman" w:hAnsi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eastAsiaTheme="minorHAnsi"/>
                <w:sz w:val="20"/>
                <w:szCs w:val="20"/>
              </w:rPr>
            </w:r>
          </w:p>
        </w:tc>
      </w:tr>
      <w:tr>
        <w:tblPrEx/>
        <w:trPr/>
        <w:tc>
          <w:tcPr>
            <w:tcW w:w="1130" w:type="dxa"/>
            <w:textDirection w:val="lrTb"/>
            <w:noWrap w:val="false"/>
          </w:tcPr>
          <w:p>
            <w:pPr>
              <w:keepLines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68615</wp:posOffset>
                      </wp:positionH>
                      <wp:positionV relativeFrom="paragraph">
                        <wp:posOffset>193959</wp:posOffset>
                      </wp:positionV>
                      <wp:extent cx="476834" cy="0"/>
                      <wp:effectExtent l="0" t="0" r="19050" b="19050"/>
                      <wp:wrapNone/>
                      <wp:docPr id="5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7683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4" o:spid="_x0000_s4" style="position:absolute;left:0;text-align:left;z-index:251662336;mso-wrap-distance-left:9.00pt;mso-wrap-distance-top:0.00pt;mso-wrap-distance-right:9.00pt;mso-wrap-distance-bottom:0.00pt;visibility:visible;" from="5.4pt,15.3pt" to="42.9pt,15.3pt" filled="f" strokecolor="#FF0000" strokeweight="0.75pt"/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7223" w:type="dxa"/>
            <w:textDirection w:val="lrTb"/>
            <w:noWrap w:val="false"/>
          </w:tcPr>
          <w:p>
            <w:pPr>
              <w:keepLines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существующая граница земельного участка, имеющиеся в ЕГРН сведения о которой достаточны для определения ее на местности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keepLines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1130" w:type="dxa"/>
            <w:textDirection w:val="lrTb"/>
            <w:noWrap w:val="false"/>
          </w:tcPr>
          <w:p>
            <w:pPr>
              <w:keepLines/>
              <w:rPr>
                <w:rFonts w:ascii="Times New Roman" w:hAnsi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/>
                <w:sz w:val="14"/>
                <w:szCs w:val="14"/>
              </w:rPr>
              <w:t xml:space="preserve">54:19:164601:1943</w:t>
            </w:r>
            <w:r>
              <w:rPr>
                <w:rFonts w:ascii="Times New Roman" w:hAnsi="Times New Roman" w:eastAsia="Times New Roman"/>
                <w:sz w:val="14"/>
                <w:szCs w:val="14"/>
              </w:rPr>
            </w:r>
          </w:p>
        </w:tc>
        <w:tc>
          <w:tcPr>
            <w:tcW w:w="7223" w:type="dxa"/>
            <w:textDirection w:val="lrTb"/>
            <w:noWrap w:val="false"/>
          </w:tcPr>
          <w:p>
            <w:pPr>
              <w:keepLines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кадастровый номер земельного участка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keepLines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</w:tbl>
    <w:p>
      <w:pPr>
        <w:pStyle w:val="69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567" w:bottom="709" w:left="1418" w:header="1134" w:footer="781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720" w:hanging="360"/>
      </w:pPr>
      <w:rPr>
        <w:rFonts w:ascii="Tahoma" w:hAnsi="Tahoma" w:eastAsia="Tahoma" w:cs="Tahoma"/>
        <w:sz w:val="16"/>
        <w:szCs w:val="16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1061" w:hanging="360"/>
      </w:pPr>
      <w:rPr>
        <w:rFonts w:ascii="Tahoma" w:hAnsi="Tahoma" w:eastAsia="Tahoma" w:cs="Tahoma"/>
        <w:sz w:val="16"/>
        <w:szCs w:val="16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78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1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7"/>
    <w:link w:val="681"/>
    <w:uiPriority w:val="10"/>
    <w:rPr>
      <w:sz w:val="48"/>
      <w:szCs w:val="48"/>
    </w:rPr>
  </w:style>
  <w:style w:type="character" w:styleId="37">
    <w:name w:val="Subtitle Char"/>
    <w:basedOn w:val="667"/>
    <w:link w:val="683"/>
    <w:uiPriority w:val="11"/>
    <w:rPr>
      <w:sz w:val="24"/>
      <w:szCs w:val="24"/>
    </w:rPr>
  </w:style>
  <w:style w:type="character" w:styleId="39">
    <w:name w:val="Quote Char"/>
    <w:link w:val="685"/>
    <w:uiPriority w:val="29"/>
    <w:rPr>
      <w:i/>
    </w:rPr>
  </w:style>
  <w:style w:type="character" w:styleId="41">
    <w:name w:val="Intense Quote Char"/>
    <w:link w:val="687"/>
    <w:uiPriority w:val="30"/>
    <w:rPr>
      <w:i/>
    </w:rPr>
  </w:style>
  <w:style w:type="character" w:styleId="47">
    <w:name w:val="Caption Char"/>
    <w:basedOn w:val="693"/>
    <w:link w:val="691"/>
    <w:uiPriority w:val="99"/>
  </w:style>
  <w:style w:type="character" w:styleId="176">
    <w:name w:val="Footnote Text Char"/>
    <w:link w:val="822"/>
    <w:uiPriority w:val="99"/>
    <w:rPr>
      <w:sz w:val="18"/>
    </w:rPr>
  </w:style>
  <w:style w:type="character" w:styleId="179">
    <w:name w:val="Endnote Text Char"/>
    <w:link w:val="825"/>
    <w:uiPriority w:val="99"/>
    <w:rPr>
      <w:sz w:val="20"/>
    </w:rPr>
  </w:style>
  <w:style w:type="paragraph" w:styleId="657" w:default="1">
    <w:name w:val="Normal"/>
    <w:qFormat/>
    <w:rPr>
      <w:sz w:val="28"/>
      <w:szCs w:val="28"/>
      <w:lang w:eastAsia="ru-RU"/>
    </w:rPr>
  </w:style>
  <w:style w:type="paragraph" w:styleId="658">
    <w:name w:val="Heading 1"/>
    <w:basedOn w:val="657"/>
    <w:next w:val="657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9">
    <w:name w:val="Heading 2"/>
    <w:basedOn w:val="657"/>
    <w:next w:val="657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next w:val="65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next w:val="65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next w:val="657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basedOn w:val="657"/>
    <w:uiPriority w:val="34"/>
    <w:qFormat/>
    <w:pPr>
      <w:contextualSpacing/>
      <w:ind w:left="720"/>
    </w:pPr>
  </w:style>
  <w:style w:type="paragraph" w:styleId="680">
    <w:name w:val="No Spacing"/>
    <w:uiPriority w:val="1"/>
    <w:qFormat/>
  </w:style>
  <w:style w:type="paragraph" w:styleId="681">
    <w:name w:val="Title"/>
    <w:basedOn w:val="657"/>
    <w:next w:val="657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 w:customStyle="1">
    <w:name w:val="Заголовок Знак"/>
    <w:link w:val="681"/>
    <w:uiPriority w:val="10"/>
    <w:rPr>
      <w:sz w:val="48"/>
      <w:szCs w:val="48"/>
    </w:rPr>
  </w:style>
  <w:style w:type="paragraph" w:styleId="683">
    <w:name w:val="Subtitle"/>
    <w:basedOn w:val="657"/>
    <w:next w:val="657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 w:customStyle="1">
    <w:name w:val="Подзаголовок Знак"/>
    <w:link w:val="683"/>
    <w:uiPriority w:val="11"/>
    <w:rPr>
      <w:sz w:val="24"/>
      <w:szCs w:val="24"/>
    </w:rPr>
  </w:style>
  <w:style w:type="paragraph" w:styleId="685">
    <w:name w:val="Quote"/>
    <w:basedOn w:val="657"/>
    <w:next w:val="657"/>
    <w:link w:val="686"/>
    <w:uiPriority w:val="29"/>
    <w:qFormat/>
    <w:pPr>
      <w:ind w:left="720" w:right="720"/>
    </w:pPr>
    <w:rPr>
      <w:i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basedOn w:val="657"/>
    <w:next w:val="657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7"/>
    <w:link w:val="839"/>
    <w:pPr>
      <w:tabs>
        <w:tab w:val="center" w:pos="4153" w:leader="none"/>
        <w:tab w:val="right" w:pos="8306" w:leader="none"/>
      </w:tabs>
    </w:pPr>
  </w:style>
  <w:style w:type="character" w:styleId="690" w:customStyle="1">
    <w:name w:val="Header Char"/>
    <w:uiPriority w:val="99"/>
  </w:style>
  <w:style w:type="paragraph" w:styleId="691">
    <w:name w:val="Footer"/>
    <w:basedOn w:val="657"/>
    <w:link w:val="694"/>
    <w:pPr>
      <w:tabs>
        <w:tab w:val="center" w:pos="4677" w:leader="none"/>
        <w:tab w:val="right" w:pos="9355" w:leader="none"/>
      </w:tabs>
    </w:pPr>
  </w:style>
  <w:style w:type="character" w:styleId="692" w:customStyle="1">
    <w:name w:val="Footer Char"/>
    <w:uiPriority w:val="99"/>
  </w:style>
  <w:style w:type="paragraph" w:styleId="693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 w:customStyle="1">
    <w:name w:val="Нижний колонтитул Знак"/>
    <w:link w:val="691"/>
    <w:uiPriority w:val="99"/>
  </w:style>
  <w:style w:type="table" w:styleId="695">
    <w:name w:val="Table Grid"/>
    <w:basedOn w:val="668"/>
    <w:uiPriority w:val="59"/>
    <w:rPr>
      <w:rFonts w:ascii="Calibri" w:hAnsi="Calibri" w:eastAsia="Calibri"/>
    </w:rPr>
    <w:tblPr/>
  </w:style>
  <w:style w:type="table" w:styleId="69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1">
    <w:name w:val="Hyperlink"/>
    <w:rPr>
      <w:rFonts w:cs="Times New Roman"/>
      <w:color w:val="0000ff"/>
      <w:u w:val="single"/>
    </w:rPr>
  </w:style>
  <w:style w:type="paragraph" w:styleId="822">
    <w:name w:val="footnote text"/>
    <w:basedOn w:val="657"/>
    <w:link w:val="823"/>
    <w:uiPriority w:val="99"/>
    <w:semiHidden/>
    <w:unhideWhenUsed/>
    <w:pPr>
      <w:spacing w:after="40"/>
    </w:pPr>
    <w:rPr>
      <w:sz w:val="18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basedOn w:val="657"/>
    <w:link w:val="826"/>
    <w:uiPriority w:val="99"/>
    <w:semiHidden/>
    <w:unhideWhenUsed/>
    <w:rPr>
      <w:sz w:val="20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basedOn w:val="657"/>
    <w:next w:val="657"/>
    <w:uiPriority w:val="39"/>
    <w:unhideWhenUsed/>
    <w:pPr>
      <w:spacing w:after="57"/>
    </w:pPr>
  </w:style>
  <w:style w:type="paragraph" w:styleId="829">
    <w:name w:val="toc 2"/>
    <w:basedOn w:val="657"/>
    <w:next w:val="657"/>
    <w:uiPriority w:val="39"/>
    <w:unhideWhenUsed/>
    <w:pPr>
      <w:ind w:left="283"/>
      <w:spacing w:after="57"/>
    </w:pPr>
  </w:style>
  <w:style w:type="paragraph" w:styleId="830">
    <w:name w:val="toc 3"/>
    <w:basedOn w:val="657"/>
    <w:next w:val="657"/>
    <w:uiPriority w:val="39"/>
    <w:unhideWhenUsed/>
    <w:pPr>
      <w:ind w:left="567"/>
      <w:spacing w:after="57"/>
    </w:pPr>
  </w:style>
  <w:style w:type="paragraph" w:styleId="831">
    <w:name w:val="toc 4"/>
    <w:basedOn w:val="657"/>
    <w:next w:val="657"/>
    <w:uiPriority w:val="39"/>
    <w:unhideWhenUsed/>
    <w:pPr>
      <w:ind w:left="850"/>
      <w:spacing w:after="57"/>
    </w:pPr>
  </w:style>
  <w:style w:type="paragraph" w:styleId="832">
    <w:name w:val="toc 5"/>
    <w:basedOn w:val="657"/>
    <w:next w:val="657"/>
    <w:uiPriority w:val="39"/>
    <w:unhideWhenUsed/>
    <w:pPr>
      <w:ind w:left="1134"/>
      <w:spacing w:after="57"/>
    </w:pPr>
  </w:style>
  <w:style w:type="paragraph" w:styleId="833">
    <w:name w:val="toc 6"/>
    <w:basedOn w:val="657"/>
    <w:next w:val="657"/>
    <w:uiPriority w:val="39"/>
    <w:unhideWhenUsed/>
    <w:pPr>
      <w:ind w:left="1417"/>
      <w:spacing w:after="57"/>
    </w:pPr>
  </w:style>
  <w:style w:type="paragraph" w:styleId="834">
    <w:name w:val="toc 7"/>
    <w:basedOn w:val="657"/>
    <w:next w:val="657"/>
    <w:uiPriority w:val="39"/>
    <w:unhideWhenUsed/>
    <w:pPr>
      <w:ind w:left="1701"/>
      <w:spacing w:after="57"/>
    </w:pPr>
  </w:style>
  <w:style w:type="paragraph" w:styleId="835">
    <w:name w:val="toc 8"/>
    <w:basedOn w:val="657"/>
    <w:next w:val="657"/>
    <w:uiPriority w:val="39"/>
    <w:unhideWhenUsed/>
    <w:pPr>
      <w:ind w:left="1984"/>
      <w:spacing w:after="57"/>
    </w:pPr>
  </w:style>
  <w:style w:type="paragraph" w:styleId="836">
    <w:name w:val="toc 9"/>
    <w:basedOn w:val="657"/>
    <w:next w:val="657"/>
    <w:uiPriority w:val="39"/>
    <w:unhideWhenUsed/>
    <w:pPr>
      <w:ind w:left="2268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657"/>
    <w:next w:val="657"/>
    <w:uiPriority w:val="99"/>
    <w:unhideWhenUsed/>
  </w:style>
  <w:style w:type="character" w:styleId="839" w:customStyle="1">
    <w:name w:val="Верхний колонтитул Знак"/>
    <w:link w:val="689"/>
    <w:rPr>
      <w:sz w:val="28"/>
      <w:szCs w:val="28"/>
      <w:lang w:val="ru-RU" w:eastAsia="ru-RU" w:bidi="ar-SA"/>
    </w:rPr>
  </w:style>
  <w:style w:type="paragraph" w:styleId="840">
    <w:name w:val="Body Text 2"/>
    <w:basedOn w:val="657"/>
    <w:link w:val="841"/>
    <w:pPr>
      <w:jc w:val="both"/>
    </w:pPr>
  </w:style>
  <w:style w:type="character" w:styleId="841" w:customStyle="1">
    <w:name w:val="Основной текст 2 Знак"/>
    <w:link w:val="840"/>
    <w:rPr>
      <w:sz w:val="28"/>
      <w:szCs w:val="28"/>
      <w:lang w:val="ru-RU" w:eastAsia="ru-RU" w:bidi="ar-SA"/>
    </w:rPr>
  </w:style>
  <w:style w:type="paragraph" w:styleId="842">
    <w:name w:val="Body Text 3"/>
    <w:basedOn w:val="657"/>
    <w:link w:val="843"/>
    <w:pPr>
      <w:jc w:val="center"/>
    </w:pPr>
    <w:rPr>
      <w:b/>
      <w:bCs/>
    </w:rPr>
  </w:style>
  <w:style w:type="character" w:styleId="843" w:customStyle="1">
    <w:name w:val="Основной текст 3 Знак"/>
    <w:link w:val="842"/>
    <w:rPr>
      <w:b/>
      <w:bCs/>
      <w:sz w:val="28"/>
      <w:szCs w:val="28"/>
      <w:lang w:val="ru-RU" w:eastAsia="ru-RU" w:bidi="ar-SA"/>
    </w:rPr>
  </w:style>
  <w:style w:type="paragraph" w:styleId="844">
    <w:name w:val="Balloon Text"/>
    <w:basedOn w:val="657"/>
    <w:semiHidden/>
    <w:rPr>
      <w:rFonts w:ascii="Tahoma" w:hAnsi="Tahoma" w:cs="Tahoma"/>
      <w:sz w:val="16"/>
      <w:szCs w:val="16"/>
    </w:rPr>
  </w:style>
  <w:style w:type="paragraph" w:styleId="845">
    <w:name w:val="Block Text"/>
    <w:basedOn w:val="657"/>
    <w:pPr>
      <w:ind w:left="1701" w:right="-369" w:hanging="2694"/>
      <w:jc w:val="both"/>
      <w:tabs>
        <w:tab w:val="left" w:pos="2552" w:leader="none"/>
      </w:tabs>
    </w:pPr>
    <w:rPr>
      <w:szCs w:val="20"/>
    </w:rPr>
  </w:style>
  <w:style w:type="character" w:styleId="846" w:customStyle="1">
    <w:name w:val="Знак Знак4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47" w:customStyle="1">
    <w:name w:val="Default"/>
    <w:rPr>
      <w:rFonts w:ascii="Calibri" w:hAnsi="Calibri" w:cs="Calibri"/>
      <w:color w:val="000000"/>
      <w:sz w:val="24"/>
      <w:szCs w:val="24"/>
      <w:lang w:eastAsia="ru-RU"/>
    </w:rPr>
  </w:style>
  <w:style w:type="paragraph" w:styleId="848" w:customStyle="1">
    <w:name w:val="Style5"/>
    <w:basedOn w:val="657"/>
    <w:uiPriority w:val="99"/>
    <w:pPr>
      <w:ind w:firstLine="701"/>
      <w:jc w:val="both"/>
      <w:spacing w:line="372" w:lineRule="exact"/>
      <w:widowControl w:val="off"/>
    </w:pPr>
    <w:rPr>
      <w:sz w:val="24"/>
      <w:szCs w:val="24"/>
    </w:rPr>
  </w:style>
  <w:style w:type="character" w:styleId="849" w:customStyle="1">
    <w:name w:val="Font Style14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50" w:customStyle="1">
    <w:name w:val="Font Style15"/>
    <w:uiPriority w:val="99"/>
    <w:rPr>
      <w:rFonts w:ascii="Times New Roman" w:hAnsi="Times New Roman" w:cs="Times New Roman"/>
      <w:sz w:val="26"/>
      <w:szCs w:val="26"/>
    </w:rPr>
  </w:style>
  <w:style w:type="paragraph" w:styleId="851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852">
    <w:name w:val="Body Text"/>
    <w:basedOn w:val="657"/>
    <w:link w:val="853"/>
    <w:pPr>
      <w:spacing w:after="120"/>
    </w:pPr>
  </w:style>
  <w:style w:type="character" w:styleId="853" w:customStyle="1">
    <w:name w:val="Основной текст Знак"/>
    <w:link w:val="852"/>
    <w:rPr>
      <w:sz w:val="28"/>
      <w:szCs w:val="28"/>
    </w:rPr>
  </w:style>
  <w:style w:type="paragraph" w:styleId="854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  <w:style w:type="character" w:styleId="855">
    <w:name w:val="Strong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revision>5</cp:revision>
  <dcterms:created xsi:type="dcterms:W3CDTF">2024-05-30T10:29:00Z</dcterms:created>
  <dcterms:modified xsi:type="dcterms:W3CDTF">2024-07-05T06:44:53Z</dcterms:modified>
  <cp:version>1048576</cp:version>
</cp:coreProperties>
</file>