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60D" w:rsidRDefault="00431E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Извещение</w:t>
      </w:r>
    </w:p>
    <w:p w:rsidR="006C760D" w:rsidRDefault="006C76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760D" w:rsidRDefault="00431E7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департамента имущества и земельных от</w:t>
      </w:r>
      <w:r w:rsidR="0036191D">
        <w:rPr>
          <w:rFonts w:ascii="Times New Roman" w:eastAsia="Times New Roman" w:hAnsi="Times New Roman"/>
          <w:sz w:val="28"/>
          <w:szCs w:val="28"/>
          <w:lang w:eastAsia="ru-RU"/>
        </w:rPr>
        <w:t>ношений Новосибирской области о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возможности предоставления земельн</w:t>
      </w:r>
      <w:r w:rsidR="0036191D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</w:t>
      </w:r>
      <w:r w:rsidR="0036191D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6548F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ст. 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39.18 Земельного кодекса Российской Федерации</w:t>
      </w:r>
    </w:p>
    <w:p w:rsidR="006C760D" w:rsidRDefault="006C760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760D" w:rsidRDefault="00431E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ст.39.18 Земельного кодекса Российской Федерации департамент имущества и земельных отношений Новосибирской области извещает о возможном предоставлении в аренду земельных участков:</w:t>
      </w:r>
    </w:p>
    <w:p w:rsidR="006C760D" w:rsidRDefault="00431E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F334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площадью 1998 кв.м, местоположение: Новосибирская област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ь, Мошковский район, с. Сокур, ул. Целинстрой, цель предоставления: для ведения личного подсобного хозяйства;</w:t>
      </w:r>
    </w:p>
    <w:p w:rsidR="006C760D" w:rsidRDefault="00431E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F334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площадью 1800 кв.м, местоположение: Новосибирская область, Мошковский район, с. Сокур, ул. Лесная, цель предоставления: для ведения личного подс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обного хозяйства.</w:t>
      </w:r>
    </w:p>
    <w:p w:rsidR="0061706E" w:rsidRDefault="0061706E">
      <w:pPr>
        <w:pStyle w:val="afc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706E">
        <w:rPr>
          <w:rFonts w:ascii="Times New Roman" w:hAnsi="Times New Roman"/>
          <w:sz w:val="28"/>
          <w:szCs w:val="28"/>
          <w:lang w:eastAsia="ru-RU"/>
        </w:rPr>
        <w:t>Граждане, заинтересованные в предоставлении земельного участка (земельных участков) для указанной цели, в течение тридцати дней со дня опубликования и размещения настоящего извещения вправе подавать заявления о намерении участвовать в аукционе на право заключения договора аренды такого земельного участка (земельных участков).</w:t>
      </w:r>
    </w:p>
    <w:p w:rsidR="006C760D" w:rsidRDefault="00431E73">
      <w:pPr>
        <w:pStyle w:val="afc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Заявления могут быть поданы:</w:t>
      </w:r>
    </w:p>
    <w:p w:rsidR="006C760D" w:rsidRDefault="00431E73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письменной форме на бумажном носителе путем направления по почте либо лично или через своих уполномоченных представителей;</w:t>
      </w:r>
    </w:p>
    <w:p w:rsidR="006C760D" w:rsidRDefault="00431E73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форме электронного документа (при наличии электронной подписи). </w:t>
      </w:r>
    </w:p>
    <w:p w:rsidR="006C760D" w:rsidRDefault="00431E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Почтовый адрес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адрес для приема заявлений в письменной форме: 630007, г. Новосибирск, Красный проспект, 18, каб. 117, департамент имущества и земельных отношений Новосибирской области. Время приема заявлений: Пн-Чт с 10-00 до 16-00, Пт с 10:00 до 15:00, обед с 12:30 до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13:30, Сб-Вс – выходной. </w:t>
      </w:r>
    </w:p>
    <w:p w:rsidR="006C760D" w:rsidRDefault="00431E73">
      <w:pPr>
        <w:pStyle w:val="af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Электронные адреса для приема заявлений в форме электронного документа: </w:t>
      </w:r>
      <w:hyperlink r:id="rId8" w:tooltip="mailto:dgi@nso.ru" w:history="1">
        <w:r>
          <w:rPr>
            <w:rStyle w:val="afb"/>
            <w:rFonts w:ascii="Times New Roman" w:hAnsi="Times New Roman"/>
            <w:color w:val="auto"/>
            <w:sz w:val="28"/>
            <w:szCs w:val="28"/>
            <w:u w:val="none"/>
          </w:rPr>
          <w:t>dgi@nso.ru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6C760D" w:rsidRDefault="00431E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Дата окончания приема заявлений: по истечении тридцати дней со дня опубликования и разме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щения извещения.</w:t>
      </w:r>
    </w:p>
    <w:p w:rsidR="006C760D" w:rsidRDefault="00431E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Ознакомиться со схемой расположения земельного участка можно в электронном виде на сайте департамента имущества и земельных отношений Новосибирской области (www.dizo.nso.ru в разделе Предоставление земельных участков во вкладке Извещения о</w:t>
      </w:r>
      <w:r>
        <w:rPr>
          <w:rFonts w:ascii="Times New Roman" w:hAnsi="Times New Roman"/>
          <w:sz w:val="28"/>
          <w:szCs w:val="28"/>
          <w:lang w:eastAsia="ru-RU"/>
        </w:rPr>
        <w:t xml:space="preserve"> возможности предоставления земельных участков для ИЖС, ведения личного подсобного хозяйства в границах населенного пункта, садоводства для собственных нужд), либо по адресу: 630007, г. Новосибирск, Красный проспект, 18, каб.127, департамент имущества и зе</w:t>
      </w:r>
      <w:r>
        <w:rPr>
          <w:rFonts w:ascii="Times New Roman" w:hAnsi="Times New Roman"/>
          <w:sz w:val="28"/>
          <w:szCs w:val="28"/>
          <w:lang w:eastAsia="ru-RU"/>
        </w:rPr>
        <w:t>мельных отношений Новосибирской области. Время приема: Пн-Чт с 10:00 до 16:00, Пт с 10:00 до 15:00, обед с 12:30-13:30, Сб-Вс – выходной, контактный телефон: 238-60-71.</w:t>
      </w:r>
    </w:p>
    <w:p w:rsidR="006C760D" w:rsidRDefault="006C760D">
      <w:pPr>
        <w:pStyle w:val="afc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6C760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E73" w:rsidRDefault="00431E73">
      <w:pPr>
        <w:spacing w:after="0" w:line="240" w:lineRule="auto"/>
      </w:pPr>
      <w:r>
        <w:separator/>
      </w:r>
    </w:p>
  </w:endnote>
  <w:endnote w:type="continuationSeparator" w:id="0">
    <w:p w:rsidR="00431E73" w:rsidRDefault="00431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E73" w:rsidRDefault="00431E73">
      <w:pPr>
        <w:spacing w:after="0" w:line="240" w:lineRule="auto"/>
      </w:pPr>
      <w:r>
        <w:separator/>
      </w:r>
    </w:p>
  </w:footnote>
  <w:footnote w:type="continuationSeparator" w:id="0">
    <w:p w:rsidR="00431E73" w:rsidRDefault="00431E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307C1"/>
    <w:multiLevelType w:val="hybridMultilevel"/>
    <w:tmpl w:val="5460586C"/>
    <w:lvl w:ilvl="0" w:tplc="BF7A45AA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0FDA6E60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D124E83A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8550AD7C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DC72AEF8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E5160904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542C7D10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475C1A86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076E4600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ABE6E99"/>
    <w:multiLevelType w:val="hybridMultilevel"/>
    <w:tmpl w:val="8BB889E4"/>
    <w:lvl w:ilvl="0" w:tplc="826C0B2C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6E49A5E">
      <w:start w:val="1"/>
      <w:numFmt w:val="lowerLetter"/>
      <w:lvlText w:val="%2."/>
      <w:lvlJc w:val="left"/>
      <w:pPr>
        <w:ind w:left="1789" w:hanging="360"/>
      </w:pPr>
    </w:lvl>
    <w:lvl w:ilvl="2" w:tplc="91F4DD0C">
      <w:start w:val="1"/>
      <w:numFmt w:val="lowerRoman"/>
      <w:lvlText w:val="%3."/>
      <w:lvlJc w:val="right"/>
      <w:pPr>
        <w:ind w:left="2509" w:hanging="180"/>
      </w:pPr>
    </w:lvl>
    <w:lvl w:ilvl="3" w:tplc="9C6692D0">
      <w:start w:val="1"/>
      <w:numFmt w:val="decimal"/>
      <w:lvlText w:val="%4."/>
      <w:lvlJc w:val="left"/>
      <w:pPr>
        <w:ind w:left="3229" w:hanging="360"/>
      </w:pPr>
    </w:lvl>
    <w:lvl w:ilvl="4" w:tplc="AC724612">
      <w:start w:val="1"/>
      <w:numFmt w:val="lowerLetter"/>
      <w:lvlText w:val="%5."/>
      <w:lvlJc w:val="left"/>
      <w:pPr>
        <w:ind w:left="3949" w:hanging="360"/>
      </w:pPr>
    </w:lvl>
    <w:lvl w:ilvl="5" w:tplc="78388F38">
      <w:start w:val="1"/>
      <w:numFmt w:val="lowerRoman"/>
      <w:lvlText w:val="%6."/>
      <w:lvlJc w:val="right"/>
      <w:pPr>
        <w:ind w:left="4669" w:hanging="180"/>
      </w:pPr>
    </w:lvl>
    <w:lvl w:ilvl="6" w:tplc="B966FB78">
      <w:start w:val="1"/>
      <w:numFmt w:val="decimal"/>
      <w:lvlText w:val="%7."/>
      <w:lvlJc w:val="left"/>
      <w:pPr>
        <w:ind w:left="5389" w:hanging="360"/>
      </w:pPr>
    </w:lvl>
    <w:lvl w:ilvl="7" w:tplc="E1E0D6AE">
      <w:start w:val="1"/>
      <w:numFmt w:val="lowerLetter"/>
      <w:lvlText w:val="%8."/>
      <w:lvlJc w:val="left"/>
      <w:pPr>
        <w:ind w:left="6109" w:hanging="360"/>
      </w:pPr>
    </w:lvl>
    <w:lvl w:ilvl="8" w:tplc="6B82B1CE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6C47036"/>
    <w:multiLevelType w:val="hybridMultilevel"/>
    <w:tmpl w:val="0A9A32C2"/>
    <w:lvl w:ilvl="0" w:tplc="AA04D538">
      <w:start w:val="1"/>
      <w:numFmt w:val="decimal"/>
      <w:lvlText w:val="%1)"/>
      <w:lvlJc w:val="left"/>
      <w:pPr>
        <w:ind w:left="1392" w:hanging="852"/>
      </w:pPr>
      <w:rPr>
        <w:rFonts w:hint="default"/>
      </w:rPr>
    </w:lvl>
    <w:lvl w:ilvl="1" w:tplc="7292E7C0">
      <w:start w:val="1"/>
      <w:numFmt w:val="lowerLetter"/>
      <w:lvlText w:val="%2."/>
      <w:lvlJc w:val="left"/>
      <w:pPr>
        <w:ind w:left="1620" w:hanging="360"/>
      </w:pPr>
    </w:lvl>
    <w:lvl w:ilvl="2" w:tplc="43240A4A">
      <w:start w:val="1"/>
      <w:numFmt w:val="lowerRoman"/>
      <w:lvlText w:val="%3."/>
      <w:lvlJc w:val="right"/>
      <w:pPr>
        <w:ind w:left="2340" w:hanging="180"/>
      </w:pPr>
    </w:lvl>
    <w:lvl w:ilvl="3" w:tplc="165E8808">
      <w:start w:val="1"/>
      <w:numFmt w:val="decimal"/>
      <w:lvlText w:val="%4."/>
      <w:lvlJc w:val="left"/>
      <w:pPr>
        <w:ind w:left="3060" w:hanging="360"/>
      </w:pPr>
    </w:lvl>
    <w:lvl w:ilvl="4" w:tplc="FF76064E">
      <w:start w:val="1"/>
      <w:numFmt w:val="lowerLetter"/>
      <w:lvlText w:val="%5."/>
      <w:lvlJc w:val="left"/>
      <w:pPr>
        <w:ind w:left="3780" w:hanging="360"/>
      </w:pPr>
    </w:lvl>
    <w:lvl w:ilvl="5" w:tplc="57C47F30">
      <w:start w:val="1"/>
      <w:numFmt w:val="lowerRoman"/>
      <w:lvlText w:val="%6."/>
      <w:lvlJc w:val="right"/>
      <w:pPr>
        <w:ind w:left="4500" w:hanging="180"/>
      </w:pPr>
    </w:lvl>
    <w:lvl w:ilvl="6" w:tplc="C10ECA48">
      <w:start w:val="1"/>
      <w:numFmt w:val="decimal"/>
      <w:lvlText w:val="%7."/>
      <w:lvlJc w:val="left"/>
      <w:pPr>
        <w:ind w:left="5220" w:hanging="360"/>
      </w:pPr>
    </w:lvl>
    <w:lvl w:ilvl="7" w:tplc="CBCCEEDA">
      <w:start w:val="1"/>
      <w:numFmt w:val="lowerLetter"/>
      <w:lvlText w:val="%8."/>
      <w:lvlJc w:val="left"/>
      <w:pPr>
        <w:ind w:left="5940" w:hanging="360"/>
      </w:pPr>
    </w:lvl>
    <w:lvl w:ilvl="8" w:tplc="C56E82D8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95B109A"/>
    <w:multiLevelType w:val="hybridMultilevel"/>
    <w:tmpl w:val="206AEA3E"/>
    <w:lvl w:ilvl="0" w:tplc="D9C4AF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CFE2220">
      <w:start w:val="1"/>
      <w:numFmt w:val="lowerLetter"/>
      <w:lvlText w:val="%2."/>
      <w:lvlJc w:val="left"/>
      <w:pPr>
        <w:ind w:left="1788" w:hanging="360"/>
      </w:pPr>
    </w:lvl>
    <w:lvl w:ilvl="2" w:tplc="80942CB0">
      <w:start w:val="1"/>
      <w:numFmt w:val="lowerRoman"/>
      <w:lvlText w:val="%3."/>
      <w:lvlJc w:val="right"/>
      <w:pPr>
        <w:ind w:left="2508" w:hanging="180"/>
      </w:pPr>
    </w:lvl>
    <w:lvl w:ilvl="3" w:tplc="B4EC6720">
      <w:start w:val="1"/>
      <w:numFmt w:val="decimal"/>
      <w:lvlText w:val="%4."/>
      <w:lvlJc w:val="left"/>
      <w:pPr>
        <w:ind w:left="3228" w:hanging="360"/>
      </w:pPr>
    </w:lvl>
    <w:lvl w:ilvl="4" w:tplc="CFB4ABFC">
      <w:start w:val="1"/>
      <w:numFmt w:val="lowerLetter"/>
      <w:lvlText w:val="%5."/>
      <w:lvlJc w:val="left"/>
      <w:pPr>
        <w:ind w:left="3948" w:hanging="360"/>
      </w:pPr>
    </w:lvl>
    <w:lvl w:ilvl="5" w:tplc="57EEBECA">
      <w:start w:val="1"/>
      <w:numFmt w:val="lowerRoman"/>
      <w:lvlText w:val="%6."/>
      <w:lvlJc w:val="right"/>
      <w:pPr>
        <w:ind w:left="4668" w:hanging="180"/>
      </w:pPr>
    </w:lvl>
    <w:lvl w:ilvl="6" w:tplc="BDF8511E">
      <w:start w:val="1"/>
      <w:numFmt w:val="decimal"/>
      <w:lvlText w:val="%7."/>
      <w:lvlJc w:val="left"/>
      <w:pPr>
        <w:ind w:left="5388" w:hanging="360"/>
      </w:pPr>
    </w:lvl>
    <w:lvl w:ilvl="7" w:tplc="3C04F2FA">
      <w:start w:val="1"/>
      <w:numFmt w:val="lowerLetter"/>
      <w:lvlText w:val="%8."/>
      <w:lvlJc w:val="left"/>
      <w:pPr>
        <w:ind w:left="6108" w:hanging="360"/>
      </w:pPr>
    </w:lvl>
    <w:lvl w:ilvl="8" w:tplc="23724A8E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FBD456A"/>
    <w:multiLevelType w:val="hybridMultilevel"/>
    <w:tmpl w:val="546AFBC2"/>
    <w:lvl w:ilvl="0" w:tplc="E140FA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C3E855E8">
      <w:start w:val="1"/>
      <w:numFmt w:val="lowerLetter"/>
      <w:lvlText w:val="%2."/>
      <w:lvlJc w:val="left"/>
      <w:pPr>
        <w:ind w:left="1647" w:hanging="360"/>
      </w:pPr>
    </w:lvl>
    <w:lvl w:ilvl="2" w:tplc="138A1B18">
      <w:start w:val="1"/>
      <w:numFmt w:val="lowerRoman"/>
      <w:lvlText w:val="%3."/>
      <w:lvlJc w:val="right"/>
      <w:pPr>
        <w:ind w:left="2367" w:hanging="180"/>
      </w:pPr>
    </w:lvl>
    <w:lvl w:ilvl="3" w:tplc="D65AF482">
      <w:start w:val="1"/>
      <w:numFmt w:val="decimal"/>
      <w:lvlText w:val="%4."/>
      <w:lvlJc w:val="left"/>
      <w:pPr>
        <w:ind w:left="3087" w:hanging="360"/>
      </w:pPr>
    </w:lvl>
    <w:lvl w:ilvl="4" w:tplc="C64E5BF6">
      <w:start w:val="1"/>
      <w:numFmt w:val="lowerLetter"/>
      <w:lvlText w:val="%5."/>
      <w:lvlJc w:val="left"/>
      <w:pPr>
        <w:ind w:left="3807" w:hanging="360"/>
      </w:pPr>
    </w:lvl>
    <w:lvl w:ilvl="5" w:tplc="57E0A16E">
      <w:start w:val="1"/>
      <w:numFmt w:val="lowerRoman"/>
      <w:lvlText w:val="%6."/>
      <w:lvlJc w:val="right"/>
      <w:pPr>
        <w:ind w:left="4527" w:hanging="180"/>
      </w:pPr>
    </w:lvl>
    <w:lvl w:ilvl="6" w:tplc="88A25A24">
      <w:start w:val="1"/>
      <w:numFmt w:val="decimal"/>
      <w:lvlText w:val="%7."/>
      <w:lvlJc w:val="left"/>
      <w:pPr>
        <w:ind w:left="5247" w:hanging="360"/>
      </w:pPr>
    </w:lvl>
    <w:lvl w:ilvl="7" w:tplc="9EE68DFE">
      <w:start w:val="1"/>
      <w:numFmt w:val="lowerLetter"/>
      <w:lvlText w:val="%8."/>
      <w:lvlJc w:val="left"/>
      <w:pPr>
        <w:ind w:left="5967" w:hanging="360"/>
      </w:pPr>
    </w:lvl>
    <w:lvl w:ilvl="8" w:tplc="E500D79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60D"/>
    <w:rsid w:val="0036191D"/>
    <w:rsid w:val="00431E73"/>
    <w:rsid w:val="0061706E"/>
    <w:rsid w:val="006548F6"/>
    <w:rsid w:val="006C760D"/>
    <w:rsid w:val="00CF334D"/>
    <w:rsid w:val="00ED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EB9C1"/>
  <w15:docId w15:val="{2E2AD4EF-CAA7-406B-9A28-C49615DA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af7">
    <w:name w:val="Основной текст Знак"/>
    <w:link w:val="af8"/>
    <w:semiHidden/>
    <w:rPr>
      <w:sz w:val="24"/>
      <w:szCs w:val="24"/>
    </w:rPr>
  </w:style>
  <w:style w:type="paragraph" w:styleId="af8">
    <w:name w:val="Body Text"/>
    <w:basedOn w:val="a"/>
    <w:link w:val="af7"/>
    <w:semiHidden/>
    <w:unhideWhenUsed/>
    <w:pPr>
      <w:spacing w:after="0" w:line="240" w:lineRule="auto"/>
      <w:jc w:val="both"/>
    </w:pPr>
    <w:rPr>
      <w:sz w:val="24"/>
      <w:szCs w:val="24"/>
    </w:rPr>
  </w:style>
  <w:style w:type="character" w:customStyle="1" w:styleId="13">
    <w:name w:val="Основной текст Знак1"/>
    <w:uiPriority w:val="99"/>
    <w:semiHidden/>
    <w:rPr>
      <w:sz w:val="22"/>
      <w:szCs w:val="22"/>
      <w:lang w:eastAsia="en-US"/>
    </w:rPr>
  </w:style>
  <w:style w:type="paragraph" w:customStyle="1" w:styleId="ConsPlusNormal">
    <w:name w:val="ConsPlusNormal"/>
    <w:pPr>
      <w:ind w:firstLine="720"/>
    </w:pPr>
    <w:rPr>
      <w:rFonts w:ascii="Arial" w:eastAsia="Times New Roman" w:hAnsi="Arial" w:cs="Arial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afb">
    <w:name w:val="Hyperlink"/>
    <w:uiPriority w:val="99"/>
    <w:unhideWhenUsed/>
    <w:rPr>
      <w:color w:val="0000FF"/>
      <w:u w:val="single"/>
    </w:rPr>
  </w:style>
  <w:style w:type="character" w:customStyle="1" w:styleId="20">
    <w:name w:val="Заголовок 2 Знак"/>
    <w:link w:val="2"/>
    <w:rPr>
      <w:rFonts w:ascii="Times New Roman" w:eastAsia="Times New Roman" w:hAnsi="Times New Roman"/>
      <w:sz w:val="28"/>
      <w:szCs w:val="24"/>
    </w:rPr>
  </w:style>
  <w:style w:type="paragraph" w:styleId="afc">
    <w:name w:val="No Spacing"/>
    <w:uiPriority w:val="1"/>
    <w:qFormat/>
    <w:rPr>
      <w:sz w:val="22"/>
      <w:szCs w:val="22"/>
      <w:lang w:eastAsia="en-US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i@ns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63ECD-5C39-4B82-9853-48A1B9793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2113</Characters>
  <Application>Microsoft Office Word</Application>
  <DocSecurity>0</DocSecurity>
  <Lines>17</Lines>
  <Paragraphs>4</Paragraphs>
  <ScaleCrop>false</ScaleCrop>
  <Company>АГНОиПНО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</dc:creator>
  <cp:lastModifiedBy>Радченко Юлия Владимировна</cp:lastModifiedBy>
  <cp:revision>11</cp:revision>
  <dcterms:created xsi:type="dcterms:W3CDTF">2024-04-17T08:41:00Z</dcterms:created>
  <dcterms:modified xsi:type="dcterms:W3CDTF">2024-12-03T07:33:00Z</dcterms:modified>
</cp:coreProperties>
</file>