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6A" w:rsidRDefault="00791CB7" w:rsidP="000B33F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ИЗВЕЩЕНИЕ О ПРОВЕДЕНИИ ЗАСЕДАНИЯ СОГЛАСИТЕЛЬНОЙ КОМИССИИ ПО ВОПРОСУ СОГЛАСОВАНИЯ МЕСТОПОЛОЖЕНИЯ ГРАНИЦ ЗЕМЕЛЬНЫХ УЧАСТКОВ ПРИ ВЫПОЛНЕНИИ КОМПЛЕКСНЫХ КАДАСТРОВЫХ РАБОТ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объектов недвижимого имущества, расположенных на территории кадастрового квартала (территориях нескольких смежных кадастровых кварталов):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субъект Российской Федерации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Новосибирская область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муниципальное образование </w:t>
      </w:r>
      <w:r w:rsidR="0091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Колыванский</w:t>
      </w:r>
      <w:r w:rsidR="006B494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населенный пункт </w:t>
      </w:r>
      <w:r w:rsidR="009136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д.Амба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026A" w:rsidRPr="00E44A57" w:rsidRDefault="00791CB7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№ кадастрового квартала (нескольких смежных кадастровых кварталов): </w:t>
      </w:r>
      <w:r w:rsidR="00913637">
        <w:rPr>
          <w:b/>
        </w:rPr>
        <w:t>54:10:021401</w:t>
      </w:r>
    </w:p>
    <w:p w:rsidR="00B0026A" w:rsidRDefault="00791CB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(Иные сведения, позволяющие определить местоположение территории, на которой</w:t>
      </w:r>
      <w:r w:rsidR="00C64985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выполняются комплексные кадастровые работы)</w:t>
      </w:r>
    </w:p>
    <w:p w:rsidR="00913637" w:rsidRDefault="0091363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3637" w:rsidRDefault="00913637" w:rsidP="0091363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населенный пункт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с.Соколово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13637" w:rsidRPr="00E44A57" w:rsidRDefault="00913637" w:rsidP="00913637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№ кадастрового квартала (нескольких смежных кадастровых кварталов): </w:t>
      </w:r>
      <w:r>
        <w:rPr>
          <w:b/>
        </w:rPr>
        <w:t>54:10:022401</w:t>
      </w:r>
    </w:p>
    <w:p w:rsidR="00913637" w:rsidRDefault="00913637" w:rsidP="0091363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(Иные сведения, позволяющие определить местоположение территории, на которой выполняются комплексные кадастровые работы)</w:t>
      </w:r>
    </w:p>
    <w:p w:rsidR="00913637" w:rsidRDefault="0091363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3637" w:rsidRDefault="0091363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13637" w:rsidRDefault="0091363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Соглашением о предоставлении субсидии ППК Роскадастр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января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>5 № 321-20-2025-002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B4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заключенным между 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Федеральной службой государственной регистрации, кадастра и картографии</w:t>
      </w:r>
      <w:r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 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ППК «Роскадастр» </w:t>
      </w:r>
      <w:r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выполняются</w:t>
      </w:r>
      <w:r w:rsidR="00C64985"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49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комплексные кадастровые работы.</w:t>
      </w:r>
    </w:p>
    <w:p w:rsidR="00B0026A" w:rsidRDefault="00791CB7">
      <w:pPr>
        <w:spacing w:after="0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Уведомляем всех заинтересованных лиц о завершении подготовки проекта карты-плана территории, с которым можно ознакомиться по адресу работы согласительной комиссии:</w:t>
      </w:r>
    </w:p>
    <w:p w:rsidR="00185B03" w:rsidRDefault="00791CB7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Новосибирская область, </w:t>
      </w:r>
      <w:r w:rsidR="0018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Колыванский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район, </w:t>
      </w:r>
      <w:r w:rsidR="00E44A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р.п.</w:t>
      </w:r>
      <w:r w:rsidR="0018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Колывань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улица </w:t>
      </w:r>
      <w:r w:rsidR="0018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Ленина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,</w:t>
      </w:r>
      <w:r w:rsidR="0018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79</w:t>
      </w:r>
      <w:r w:rsid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B0026A" w:rsidRDefault="00791CB7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(Адрес работы согласительной комиссии)</w:t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на официальных сайтах в информационно-телекоммуникационной сети "Интернет":</w:t>
      </w:r>
    </w:p>
    <w:p w:rsidR="00B0026A" w:rsidRDefault="00B0026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Департамент имущества и </w:t>
      </w:r>
    </w:p>
    <w:p w:rsidR="00B0026A" w:rsidRDefault="00791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земельных отношений Новосибирской области</w:t>
      </w:r>
      <w:r w:rsidR="00C649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https://dizo.nso.ru/</w:t>
      </w:r>
    </w:p>
    <w:p w:rsidR="00B0026A" w:rsidRDefault="00B0026A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64985" w:rsidRDefault="00791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Администрация </w:t>
      </w:r>
      <w:r w:rsidR="00E44A5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5B03">
        <w:rPr>
          <w:rFonts w:ascii="Times New Roman" w:hAnsi="Times New Roman" w:cs="Times New Roman"/>
          <w:sz w:val="24"/>
          <w:szCs w:val="24"/>
          <w:u w:val="single"/>
        </w:rPr>
        <w:t>Колыванского</w:t>
      </w:r>
      <w:r w:rsidR="00C6498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района</w:t>
      </w:r>
    </w:p>
    <w:p w:rsidR="00B0026A" w:rsidRDefault="00791C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Новосибирской области</w:t>
      </w:r>
      <w:r w:rsidR="00C6498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85B03" w:rsidRPr="00185B03">
        <w:rPr>
          <w:rFonts w:ascii="Times New Roman" w:hAnsi="Times New Roman" w:cs="Times New Roman"/>
          <w:sz w:val="24"/>
          <w:szCs w:val="24"/>
          <w:shd w:val="clear" w:color="auto" w:fill="FFFFFF"/>
        </w:rPr>
        <w:t>https://kolivan.nso.ru/</w:t>
      </w:r>
    </w:p>
    <w:p w:rsidR="00B0026A" w:rsidRDefault="00791CB7">
      <w:pPr>
        <w:tabs>
          <w:tab w:val="center" w:pos="4677"/>
          <w:tab w:val="left" w:pos="5775"/>
        </w:tabs>
        <w:spacing w:after="0" w:line="240" w:lineRule="auto"/>
        <w:ind w:left="75" w:right="7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Управление Федеральной службы государственной </w:t>
      </w:r>
    </w:p>
    <w:p w:rsidR="00B0026A" w:rsidRDefault="00791CB7">
      <w:pPr>
        <w:spacing w:after="0"/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регистрации, кадастра и картографии </w:t>
      </w:r>
    </w:p>
    <w:p w:rsidR="00B0026A" w:rsidRDefault="00791CB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по Новосибирской области</w:t>
      </w:r>
      <w:r w:rsidR="00C64985"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https://rosreestr.ru/</w:t>
      </w:r>
    </w:p>
    <w:p w:rsidR="00B0026A" w:rsidRDefault="00B0026A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985" w:rsidRDefault="00791CB7" w:rsidP="00C64985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  <w:r>
        <w:t xml:space="preserve">Заседание согласительной комиссии по вопросу согласования местоположения границ земельных участков, в отношении которых проводятся комплексные кадастровые работы на территории кадастрового квартала (нескольких смежных кадастровых кварталов): </w:t>
      </w:r>
      <w:r w:rsidR="00185B03">
        <w:rPr>
          <w:b/>
        </w:rPr>
        <w:t>54:10:021401, 54:10:022401</w:t>
      </w:r>
    </w:p>
    <w:p w:rsidR="00C64985" w:rsidRDefault="00C64985" w:rsidP="00C64985">
      <w:pPr>
        <w:pStyle w:val="s1"/>
        <w:shd w:val="clear" w:color="auto" w:fill="FFFFFF"/>
        <w:spacing w:before="0" w:beforeAutospacing="0" w:after="0" w:afterAutospacing="0"/>
        <w:ind w:left="75" w:right="75"/>
        <w:jc w:val="both"/>
      </w:pPr>
    </w:p>
    <w:p w:rsidR="00185B03" w:rsidRDefault="00791CB7" w:rsidP="00185B03">
      <w:pPr>
        <w:spacing w:after="0" w:line="240" w:lineRule="auto"/>
        <w:ind w:left="75" w:right="75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состоится по адресу: </w:t>
      </w:r>
      <w:r w:rsidR="00185B03" w:rsidRPr="00C6498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Новосибирская область, </w:t>
      </w:r>
      <w:r w:rsidR="00185B0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Колыванский район, р.п.Колывань, улица Ленина,79 </w:t>
      </w:r>
    </w:p>
    <w:p w:rsidR="00E44A57" w:rsidRDefault="00E44A57" w:rsidP="00E44A57">
      <w:pPr>
        <w:spacing w:after="0" w:line="240" w:lineRule="auto"/>
        <w:ind w:left="75" w:right="75"/>
        <w:jc w:val="center"/>
        <w:rPr>
          <w:b/>
          <w:bCs/>
        </w:rPr>
      </w:pPr>
    </w:p>
    <w:p w:rsidR="00B0026A" w:rsidRPr="00E44A57" w:rsidRDefault="00791CB7" w:rsidP="00E44A57">
      <w:pPr>
        <w:spacing w:after="0" w:line="240" w:lineRule="auto"/>
        <w:ind w:left="75" w:right="75"/>
        <w:rPr>
          <w:rFonts w:ascii="Times New Roman" w:hAnsi="Times New Roman" w:cs="Times New Roman"/>
          <w:b/>
          <w:bCs/>
          <w:sz w:val="24"/>
          <w:szCs w:val="24"/>
        </w:rPr>
      </w:pPr>
      <w:r w:rsidRPr="00E44A5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C64985" w:rsidRPr="00E44A57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5B03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>"</w:t>
      </w:r>
      <w:r w:rsidR="00185B03">
        <w:rPr>
          <w:rFonts w:ascii="Times New Roman" w:hAnsi="Times New Roman" w:cs="Times New Roman"/>
          <w:b/>
          <w:bCs/>
          <w:sz w:val="24"/>
          <w:szCs w:val="24"/>
        </w:rPr>
        <w:t>мая</w:t>
      </w:r>
      <w:r w:rsidR="00C64985"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2025 г. в 1</w:t>
      </w:r>
      <w:r w:rsidR="00185B03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 xml:space="preserve"> часов </w:t>
      </w:r>
      <w:r w:rsidR="00185B0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E44A57">
        <w:rPr>
          <w:rFonts w:ascii="Times New Roman" w:hAnsi="Times New Roman" w:cs="Times New Roman"/>
          <w:b/>
          <w:bCs/>
          <w:sz w:val="24"/>
          <w:szCs w:val="24"/>
        </w:rPr>
        <w:t>0 минут.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участия в согласовании местоположения границ при себе необходимо иметь документ, удостоверяющий личность, а также документы, подтверждающие права на соответствующий земельный участок.</w:t>
      </w: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Обоснованные возражения относительно местоположения границ земельных участков, содержащегося в проекте карты-плана территории, можно представить в согласительную комиссию в письменной форме в период</w:t>
      </w:r>
    </w:p>
    <w:p w:rsidR="00480364" w:rsidRDefault="00480364" w:rsidP="00480364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 «30»  апреля 2025 по «26» мая 2025 г и</w:t>
      </w:r>
    </w:p>
    <w:p w:rsidR="00480364" w:rsidRDefault="00480364" w:rsidP="00480364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 «26» мая 2025 г. по «30» июня 2025г.</w:t>
      </w:r>
    </w:p>
    <w:p w:rsidR="00480364" w:rsidRDefault="00480364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791CB7">
      <w:pPr>
        <w:spacing w:after="0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Возражения оформляются в соответствии с </w:t>
      </w:r>
      <w:hyperlink r:id="rId6" w:anchor="block_149" w:tooltip="https://base.garant.ru/12154874/09b49a6c83ffcd64d6ad8d2e4a1483df/#block_149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частью 15 статьи 42.10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Федерального закона от 24 июля 2007 г. N 221-ФЗ "О государственном кадастре недвижимости"и включают в себя сведения о лице, направившем данное возражение, в том числе фамилию, имя и (при наличии) отчество, а также адрес правообладателя и (или) адрес электронной почты правообладателя, реквизиты документа, удостоверяющего его личность, обоснование причин его несогласия с местоположением границы земельного участка, кадастровый номер земельного участка (при наличии) или обозначение образуемого земельного участка в соответствии с проектом карты-плана территории. К указанным возражениям должны быть приложены копии документов, подтверждающих право лица, направившего данное возражение, на такой земельный участок, или иные документы, устанавливающие или удостоверяющие права на такой земельный участок, а также документы, определяющие (определявшие) местоположение границ при образовании такого земельного участка (при наличии), </w:t>
      </w:r>
    </w:p>
    <w:p w:rsidR="00B0026A" w:rsidRDefault="00791CB7">
      <w:pPr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таких возражений местоположение границ земельных участков считается согласованным</w:t>
      </w:r>
    </w:p>
    <w:p w:rsidR="00B0026A" w:rsidRDefault="00B0026A">
      <w:pPr>
        <w:spacing w:before="75" w:after="75" w:line="240" w:lineRule="auto"/>
        <w:ind w:left="75" w:right="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B0026A">
      <w:pPr>
        <w:spacing w:before="75" w:after="75" w:line="240" w:lineRule="auto"/>
        <w:ind w:left="75" w:right="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026A" w:rsidRDefault="00B0026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0026A" w:rsidSect="00B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D4A" w:rsidRDefault="00001D4A">
      <w:pPr>
        <w:spacing w:after="0" w:line="240" w:lineRule="auto"/>
      </w:pPr>
      <w:r>
        <w:separator/>
      </w:r>
    </w:p>
  </w:endnote>
  <w:endnote w:type="continuationSeparator" w:id="1">
    <w:p w:rsidR="00001D4A" w:rsidRDefault="00001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D4A" w:rsidRDefault="00001D4A">
      <w:pPr>
        <w:spacing w:after="0" w:line="240" w:lineRule="auto"/>
      </w:pPr>
      <w:r>
        <w:separator/>
      </w:r>
    </w:p>
  </w:footnote>
  <w:footnote w:type="continuationSeparator" w:id="1">
    <w:p w:rsidR="00001D4A" w:rsidRDefault="00001D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0026A"/>
    <w:rsid w:val="00001D4A"/>
    <w:rsid w:val="000B33FA"/>
    <w:rsid w:val="00153631"/>
    <w:rsid w:val="00162FED"/>
    <w:rsid w:val="00185B03"/>
    <w:rsid w:val="00343BEC"/>
    <w:rsid w:val="00377609"/>
    <w:rsid w:val="004650E7"/>
    <w:rsid w:val="00472497"/>
    <w:rsid w:val="00480364"/>
    <w:rsid w:val="006B4943"/>
    <w:rsid w:val="00791CB7"/>
    <w:rsid w:val="007D5841"/>
    <w:rsid w:val="00913637"/>
    <w:rsid w:val="0098333F"/>
    <w:rsid w:val="00B0026A"/>
    <w:rsid w:val="00B73206"/>
    <w:rsid w:val="00C64985"/>
    <w:rsid w:val="00C65AB5"/>
    <w:rsid w:val="00E44A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2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002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0026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002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0026A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002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0026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002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0026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002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B0026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0026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B0026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002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B0026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0026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B0026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002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002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0026A"/>
    <w:pPr>
      <w:ind w:left="720"/>
      <w:contextualSpacing/>
    </w:pPr>
  </w:style>
  <w:style w:type="paragraph" w:styleId="a4">
    <w:name w:val="No Spacing"/>
    <w:uiPriority w:val="1"/>
    <w:qFormat/>
    <w:rsid w:val="00B0026A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002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0026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002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0026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0026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0026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002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0026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002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B0026A"/>
  </w:style>
  <w:style w:type="paragraph" w:customStyle="1" w:styleId="Footer">
    <w:name w:val="Footer"/>
    <w:basedOn w:val="a"/>
    <w:link w:val="CaptionChar"/>
    <w:uiPriority w:val="99"/>
    <w:unhideWhenUsed/>
    <w:rsid w:val="00B0026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B0026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0026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0026A"/>
  </w:style>
  <w:style w:type="table" w:styleId="ab">
    <w:name w:val="Table Grid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002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0026A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0026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0026A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B0026A"/>
    <w:rPr>
      <w:sz w:val="18"/>
    </w:rPr>
  </w:style>
  <w:style w:type="character" w:styleId="ae">
    <w:name w:val="footnote reference"/>
    <w:basedOn w:val="a0"/>
    <w:uiPriority w:val="99"/>
    <w:unhideWhenUsed/>
    <w:rsid w:val="00B0026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0026A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B0026A"/>
    <w:rPr>
      <w:sz w:val="20"/>
    </w:rPr>
  </w:style>
  <w:style w:type="character" w:styleId="af1">
    <w:name w:val="endnote reference"/>
    <w:basedOn w:val="a0"/>
    <w:uiPriority w:val="99"/>
    <w:semiHidden/>
    <w:unhideWhenUsed/>
    <w:rsid w:val="00B0026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0026A"/>
    <w:pPr>
      <w:spacing w:after="57"/>
    </w:pPr>
  </w:style>
  <w:style w:type="paragraph" w:styleId="21">
    <w:name w:val="toc 2"/>
    <w:basedOn w:val="a"/>
    <w:next w:val="a"/>
    <w:uiPriority w:val="39"/>
    <w:unhideWhenUsed/>
    <w:rsid w:val="00B0026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0026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0026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0026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0026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0026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0026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0026A"/>
    <w:pPr>
      <w:spacing w:after="57"/>
      <w:ind w:left="2268"/>
    </w:pPr>
  </w:style>
  <w:style w:type="paragraph" w:styleId="af2">
    <w:name w:val="TOC Heading"/>
    <w:uiPriority w:val="39"/>
    <w:unhideWhenUsed/>
    <w:rsid w:val="00B0026A"/>
  </w:style>
  <w:style w:type="paragraph" w:styleId="af3">
    <w:name w:val="table of figures"/>
    <w:basedOn w:val="a"/>
    <w:next w:val="a"/>
    <w:uiPriority w:val="99"/>
    <w:unhideWhenUsed/>
    <w:rsid w:val="00B0026A"/>
    <w:pPr>
      <w:spacing w:after="0"/>
    </w:pPr>
  </w:style>
  <w:style w:type="paragraph" w:customStyle="1" w:styleId="s1">
    <w:name w:val="s_1"/>
    <w:basedOn w:val="a"/>
    <w:rsid w:val="00B00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annotation reference"/>
    <w:basedOn w:val="a0"/>
    <w:uiPriority w:val="99"/>
    <w:semiHidden/>
    <w:unhideWhenUsed/>
    <w:rsid w:val="00B0026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0026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0026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0026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0026A"/>
    <w:rPr>
      <w:b/>
      <w:bCs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B002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sid w:val="00B0026A"/>
    <w:rPr>
      <w:rFonts w:ascii="Segoe UI" w:hAnsi="Segoe UI" w:cs="Segoe UI"/>
      <w:sz w:val="18"/>
      <w:szCs w:val="18"/>
    </w:rPr>
  </w:style>
  <w:style w:type="character" w:styleId="afb">
    <w:name w:val="Hyperlink"/>
    <w:basedOn w:val="a0"/>
    <w:uiPriority w:val="99"/>
    <w:unhideWhenUsed/>
    <w:rsid w:val="00B002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0026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40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54874/09b49a6c83ffcd64d6ad8d2e4a1483df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588</Words>
  <Characters>3358</Characters>
  <Application>Microsoft Office Word</Application>
  <DocSecurity>0</DocSecurity>
  <Lines>27</Lines>
  <Paragraphs>7</Paragraphs>
  <ScaleCrop>false</ScaleCrop>
  <Company>Microsoft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Федоров А.И.</cp:lastModifiedBy>
  <cp:revision>7</cp:revision>
  <dcterms:created xsi:type="dcterms:W3CDTF">2025-04-03T04:40:00Z</dcterms:created>
  <dcterms:modified xsi:type="dcterms:W3CDTF">2025-04-24T07:56:00Z</dcterms:modified>
</cp:coreProperties>
</file>