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26A" w:rsidRDefault="00791CB7" w:rsidP="000B33F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Новосибирская область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</w:t>
      </w:r>
      <w:r w:rsidR="00F668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Мошковский</w:t>
      </w:r>
      <w:r w:rsidR="006B49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населенный пункт </w:t>
      </w:r>
      <w:r w:rsidR="00E44A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с.</w:t>
      </w:r>
      <w:r w:rsidR="00F668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Кайлы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026A" w:rsidRPr="00E44A57" w:rsidRDefault="00791CB7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  <w:r>
        <w:t xml:space="preserve">№ кадастрового квартала (нескольких смежных кадастровых кварталов): </w:t>
      </w:r>
      <w:r w:rsidR="00F668E8">
        <w:rPr>
          <w:b/>
        </w:rPr>
        <w:t>54:18:040101,</w:t>
      </w:r>
      <w:r w:rsidR="00F668E8" w:rsidRPr="00F668E8">
        <w:rPr>
          <w:b/>
        </w:rPr>
        <w:t xml:space="preserve"> </w:t>
      </w:r>
      <w:r w:rsidR="00F668E8">
        <w:rPr>
          <w:b/>
        </w:rPr>
        <w:t>54:18:040102, 54:18:040103, 54:18:040104</w:t>
      </w:r>
    </w:p>
    <w:p w:rsidR="00B0026A" w:rsidRDefault="00791CB7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(Иные сведения, позволяющие определить местоположение территории, на которой</w:t>
      </w:r>
      <w:r w:rsidR="00C6498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выполняются комплексные кадастровые работы)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Соглашением о предоставлении субсидии ППК Роскадастр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>5 № 321-20-2025-002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заключенным между </w:t>
      </w:r>
      <w:r w:rsidR="00C64985" w:rsidRP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Федеральной службой государственной регистрации, кадастра и картографии</w:t>
      </w:r>
      <w:r w:rsidRP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</w:t>
      </w:r>
      <w:r w:rsidR="00C64985" w:rsidRP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ППК «Роскадастр» </w:t>
      </w:r>
      <w:r w:rsidRPr="00C649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выполняются</w:t>
      </w:r>
      <w:r w:rsidR="00C64985" w:rsidRPr="00C64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9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комплексные кадастровые работы.</w:t>
      </w:r>
    </w:p>
    <w:p w:rsidR="00B0026A" w:rsidRDefault="00791CB7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</w:r>
    </w:p>
    <w:p w:rsidR="00B0026A" w:rsidRDefault="00791CB7">
      <w:pPr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Новосибирская область, </w:t>
      </w:r>
      <w:r w:rsidR="00F668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Мошковский</w:t>
      </w:r>
      <w:r w:rsid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район, </w:t>
      </w:r>
      <w:r w:rsidR="00E44A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р.п.</w:t>
      </w:r>
      <w:r w:rsidR="00F668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Мошково</w:t>
      </w:r>
      <w:r w:rsid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улица </w:t>
      </w:r>
      <w:r w:rsidR="00F668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Советская</w:t>
      </w:r>
      <w:r w:rsid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F668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</w:p>
    <w:p w:rsidR="00B0026A" w:rsidRDefault="00791CB7">
      <w:pPr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 работы согласительной комиссии)</w:t>
      </w:r>
    </w:p>
    <w:p w:rsidR="00B0026A" w:rsidRDefault="00791CB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на официальных сайтах в информационно-телекоммуникационной сети "Интернет":</w:t>
      </w:r>
    </w:p>
    <w:p w:rsidR="00B0026A" w:rsidRDefault="00B0026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0026A" w:rsidRDefault="00791CB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Департамент имущества и </w:t>
      </w:r>
    </w:p>
    <w:p w:rsidR="00B0026A" w:rsidRDefault="00791CB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земельных отношений Новосибирской области</w:t>
      </w:r>
      <w:r w:rsidR="00C6498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https://dizo.nso.ru/</w:t>
      </w:r>
    </w:p>
    <w:p w:rsidR="00B0026A" w:rsidRDefault="00B0026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64985" w:rsidRDefault="00791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Администрация </w:t>
      </w:r>
      <w:r w:rsidR="00E44A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668E8">
        <w:rPr>
          <w:rFonts w:ascii="Times New Roman" w:hAnsi="Times New Roman" w:cs="Times New Roman"/>
          <w:sz w:val="24"/>
          <w:szCs w:val="24"/>
          <w:u w:val="single"/>
        </w:rPr>
        <w:t>Мошковского</w:t>
      </w:r>
      <w:r w:rsidR="00C6498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района</w:t>
      </w:r>
    </w:p>
    <w:p w:rsidR="00F668E8" w:rsidRDefault="00791CB7" w:rsidP="00F668E8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Новосибирской области</w:t>
      </w:r>
      <w:r w:rsidR="00C649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668E8" w:rsidRPr="00F668E8">
        <w:rPr>
          <w:rFonts w:ascii="Times New Roman" w:hAnsi="Times New Roman" w:cs="Times New Roman"/>
          <w:sz w:val="24"/>
          <w:szCs w:val="24"/>
          <w:shd w:val="clear" w:color="auto" w:fill="FFFFFF"/>
        </w:rPr>
        <w:t>h</w:t>
      </w:r>
      <w:r w:rsidR="00F668E8">
        <w:rPr>
          <w:rFonts w:ascii="Times New Roman" w:hAnsi="Times New Roman" w:cs="Times New Roman"/>
          <w:sz w:val="24"/>
          <w:szCs w:val="24"/>
          <w:shd w:val="clear" w:color="auto" w:fill="FFFFFF"/>
        </w:rPr>
        <w:t>ttps://moshkovo.nso.ru</w:t>
      </w:r>
    </w:p>
    <w:p w:rsidR="00F668E8" w:rsidRDefault="00F668E8" w:rsidP="00F668E8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0026A" w:rsidRDefault="00791CB7" w:rsidP="00F66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0026A" w:rsidRDefault="00791CB7">
      <w:pPr>
        <w:spacing w:after="0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Управление Федеральной службы государственной </w:t>
      </w:r>
    </w:p>
    <w:p w:rsidR="00B0026A" w:rsidRDefault="00791CB7">
      <w:pPr>
        <w:spacing w:after="0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регистрации, кадастра и картографии </w:t>
      </w:r>
    </w:p>
    <w:p w:rsidR="00B0026A" w:rsidRDefault="00791CB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по Новосибирской области</w:t>
      </w:r>
      <w:r w:rsidR="00C64985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https://rosreestr.ru/</w:t>
      </w:r>
    </w:p>
    <w:p w:rsidR="00B0026A" w:rsidRDefault="00B0026A">
      <w:pPr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8E8" w:rsidRPr="00E44A57" w:rsidRDefault="00791CB7" w:rsidP="00F668E8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  <w:r>
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</w:r>
      <w:r w:rsidR="00F668E8">
        <w:rPr>
          <w:b/>
        </w:rPr>
        <w:t>54:18:040101,</w:t>
      </w:r>
      <w:r w:rsidR="00F668E8" w:rsidRPr="00F668E8">
        <w:rPr>
          <w:b/>
        </w:rPr>
        <w:t xml:space="preserve"> </w:t>
      </w:r>
      <w:r w:rsidR="00F668E8">
        <w:rPr>
          <w:b/>
        </w:rPr>
        <w:t>54:18:040102, 54:18:040103, 54:18:040104</w:t>
      </w:r>
    </w:p>
    <w:p w:rsidR="00D16831" w:rsidRPr="00E44A57" w:rsidRDefault="00D16831" w:rsidP="00D16831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</w:p>
    <w:p w:rsidR="00C64985" w:rsidRDefault="00C64985" w:rsidP="00C64985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</w:p>
    <w:p w:rsidR="00C64985" w:rsidRDefault="00C64985" w:rsidP="00C64985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</w:p>
    <w:p w:rsidR="00F668E8" w:rsidRDefault="00791CB7" w:rsidP="00F668E8">
      <w:pPr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состоится по адресу: </w:t>
      </w:r>
      <w:r w:rsidR="00F668E8" w:rsidRP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Новосибирская область, </w:t>
      </w:r>
      <w:r w:rsidR="00F668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Мошковский район, р.п.Мошково, улица Советская,9</w:t>
      </w:r>
    </w:p>
    <w:p w:rsidR="00E44A57" w:rsidRDefault="00E44A57" w:rsidP="00E44A57">
      <w:pPr>
        <w:spacing w:after="0" w:line="240" w:lineRule="auto"/>
        <w:ind w:left="75" w:right="75"/>
        <w:jc w:val="center"/>
        <w:rPr>
          <w:b/>
          <w:bCs/>
        </w:rPr>
      </w:pPr>
    </w:p>
    <w:p w:rsidR="00B0026A" w:rsidRPr="00E44A57" w:rsidRDefault="00791CB7" w:rsidP="00E44A57">
      <w:pPr>
        <w:spacing w:after="0" w:line="240" w:lineRule="auto"/>
        <w:ind w:left="75" w:right="75"/>
        <w:rPr>
          <w:rFonts w:ascii="Times New Roman" w:hAnsi="Times New Roman" w:cs="Times New Roman"/>
          <w:b/>
          <w:bCs/>
          <w:sz w:val="24"/>
          <w:szCs w:val="24"/>
        </w:rPr>
      </w:pPr>
      <w:r w:rsidRPr="00E44A5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C64985" w:rsidRPr="00E44A5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683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44A5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D16831">
        <w:rPr>
          <w:rFonts w:ascii="Times New Roman" w:hAnsi="Times New Roman" w:cs="Times New Roman"/>
          <w:b/>
          <w:bCs/>
          <w:sz w:val="24"/>
          <w:szCs w:val="24"/>
        </w:rPr>
        <w:t>мая</w:t>
      </w:r>
      <w:r w:rsidR="00C64985" w:rsidRPr="00E44A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4A57">
        <w:rPr>
          <w:rFonts w:ascii="Times New Roman" w:hAnsi="Times New Roman" w:cs="Times New Roman"/>
          <w:b/>
          <w:bCs/>
          <w:sz w:val="24"/>
          <w:szCs w:val="24"/>
        </w:rPr>
        <w:t xml:space="preserve"> 2025 г. в 1</w:t>
      </w:r>
      <w:r w:rsidR="00D1683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44A57">
        <w:rPr>
          <w:rFonts w:ascii="Times New Roman" w:hAnsi="Times New Roman" w:cs="Times New Roman"/>
          <w:b/>
          <w:bCs/>
          <w:sz w:val="24"/>
          <w:szCs w:val="24"/>
        </w:rPr>
        <w:t xml:space="preserve"> часов </w:t>
      </w:r>
      <w:r w:rsidR="00F668E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44A57">
        <w:rPr>
          <w:rFonts w:ascii="Times New Roman" w:hAnsi="Times New Roman" w:cs="Times New Roman"/>
          <w:b/>
          <w:bCs/>
          <w:sz w:val="24"/>
          <w:szCs w:val="24"/>
        </w:rPr>
        <w:t>0 минут.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</w:r>
    </w:p>
    <w:p w:rsidR="00562F2E" w:rsidRDefault="00562F2E" w:rsidP="00562F2E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 «30»  апреля 2025 по «26» мая 2025 г и</w:t>
      </w:r>
    </w:p>
    <w:p w:rsidR="00562F2E" w:rsidRDefault="00562F2E" w:rsidP="00562F2E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«26» мая 2025 г. по «30» июня 2025г.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Возражения оформляются в соответствии с </w:t>
      </w:r>
      <w:hyperlink r:id="rId6" w:anchor="block_149" w:tooltip="https://base.garant.ru/12154874/09b49a6c83ffcd64d6ad8d2e4a1483df/#block_149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 15 статьи 42.10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Федерального закона от 24 июля 2007 г. N 221-ФЗ "О государственном кадастре недвижимости"и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наличии), </w:t>
      </w:r>
    </w:p>
    <w:p w:rsidR="00B0026A" w:rsidRDefault="00791CB7">
      <w:pPr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таких возражений местоположение границ земельных участков считается согласованным</w:t>
      </w:r>
    </w:p>
    <w:p w:rsidR="00B0026A" w:rsidRDefault="00B0026A">
      <w:pPr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26A" w:rsidRDefault="00B0026A">
      <w:pPr>
        <w:spacing w:before="75" w:after="75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26A" w:rsidRDefault="00B0026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0026A" w:rsidSect="00B00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9BE" w:rsidRDefault="00FC09BE">
      <w:pPr>
        <w:spacing w:after="0" w:line="240" w:lineRule="auto"/>
      </w:pPr>
      <w:r>
        <w:separator/>
      </w:r>
    </w:p>
  </w:endnote>
  <w:endnote w:type="continuationSeparator" w:id="1">
    <w:p w:rsidR="00FC09BE" w:rsidRDefault="00FC0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9BE" w:rsidRDefault="00FC09BE">
      <w:pPr>
        <w:spacing w:after="0" w:line="240" w:lineRule="auto"/>
      </w:pPr>
      <w:r>
        <w:separator/>
      </w:r>
    </w:p>
  </w:footnote>
  <w:footnote w:type="continuationSeparator" w:id="1">
    <w:p w:rsidR="00FC09BE" w:rsidRDefault="00FC09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026A"/>
    <w:rsid w:val="0002039A"/>
    <w:rsid w:val="000B33FA"/>
    <w:rsid w:val="00162FED"/>
    <w:rsid w:val="001A0F10"/>
    <w:rsid w:val="00343BEC"/>
    <w:rsid w:val="004650E7"/>
    <w:rsid w:val="00562F2E"/>
    <w:rsid w:val="005A1308"/>
    <w:rsid w:val="006B4943"/>
    <w:rsid w:val="00791CB7"/>
    <w:rsid w:val="009744F0"/>
    <w:rsid w:val="0098333F"/>
    <w:rsid w:val="009E4812"/>
    <w:rsid w:val="00B0026A"/>
    <w:rsid w:val="00C64985"/>
    <w:rsid w:val="00D16831"/>
    <w:rsid w:val="00D822E6"/>
    <w:rsid w:val="00E44A57"/>
    <w:rsid w:val="00E73533"/>
    <w:rsid w:val="00F668E8"/>
    <w:rsid w:val="00FC09BE"/>
    <w:rsid w:val="00FE2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002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0026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002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0026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002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0026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002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0026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002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0026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0026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B0026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002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B0026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0026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B0026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002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002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0026A"/>
    <w:pPr>
      <w:ind w:left="720"/>
      <w:contextualSpacing/>
    </w:pPr>
  </w:style>
  <w:style w:type="paragraph" w:styleId="a4">
    <w:name w:val="No Spacing"/>
    <w:uiPriority w:val="1"/>
    <w:qFormat/>
    <w:rsid w:val="00B0026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002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0026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002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0026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0026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0026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002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0026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0026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B0026A"/>
  </w:style>
  <w:style w:type="paragraph" w:customStyle="1" w:styleId="Footer">
    <w:name w:val="Footer"/>
    <w:basedOn w:val="a"/>
    <w:link w:val="CaptionChar"/>
    <w:uiPriority w:val="99"/>
    <w:unhideWhenUsed/>
    <w:rsid w:val="00B0026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B0026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0026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0026A"/>
  </w:style>
  <w:style w:type="table" w:styleId="ab">
    <w:name w:val="Table Grid"/>
    <w:basedOn w:val="a1"/>
    <w:uiPriority w:val="59"/>
    <w:rsid w:val="00B0026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0026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0026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00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0026A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B0026A"/>
    <w:rPr>
      <w:sz w:val="18"/>
    </w:rPr>
  </w:style>
  <w:style w:type="character" w:styleId="ae">
    <w:name w:val="footnote reference"/>
    <w:basedOn w:val="a0"/>
    <w:uiPriority w:val="99"/>
    <w:unhideWhenUsed/>
    <w:rsid w:val="00B0026A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B0026A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B0026A"/>
    <w:rPr>
      <w:sz w:val="20"/>
    </w:rPr>
  </w:style>
  <w:style w:type="character" w:styleId="af1">
    <w:name w:val="endnote reference"/>
    <w:basedOn w:val="a0"/>
    <w:uiPriority w:val="99"/>
    <w:semiHidden/>
    <w:unhideWhenUsed/>
    <w:rsid w:val="00B0026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0026A"/>
    <w:pPr>
      <w:spacing w:after="57"/>
    </w:pPr>
  </w:style>
  <w:style w:type="paragraph" w:styleId="21">
    <w:name w:val="toc 2"/>
    <w:basedOn w:val="a"/>
    <w:next w:val="a"/>
    <w:uiPriority w:val="39"/>
    <w:unhideWhenUsed/>
    <w:rsid w:val="00B0026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0026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0026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0026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0026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0026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0026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0026A"/>
    <w:pPr>
      <w:spacing w:after="57"/>
      <w:ind w:left="2268"/>
    </w:pPr>
  </w:style>
  <w:style w:type="paragraph" w:styleId="af2">
    <w:name w:val="TOC Heading"/>
    <w:uiPriority w:val="39"/>
    <w:unhideWhenUsed/>
    <w:rsid w:val="00B0026A"/>
  </w:style>
  <w:style w:type="paragraph" w:styleId="af3">
    <w:name w:val="table of figures"/>
    <w:basedOn w:val="a"/>
    <w:next w:val="a"/>
    <w:uiPriority w:val="99"/>
    <w:unhideWhenUsed/>
    <w:rsid w:val="00B0026A"/>
    <w:pPr>
      <w:spacing w:after="0"/>
    </w:pPr>
  </w:style>
  <w:style w:type="paragraph" w:customStyle="1" w:styleId="s1">
    <w:name w:val="s_1"/>
    <w:basedOn w:val="a"/>
    <w:rsid w:val="00B00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annotation reference"/>
    <w:basedOn w:val="a0"/>
    <w:uiPriority w:val="99"/>
    <w:semiHidden/>
    <w:unhideWhenUsed/>
    <w:rsid w:val="00B0026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0026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0026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0026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0026A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B00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B0026A"/>
    <w:rPr>
      <w:rFonts w:ascii="Segoe UI" w:hAnsi="Segoe UI" w:cs="Segoe UI"/>
      <w:sz w:val="18"/>
      <w:szCs w:val="18"/>
    </w:rPr>
  </w:style>
  <w:style w:type="character" w:styleId="afb">
    <w:name w:val="Hyperlink"/>
    <w:basedOn w:val="a0"/>
    <w:uiPriority w:val="99"/>
    <w:unhideWhenUsed/>
    <w:rsid w:val="00B002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0026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12154874/09b49a6c83ffcd64d6ad8d2e4a1483df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564</Words>
  <Characters>3216</Characters>
  <Application>Microsoft Office Word</Application>
  <DocSecurity>0</DocSecurity>
  <Lines>26</Lines>
  <Paragraphs>7</Paragraphs>
  <ScaleCrop>false</ScaleCrop>
  <Company>Microsoft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Федоров А.И.</cp:lastModifiedBy>
  <cp:revision>7</cp:revision>
  <dcterms:created xsi:type="dcterms:W3CDTF">2025-04-03T04:40:00Z</dcterms:created>
  <dcterms:modified xsi:type="dcterms:W3CDTF">2025-04-24T07:56:00Z</dcterms:modified>
</cp:coreProperties>
</file>