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80" w:type="dxa"/>
        <w:tblInd w:w="-160" w:type="dxa"/>
        <w:tblLayout w:type="fixed"/>
        <w:tblCellMar>
          <w:left w:w="28" w:type="dxa"/>
          <w:top w:w="0" w:type="dxa"/>
          <w:right w:w="28" w:type="dxa"/>
          <w:bottom w:w="0" w:type="dxa"/>
        </w:tblCellMar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113"/>
        <w:gridCol w:w="171"/>
        <w:gridCol w:w="113"/>
        <w:gridCol w:w="254"/>
        <w:gridCol w:w="117"/>
        <w:gridCol w:w="366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>
        <w:trPr/>
        <w:tc>
          <w:tcPr>
            <w:tcW w:w="9980" w:type="dxa"/>
            <w:gridSpan w:val="38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9980" w:type="dxa"/>
            <w:gridSpan w:val="38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</w:t>
            </w:r>
            <w:r>
              <w:rPr>
                <w:sz w:val="24"/>
                <w:szCs w:val="24"/>
              </w:rPr>
              <w:t xml:space="preserve">ых</w:t>
            </w:r>
            <w:r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  <w:t xml:space="preserve"> (территориях нескольких смежных кадастровых кварталов):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W w:w="9909" w:type="dxa"/>
              <w:tblInd w:w="17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395"/>
              <w:gridCol w:w="751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2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54:07:043801</w:t>
                  </w:r>
                </w:p>
              </w:tc>
              <w:tc>
                <w:tcPr>
                  <w:tcW w:w="7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Новосибирская область, Искитимский район, д. Шадрино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2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54:07:050701</w:t>
                  </w:r>
                </w:p>
              </w:tc>
              <w:tc>
                <w:tcPr>
                  <w:tcW w:w="7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Новосибирская область, Искитимский район, д. Нижний Коен</w:t>
                  </w:r>
                </w:p>
              </w:tc>
            </w:tr>
          </w:tbl>
          <w:p>
            <w:pPr>
              <w:pStyle w:val="Normal"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35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(Иные сведения, позволяющие определить местоположение территории, на которой</w:t>
            </w:r>
          </w:p>
          <w:p>
            <w:pPr>
              <w:pStyle w:val="Normal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выполняются комплексные кадастровые работы)</w:t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170" w:type="dxa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35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170" w:type="dxa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80" w:type="dxa"/>
            <w:gridSpan w:val="38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государственным (муниципальным) контрактом</w:t>
            </w:r>
          </w:p>
        </w:tc>
      </w:tr>
      <w:tr>
        <w:trPr/>
        <w:tc>
          <w:tcPr>
            <w:tcW w:w="465" w:type="dxa"/>
            <w:gridSpan w:val="5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</w:p>
        </w:tc>
        <w:tc>
          <w:tcPr>
            <w:tcW w:w="187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gridSpan w:val="4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gridSpan w:val="5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июня</w:t>
            </w: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gridSpan w:val="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№</w:t>
            </w:r>
          </w:p>
        </w:tc>
        <w:tc>
          <w:tcPr>
            <w:tcW w:w="2637" w:type="dxa"/>
            <w:gridSpan w:val="10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"https://app.rts-tender.ru/customer/lk/App504/" \l "/Auction20/View/106769944" </w:instrText>
            </w:r>
            <w:r>
              <w:fldChar w:fldCharType="separate"/>
            </w:r>
            <w:r>
              <w:rPr>
                <w:rStyle w:val="Hyperlink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01513000215250000</w:t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3175" w:type="dxa"/>
            <w:gridSpan w:val="3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комплексные</w:t>
            </w:r>
          </w:p>
        </w:tc>
      </w:tr>
      <w:tr>
        <w:trPr/>
        <w:tc>
          <w:tcPr>
            <w:tcW w:w="9980" w:type="dxa"/>
            <w:gridSpan w:val="38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работы.</w:t>
            </w:r>
          </w:p>
        </w:tc>
      </w:tr>
      <w:tr>
        <w:trPr/>
        <w:tc>
          <w:tcPr>
            <w:tcW w:w="9980" w:type="dxa"/>
            <w:gridSpan w:val="38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rPr/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35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Новосибирская область, </w:t>
            </w:r>
            <w:r>
              <w:rPr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sz w:val="24"/>
                <w:szCs w:val="24"/>
                <w:shd w:val="clear" w:color="auto" w:fill="ffffff"/>
              </w:rPr>
              <w:t xml:space="preserve">Искитим, ул. </w:t>
            </w:r>
            <w:r>
              <w:rPr>
                <w:sz w:val="24"/>
                <w:szCs w:val="24"/>
                <w:shd w:val="clear" w:color="auto" w:fill="ffffff"/>
              </w:rPr>
              <w:t xml:space="preserve">Семипалатинская,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44, каб. 1</w:t>
            </w:r>
            <w:r>
              <w:rPr>
                <w:sz w:val="24"/>
                <w:szCs w:val="24"/>
              </w:rPr>
            </w:r>
          </w:p>
        </w:tc>
        <w:tc>
          <w:tcPr>
            <w:tcW w:w="170" w:type="dxa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35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работы согласительной комиссии)</w:t>
            </w:r>
          </w:p>
        </w:tc>
        <w:tc>
          <w:tcPr>
            <w:tcW w:w="170" w:type="dxa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80" w:type="dxa"/>
            <w:gridSpan w:val="38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:</w:t>
              <w:br w:type="textWrapping" w:clear="all"/>
            </w:r>
          </w:p>
        </w:tc>
      </w:tr>
      <w:tr>
        <w:trPr>
          <w:cantSplit/>
        </w:trPr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User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Искитимского района </w:t>
            </w:r>
          </w:p>
          <w:p>
            <w:pPr>
              <w:pStyle w:val="User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1" w:type="dxa"/>
            <w:gridSpan w:val="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https://iskitimr.nso.ru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56" w:type="dxa"/>
            <w:gridSpan w:val="2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;</w:t>
            </w:r>
          </w:p>
        </w:tc>
      </w:tr>
      <w:tr>
        <w:trPr>
          <w:cantSplit/>
        </w:trPr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заказчика комплексных</w:t>
            </w: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 кадастровых работ)</w:t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113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3771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</w:p>
        </w:tc>
        <w:tc>
          <w:tcPr>
            <w:tcW w:w="256" w:type="dxa"/>
            <w:gridSpan w:val="2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Департамент имущества и земельных отношений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</w:p>
        </w:tc>
        <w:tc>
          <w:tcPr>
            <w:tcW w:w="113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1" w:type="dxa"/>
            <w:gridSpan w:val="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https://dizo.nso.ru</w:t>
            </w: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gridSpan w:val="2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;</w:t>
            </w:r>
          </w:p>
        </w:tc>
      </w:tr>
      <w:tr>
        <w:trPr>
          <w:cantSplit/>
        </w:trPr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исполнительного органа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3771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</w:p>
        </w:tc>
        <w:tc>
          <w:tcPr>
            <w:tcW w:w="256" w:type="dxa"/>
            <w:gridSpan w:val="2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регистрации, кадастра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картографии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1" w:type="dxa"/>
            <w:gridSpan w:val="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</w:t>
            </w:r>
            <w:r>
              <w:rPr>
                <w:sz w:val="24"/>
                <w:szCs w:val="24"/>
                <w:lang w:val="en-US"/>
              </w:rPr>
              <w:t xml:space="preserve">rosreestr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gov.</w:t>
            </w:r>
            <w:r>
              <w:rPr>
                <w:sz w:val="24"/>
                <w:szCs w:val="24"/>
              </w:rPr>
              <w:t xml:space="preserve">ru</w:t>
            </w: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gridSpan w:val="2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</w:t>
            </w:r>
          </w:p>
        </w:tc>
      </w:tr>
      <w:tr>
        <w:trPr>
          <w:cantSplit/>
        </w:trPr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3771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</w:p>
        </w:tc>
        <w:tc>
          <w:tcPr>
            <w:tcW w:w="256" w:type="dxa"/>
            <w:gridSpan w:val="2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W w:w="9980" w:type="dxa"/>
            <w:gridSpan w:val="38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keepLines/>
              <w:spacing w:before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sz w:val="24"/>
                <w:szCs w:val="24"/>
              </w:rPr>
              <w:t xml:space="preserve">ых</w:t>
            </w:r>
            <w:r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  <w:t xml:space="preserve">:</w:t>
            </w:r>
          </w:p>
        </w:tc>
      </w:tr>
      <w:tr>
        <w:trPr/>
        <w:tc>
          <w:tcPr>
            <w:tcW w:w="170" w:type="dxa"/>
            <w:gridSpan w:val="2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35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54:07:04</w:t>
            </w:r>
            <w:r>
              <w:rPr>
                <w:sz w:val="24"/>
                <w:szCs w:val="24"/>
              </w:rPr>
              <w:t xml:space="preserve">3801, 54:07:050701</w:t>
            </w:r>
            <w:r>
              <w:rPr>
                <w:sz w:val="24"/>
                <w:szCs w:val="24"/>
              </w:rPr>
            </w:r>
          </w:p>
        </w:tc>
        <w:tc>
          <w:tcPr>
            <w:tcW w:w="170" w:type="dxa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10" w:type="dxa"/>
            <w:gridSpan w:val="37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ind w:left="17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состоится по адресу: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Новосибирская область, </w:t>
            </w:r>
            <w:r>
              <w:rPr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sz w:val="24"/>
                <w:szCs w:val="24"/>
                <w:shd w:val="clear" w:color="auto" w:fill="ffffff"/>
              </w:rPr>
              <w:t xml:space="preserve">Искитим, ул. </w:t>
            </w:r>
            <w:r>
              <w:rPr>
                <w:sz w:val="24"/>
                <w:szCs w:val="24"/>
                <w:shd w:val="clear" w:color="auto" w:fill="ffffff"/>
              </w:rPr>
              <w:t xml:space="preserve">Пушкина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 xml:space="preserve">51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" w:type="dxa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2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</w:p>
        </w:tc>
        <w:tc>
          <w:tcPr>
            <w:tcW w:w="397" w:type="dxa"/>
            <w:gridSpan w:val="5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1247" w:type="dxa"/>
            <w:gridSpan w:val="4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</w:t>
            </w: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gridSpan w:val="5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539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</w:t>
            </w:r>
          </w:p>
        </w:tc>
        <w:tc>
          <w:tcPr>
            <w:tcW w:w="568" w:type="dxa"/>
            <w:gridSpan w:val="2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765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</w:t>
            </w:r>
          </w:p>
        </w:tc>
        <w:tc>
          <w:tcPr>
            <w:tcW w:w="567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</w:p>
        </w:tc>
        <w:tc>
          <w:tcPr>
            <w:tcW w:w="4480" w:type="dxa"/>
            <w:gridSpan w:val="9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минут.</w:t>
            </w:r>
          </w:p>
        </w:tc>
      </w:tr>
      <w:tr>
        <w:trPr>
          <w:cantSplit/>
        </w:trPr>
        <w:tc>
          <w:tcPr>
            <w:tcW w:w="9980" w:type="dxa"/>
            <w:gridSpan w:val="38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cantSplit/>
        </w:trPr>
        <w:tc>
          <w:tcPr>
            <w:tcW w:w="9980" w:type="dxa"/>
            <w:gridSpan w:val="38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rPr/>
        <w:tc>
          <w:tcPr>
            <w:tcW w:w="352" w:type="dxa"/>
            <w:gridSpan w:val="4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</w:p>
        </w:tc>
        <w:tc>
          <w:tcPr>
            <w:tcW w:w="187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</w:p>
        </w:tc>
        <w:tc>
          <w:tcPr>
            <w:tcW w:w="397" w:type="dxa"/>
            <w:gridSpan w:val="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1247" w:type="dxa"/>
            <w:gridSpan w:val="4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</w:t>
            </w: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5" w:type="dxa"/>
            <w:gridSpan w:val="4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762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«</w:t>
            </w:r>
          </w:p>
        </w:tc>
        <w:tc>
          <w:tcPr>
            <w:tcW w:w="397" w:type="dxa"/>
            <w:gridSpan w:val="2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1247" w:type="dxa"/>
            <w:gridSpan w:val="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</w:t>
            </w: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0" w:type="dxa"/>
            <w:gridSpan w:val="2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3376" w:type="dxa"/>
            <w:gridSpan w:val="4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</w:p>
        </w:tc>
      </w:tr>
      <w:tr>
        <w:trPr/>
        <w:tc>
          <w:tcPr>
            <w:tcW w:w="352" w:type="dxa"/>
            <w:gridSpan w:val="4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</w:p>
        </w:tc>
        <w:tc>
          <w:tcPr>
            <w:tcW w:w="187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</w:p>
        </w:tc>
        <w:tc>
          <w:tcPr>
            <w:tcW w:w="397" w:type="dxa"/>
            <w:gridSpan w:val="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1247" w:type="dxa"/>
            <w:gridSpan w:val="4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</w:t>
            </w: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5" w:type="dxa"/>
            <w:gridSpan w:val="4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762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«</w:t>
            </w:r>
          </w:p>
        </w:tc>
        <w:tc>
          <w:tcPr>
            <w:tcW w:w="397" w:type="dxa"/>
            <w:gridSpan w:val="2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1247" w:type="dxa"/>
            <w:gridSpan w:val="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</w:t>
            </w: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0" w:type="dxa"/>
            <w:gridSpan w:val="2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3376" w:type="dxa"/>
            <w:gridSpan w:val="4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</w:p>
        </w:tc>
      </w:tr>
      <w:tr>
        <w:trPr>
          <w:cantSplit/>
        </w:trPr>
        <w:tc>
          <w:tcPr>
            <w:tcW w:w="9980" w:type="dxa"/>
            <w:gridSpan w:val="38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80" w:type="dxa"/>
            <w:gridSpan w:val="38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sectPr>
      <w:type w:val="nextPage"/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adjustLineHeightInTable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99"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Нижний колонтитул"/>
    <w:basedOn w:val="Normal"/>
    <w:next w:val="Footer"/>
    <w:link w:val="UserStyle_1"/>
    <w:uiPriority w:val="99"/>
    <w:pPr>
      <w:tabs>
        <w:tab w:val="center" w:pos="4153" w:leader="none"/>
        <w:tab w:val="right" w:pos="8306" w:leader="none"/>
      </w:tabs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  <w:semiHidden/>
    <w:locked/>
    <w:rPr>
      <w:rFonts w:cs="Times New Roman"/>
      <w:sz w:val="20"/>
      <w:szCs w:val="20"/>
    </w:rPr>
  </w:style>
  <w:style w:type="paragraph" w:styleId="FootnoteText">
    <w:name w:val="Текст сноски"/>
    <w:basedOn w:val="Normal"/>
    <w:next w:val="FootnoteText"/>
    <w:link w:val="UserStyle_2"/>
    <w:uiPriority w:val="99"/>
  </w:style>
  <w:style w:type="character" w:styleId="UserStyle_2">
    <w:name w:val="Текст сноски Знак"/>
    <w:basedOn w:val="NormalCharacter"/>
    <w:next w:val="UserStyle_2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Знак сноски"/>
    <w:basedOn w:val="NormalCharacter"/>
    <w:next w:val="FootnoteReference"/>
    <w:link w:val="Normal"/>
    <w:uiPriority w:val="99"/>
    <w:rPr>
      <w:rFonts w:cs="Times New Roman"/>
      <w:vertAlign w:val="superscript"/>
    </w:rPr>
  </w:style>
  <w:style w:type="paragraph" w:styleId="UserStyle_3">
    <w:name w:val="ConsPlusNonformat"/>
    <w:next w:val="UserStyle_3"/>
    <w:link w:val="Normal"/>
    <w:uiPriority w:val="99"/>
    <w:rPr>
      <w:rFonts w:ascii="Courier New" w:hAnsi="Courier New" w:cs="Courier New"/>
      <w:lang w:val="ru-RU" w:eastAsia="ru-RU" w:bidi="ar-SA"/>
    </w:rPr>
  </w:style>
  <w:style w:type="paragraph" w:styleId="EndnoteText">
    <w:name w:val="Текст концевой сноски"/>
    <w:basedOn w:val="Normal"/>
    <w:next w:val="EndnoteText"/>
    <w:link w:val="UserStyle_4"/>
    <w:uiPriority w:val="99"/>
  </w:style>
  <w:style w:type="character" w:styleId="UserStyle_4">
    <w:name w:val="Текст концевой сноски Знак"/>
    <w:basedOn w:val="NormalCharacter"/>
    <w:next w:val="UserStyle_4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Знак концевой сноски"/>
    <w:basedOn w:val="NormalCharacter"/>
    <w:next w:val="EndnoteReference"/>
    <w:link w:val="Normal"/>
    <w:uiPriority w:val="99"/>
    <w:rPr>
      <w:rFonts w:cs="Times New Roman"/>
      <w:vertAlign w:val="superscript"/>
    </w:rPr>
  </w:style>
  <w:style w:type="character" w:styleId="Hyperlink">
    <w:name w:val="Гиперссылка"/>
    <w:basedOn w:val="NormalCharacter"/>
    <w:next w:val="Hyperlink"/>
    <w:link w:val="Normal"/>
    <w:uiPriority w:val="99"/>
    <w:rPr>
      <w:rFonts w:cs="Times New Roman"/>
      <w:color w:val="0000ff"/>
      <w:u w:val="single"/>
    </w:rPr>
  </w:style>
  <w:style w:type="paragraph" w:styleId="UserStyle_5">
    <w:name w:val="ConsPlusNormal"/>
    <w:next w:val="UserStyle_5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  <w:style w:type="paragraph" w:styleId="User">
    <w:name w:val="Без интервала"/>
    <w:next w:val="User"/>
    <w:link w:val="Normal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Acetate">
    <w:name w:val="Текст выноски"/>
    <w:basedOn w:val="Normal"/>
    <w:next w:val="Acetate"/>
    <w:link w:val="UserStyle_6"/>
    <w:uiPriority w:val="99"/>
    <w:rPr>
      <w:rFonts w:ascii="Segoe UI" w:hAnsi="Segoe UI" w:cs="Segoe UI"/>
      <w:sz w:val="18"/>
      <w:szCs w:val="18"/>
    </w:rPr>
  </w:style>
  <w:style w:type="character" w:styleId="UserStyle_6">
    <w:name w:val="Текст выноски Знак"/>
    <w:basedOn w:val="NormalCharacter"/>
    <w:next w:val="UserStyle_6"/>
    <w:link w:val="Acetate"/>
    <w:uiPriority w:val="99"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3203</Characters>
  <CharactersWithSpaces>3757</CharactersWithSpaces>
  <Company>КонсультантПлюс</Company>
  <DocSecurity>0</DocSecurity>
  <HyperlinksChanged>false</HyperlinksChanged>
  <Lines>26</Lines>
  <Pages>2</Pages>
  <Paragraphs>7</Paragraphs>
  <ScaleCrop>false</ScaleCrop>
  <SharedDoc>false</SharedDoc>
  <Template>Normal.dotm</Template>
  <Words>561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dcterms:created xsi:type="dcterms:W3CDTF">2025-08-04T04:30:00Z</dcterms:created>
  <dcterms:modified xsi:type="dcterms:W3CDTF">2025-08-04T04:30:00Z</dcterms:modified>
  <cp:version>786432</cp:version>
</cp:coreProperties>
</file>