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звещение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департамента имущества и земельных отношений Новосибирской области о возможности 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соответствии со ст. 39.18 Земельного кодекса Российской Федерации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ст. 39.18 Земельного кодекса Российской Федерации департамент имущества и земельных отношений Новосибирской области извещает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 возможном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аренду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емельного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формируемого из земель государственной неразграниченной собственности в кадастровом квартале 54:18:070115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площадью 1579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кв.м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., с местоположением: Новосибирская область,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Мошковский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район, Сокурский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сельсовет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с. Сокур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цель предоставления: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ведения личного подсобного хозяйства (приусадебный земельный участок)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Граждане, заинтересованные в предоставлении земельного участка для указанной цели, в течение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тридцати</w:t>
      </w:r>
      <w:r>
        <w:rPr>
          <w:rFonts w:ascii="Times New Roman" w:hAnsi="Times New Roman"/>
          <w:sz w:val="28"/>
          <w:szCs w:val="28"/>
          <w:lang w:eastAsia="ru-RU"/>
        </w:rPr>
        <w:t xml:space="preserve"> дней со дня публикации и размещения настоящего извещения вправе подавать заявления о намерении участвовать в аукционе по продаже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права аренды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земельного участка.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9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Заявления могут быть поданы: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numPr>
          <w:ilvl w:val="0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письменной форме на бумажном носителе путем направления по почте либо лично или через своих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уполномоченных представителей;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форме электронного документа (при наличии электронной подписи).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Почтовый адрес и адрес для приема заявлений в письменной форме: 6300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г. Новосибирск, Красный проспект, 18,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117, департамент имущества и земельных отношений Новосибирской области. Время приема заявлений: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Пн-Чт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 10-00 до 16-00,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 10:00 до 15:00, обед с 12:30 до 13:30,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Сб-Вс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выходной.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адреса для приема заявлений 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 w:tooltip="mailto:dgi@nso.ru" w:history="1">
        <w:r>
          <w:rPr>
            <w:rStyle w:val="847"/>
            <w:rFonts w:ascii="Times New Roman" w:hAnsi="Times New Roman"/>
            <w:color w:val="auto"/>
            <w:sz w:val="28"/>
            <w:szCs w:val="28"/>
            <w:u w:val="none"/>
          </w:rPr>
          <w:t xml:space="preserve">dgi@nso.ru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Дата окончания приема заявлений: по истечении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тридцати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дней со дня публикации и размещения извещения.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Ознакомиться со схемой расположения земельного участка можно в электронном виде на сайте департамента имущества и земельных отношений Новосибирской области (www.dizo.nso.ru в разделе Предо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ставление земельных участков во вкладке Извещения о возможности предоставления земельных участков для ИЖС, ведения личного подсобного хозяйства в границах населенного пункта, садоводства для собственных нужд), либо </w:t>
      </w:r>
      <w:r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Красный проспект, 18,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127</w:t>
      </w:r>
      <w:r>
        <w:rPr>
          <w:rFonts w:ascii="Times New Roman" w:hAnsi="Times New Roman"/>
          <w:sz w:val="28"/>
          <w:szCs w:val="28"/>
          <w:lang w:eastAsia="ru-RU"/>
        </w:rPr>
        <w:t xml:space="preserve"> департамент имущества и земельных отношений Новосибирской области. Время приема: </w:t>
      </w:r>
      <w:r>
        <w:rPr>
          <w:rFonts w:ascii="Times New Roman" w:hAnsi="Times New Roman"/>
          <w:sz w:val="28"/>
          <w:szCs w:val="28"/>
          <w:lang w:eastAsia="ru-RU"/>
        </w:rPr>
        <w:t xml:space="preserve">Пн-Чт с 10-00 до 16-00, </w:t>
      </w:r>
      <w:r>
        <w:rPr>
          <w:rFonts w:ascii="Times New Roman" w:hAnsi="Times New Roman"/>
          <w:sz w:val="28"/>
          <w:szCs w:val="28"/>
          <w:lang w:eastAsia="ru-RU"/>
        </w:rPr>
        <w:t xml:space="preserve">Пт с 10-00 до 15-00, обед 12-30-13-30, Сб-Вс</w:t>
      </w:r>
      <w:r>
        <w:rPr>
          <w:rFonts w:ascii="Times New Roman" w:hAnsi="Times New Roman"/>
          <w:sz w:val="28"/>
          <w:szCs w:val="28"/>
          <w:lang w:eastAsia="ru-RU"/>
        </w:rPr>
        <w:t xml:space="preserve"> – выходной, контактный телефон: 238-60-71.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568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92" w:hanging="85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6"/>
    <w:next w:val="836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38"/>
    <w:link w:val="66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8"/>
    <w:link w:val="837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6"/>
    <w:uiPriority w:val="34"/>
    <w:qFormat/>
    <w:pPr>
      <w:contextualSpacing/>
      <w:ind w:left="720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37">
    <w:name w:val="Heading 2"/>
    <w:basedOn w:val="836"/>
    <w:next w:val="836"/>
    <w:link w:val="848"/>
    <w:qFormat/>
    <w:pPr>
      <w:ind w:firstLine="540"/>
      <w:jc w:val="center"/>
      <w:keepNext/>
      <w:spacing w:after="0" w:line="240" w:lineRule="auto"/>
      <w:outlineLvl w:val="1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Основной текст Знак"/>
    <w:link w:val="842"/>
    <w:semiHidden/>
    <w:rPr>
      <w:sz w:val="24"/>
      <w:szCs w:val="24"/>
    </w:rPr>
  </w:style>
  <w:style w:type="paragraph" w:styleId="842">
    <w:name w:val="Body Text"/>
    <w:basedOn w:val="836"/>
    <w:link w:val="841"/>
    <w:semiHidden/>
    <w:unhideWhenUsed/>
    <w:pPr>
      <w:jc w:val="both"/>
      <w:spacing w:after="0" w:line="240" w:lineRule="auto"/>
    </w:pPr>
    <w:rPr>
      <w:sz w:val="24"/>
      <w:szCs w:val="24"/>
    </w:rPr>
  </w:style>
  <w:style w:type="character" w:styleId="843" w:customStyle="1">
    <w:name w:val="Основной текст Знак1"/>
    <w:uiPriority w:val="99"/>
    <w:semiHidden/>
    <w:rPr>
      <w:sz w:val="22"/>
      <w:szCs w:val="22"/>
      <w:lang w:eastAsia="en-US"/>
    </w:rPr>
  </w:style>
  <w:style w:type="paragraph" w:styleId="844" w:customStyle="1">
    <w:name w:val="ConsPlusNormal"/>
    <w:pPr>
      <w:ind w:firstLine="720"/>
    </w:pPr>
    <w:rPr>
      <w:rFonts w:ascii="Arial" w:hAnsi="Arial" w:eastAsia="Times New Roman" w:cs="Arial"/>
    </w:rPr>
  </w:style>
  <w:style w:type="paragraph" w:styleId="845">
    <w:name w:val="Balloon Text"/>
    <w:basedOn w:val="836"/>
    <w:link w:val="84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46" w:customStyle="1">
    <w:name w:val="Текст выноски Знак"/>
    <w:link w:val="84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47">
    <w:name w:val="Hyperlink"/>
    <w:uiPriority w:val="99"/>
    <w:unhideWhenUsed/>
    <w:rPr>
      <w:color w:val="0000ff"/>
      <w:u w:val="single"/>
    </w:rPr>
  </w:style>
  <w:style w:type="character" w:styleId="848" w:customStyle="1">
    <w:name w:val="Заголовок 2 Знак"/>
    <w:link w:val="837"/>
    <w:rPr>
      <w:rFonts w:ascii="Times New Roman" w:hAnsi="Times New Roman" w:eastAsia="Times New Roman"/>
      <w:sz w:val="28"/>
      <w:szCs w:val="24"/>
    </w:rPr>
  </w:style>
  <w:style w:type="paragraph" w:styleId="849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gi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9660-17C9-4139-A980-2D82050E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</dc:creator>
  <cp:revision>8</cp:revision>
  <dcterms:created xsi:type="dcterms:W3CDTF">2024-02-15T05:29:00Z</dcterms:created>
  <dcterms:modified xsi:type="dcterms:W3CDTF">2025-09-03T03:20:20Z</dcterms:modified>
</cp:coreProperties>
</file>