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определению вида фактического использования зданий (строений, сооружений)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03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.09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7"/>
        <w:tblW w:w="15559" w:type="dxa"/>
        <w:tblLayout w:type="fixed"/>
        <w:tblLook w:val="04A0" w:firstRow="1" w:lastRow="0" w:firstColumn="1" w:lastColumn="0" w:noHBand="0" w:noVBand="1"/>
      </w:tblPr>
      <w:tblGrid>
        <w:gridCol w:w="2572"/>
        <w:gridCol w:w="3335"/>
        <w:gridCol w:w="2065"/>
        <w:gridCol w:w="5082"/>
        <w:gridCol w:w="1906"/>
      </w:tblGrid>
      <w:tr>
        <w:tblPrEx/>
        <w:trPr/>
        <w:tc>
          <w:tcPr>
            <w:tcW w:w="25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rFonts w:ascii="Times New Roman" w:hAnsi="Times New Roman" w:eastAsia="Times New Roman" w:cs="Times New Roman"/>
                <w:iCs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</w:rPr>
              <w:t xml:space="preserve">54:35:064062:1857</w:t>
            </w:r>
            <w:r>
              <w:rPr>
                <w:rFonts w:ascii="Times New Roman" w:hAnsi="Times New Roman" w:eastAsia="Times New Roman" w:cs="Times New Roman"/>
                <w:iCs w:val="0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iCs w:val="0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Новосибирск, </w:t>
              <w:br/>
              <w:t xml:space="preserve">ул. Тихвинская, д. 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</w:tc>
        <w:tc>
          <w:tcPr>
            <w:tcW w:w="20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20.08.2025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№ 535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</w:tc>
        <w:tc>
          <w:tcPr>
            <w:tcW w:w="50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Нежилые помещения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кадастровыми номерами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064062:1456,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064062:1458,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064062:1459,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064062:1460,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064062:1461,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064062:1462,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064062:1858,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064062:1859,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064062:1970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соответствуют требованиям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пп. 2 п. 1, 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5 ст. 378.2 Налогового кодекса РФ, пп. 2 п. 1 ст. 4.5 Закона Новосибирской области от 16.10.2003 № 142 - 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Нежилые помещения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кадастровыми номерами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064062:1457,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064062:1463,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064062:1464, 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064062:1465,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064062:1466, 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064062:1467,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064062:1468,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064062:1469,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064062:1470, 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064062:1471,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064062:1472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 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064062:1473,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064062:1474,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064062:1860,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064062:1861,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064062:1862,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064062:196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пп. 2 п. 1, 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5 ст. 378.2 Налогового кодекса РФ, пп. 2 п. 1 ст. 4.5 Закона Новосибирской области от 16.10.2003 № 142 - 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W w:w="19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568" w:right="720" w:bottom="568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3"/>
    <w:next w:val="833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4"/>
    <w:link w:val="678"/>
    <w:uiPriority w:val="10"/>
    <w:rPr>
      <w:sz w:val="48"/>
      <w:szCs w:val="48"/>
    </w:rPr>
  </w:style>
  <w:style w:type="paragraph" w:styleId="680">
    <w:name w:val="Subtitle"/>
    <w:basedOn w:val="833"/>
    <w:next w:val="833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4"/>
    <w:link w:val="680"/>
    <w:uiPriority w:val="11"/>
    <w:rPr>
      <w:sz w:val="24"/>
      <w:szCs w:val="24"/>
    </w:rPr>
  </w:style>
  <w:style w:type="paragraph" w:styleId="682">
    <w:name w:val="Quote"/>
    <w:basedOn w:val="833"/>
    <w:next w:val="833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3"/>
    <w:next w:val="833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4"/>
    <w:link w:val="838"/>
    <w:uiPriority w:val="99"/>
  </w:style>
  <w:style w:type="character" w:styleId="687">
    <w:name w:val="Footer Char"/>
    <w:basedOn w:val="834"/>
    <w:link w:val="840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0"/>
    <w:uiPriority w:val="99"/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table" w:styleId="837">
    <w:name w:val="Table Grid"/>
    <w:basedOn w:val="8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8">
    <w:name w:val="Header"/>
    <w:basedOn w:val="833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834"/>
    <w:link w:val="838"/>
    <w:uiPriority w:val="99"/>
  </w:style>
  <w:style w:type="paragraph" w:styleId="840">
    <w:name w:val="Footer"/>
    <w:basedOn w:val="833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Нижний колонтитул Знак"/>
    <w:basedOn w:val="834"/>
    <w:link w:val="84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8740-932F-468B-913B-AA4DD71E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14</cp:revision>
  <dcterms:created xsi:type="dcterms:W3CDTF">2024-08-25T14:09:00Z</dcterms:created>
  <dcterms:modified xsi:type="dcterms:W3CDTF">2025-09-03T09:12:07Z</dcterms:modified>
</cp:coreProperties>
</file>