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</w:t>
      </w:r>
      <w:r>
        <w:rPr>
          <w:sz w:val="26"/>
          <w:szCs w:val="26"/>
        </w:rPr>
        <w:t xml:space="preserve">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43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43"/>
            <w:sz w:val="26"/>
            <w:szCs w:val="26"/>
            <w:lang w:val="en-US"/>
          </w:rPr>
          <w:t xml:space="preserve">dgi</w:t>
        </w:r>
        <w:r>
          <w:rPr>
            <w:rStyle w:val="943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</w:t>
      </w:r>
      <w:r>
        <w:rPr>
          <w:sz w:val="26"/>
          <w:szCs w:val="26"/>
        </w:rPr>
        <w:t xml:space="preserve">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25.05.2026 № 1525 «О проведении аукциона на право заключения договора аренды земельного участка с кадастровым номером 54:18:020201:437».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Оператор электронной площадки:</w:t>
      </w:r>
      <w:r>
        <w:rPr>
          <w:rStyle w:val="935"/>
          <w:b w:val="0"/>
          <w:sz w:val="26"/>
          <w:szCs w:val="26"/>
        </w:rPr>
        <w:t xml:space="preserve"> общество с</w:t>
      </w:r>
      <w:r>
        <w:rPr>
          <w:rStyle w:val="935"/>
          <w:b w:val="0"/>
          <w:sz w:val="26"/>
          <w:szCs w:val="26"/>
        </w:rPr>
        <w:t xml:space="preserve">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35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43"/>
            <w:sz w:val="26"/>
            <w:szCs w:val="26"/>
          </w:rPr>
          <w:t xml:space="preserve">www.rts-tender.ru</w:t>
        </w:r>
      </w:hyperlink>
      <w:r>
        <w:rPr>
          <w:rStyle w:val="935"/>
          <w:b w:val="0"/>
          <w:sz w:val="26"/>
          <w:szCs w:val="26"/>
        </w:rPr>
        <w:t xml:space="preserve">, адрес эле</w:t>
      </w:r>
      <w:r>
        <w:rPr>
          <w:rStyle w:val="935"/>
          <w:b w:val="0"/>
          <w:sz w:val="26"/>
          <w:szCs w:val="26"/>
        </w:rPr>
        <w:t xml:space="preserve">ктронной почты: </w:t>
      </w:r>
      <w:hyperlink r:id="rId16" w:tooltip="mailto:iSupport@rts-tender.ru" w:history="1">
        <w:r>
          <w:rPr>
            <w:rStyle w:val="943"/>
            <w:sz w:val="26"/>
            <w:szCs w:val="26"/>
          </w:rPr>
          <w:t xml:space="preserve">iSupport@rts-tender.ru</w:t>
        </w:r>
      </w:hyperlink>
      <w:r>
        <w:rPr>
          <w:rStyle w:val="935"/>
          <w:b w:val="0"/>
          <w:sz w:val="26"/>
          <w:szCs w:val="26"/>
        </w:rPr>
        <w:t xml:space="preserve">, телефон: +7 (499) 653-55-00.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Форма торгов: </w:t>
      </w:r>
      <w:r>
        <w:rPr>
          <w:rStyle w:val="935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sz w:val="26"/>
          <w:szCs w:val="26"/>
        </w:rPr>
        <w:t xml:space="preserve">Д</w:t>
      </w:r>
      <w:r>
        <w:rPr>
          <w:rStyle w:val="935"/>
          <w:sz w:val="26"/>
          <w:szCs w:val="26"/>
        </w:rPr>
        <w:t xml:space="preserve">ата проведения аукциона:</w:t>
      </w:r>
      <w:r>
        <w:rPr>
          <w:sz w:val="26"/>
          <w:szCs w:val="26"/>
        </w:rPr>
        <w:t xml:space="preserve"> 04 сентября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5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право на заключение </w:t>
      </w:r>
      <w:r>
        <w:rPr>
          <w:sz w:val="26"/>
          <w:szCs w:val="26"/>
        </w:rPr>
        <w:t xml:space="preserve">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5"/>
          <w:sz w:val="26"/>
          <w:szCs w:val="26"/>
        </w:rPr>
      </w:pPr>
      <w:r>
        <w:rPr>
          <w:rStyle w:val="935"/>
          <w:sz w:val="26"/>
          <w:szCs w:val="26"/>
        </w:rPr>
        <w:t xml:space="preserve">Лот № 1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54:18:020201:437, площадью 1439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Новосибирская область, </w:t>
      </w:r>
      <w:r>
        <w:rPr>
          <w:sz w:val="26"/>
          <w:szCs w:val="26"/>
        </w:rPr>
        <w:t xml:space="preserve">Мошковский</w:t>
      </w:r>
      <w:r>
        <w:rPr>
          <w:sz w:val="26"/>
          <w:szCs w:val="26"/>
        </w:rPr>
        <w:t xml:space="preserve"> район, МО </w:t>
      </w:r>
      <w:r>
        <w:rPr>
          <w:sz w:val="26"/>
          <w:szCs w:val="26"/>
        </w:rPr>
        <w:t xml:space="preserve">Барлакский</w:t>
      </w:r>
      <w:r>
        <w:rPr>
          <w:sz w:val="26"/>
          <w:szCs w:val="26"/>
        </w:rPr>
        <w:t xml:space="preserve"> сель</w:t>
      </w:r>
      <w:r>
        <w:rPr>
          <w:sz w:val="26"/>
          <w:szCs w:val="26"/>
        </w:rPr>
        <w:t xml:space="preserve">совет, с. Локти, </w:t>
      </w:r>
      <w:r>
        <w:rPr>
          <w:sz w:val="26"/>
          <w:szCs w:val="26"/>
        </w:rPr>
        <w:t xml:space="preserve">ул</w:t>
      </w:r>
      <w:r>
        <w:rPr>
          <w:sz w:val="26"/>
          <w:szCs w:val="26"/>
        </w:rPr>
        <w:t xml:space="preserve"> Советская,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bCs w:val="0"/>
          <w:sz w:val="26"/>
          <w:szCs w:val="26"/>
        </w:rPr>
      </w:pPr>
      <w:r>
        <w:rPr>
          <w:rStyle w:val="935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35"/>
          <w:b w:val="0"/>
          <w:bCs w:val="0"/>
          <w:sz w:val="26"/>
          <w:szCs w:val="26"/>
        </w:rPr>
        <w:t xml:space="preserve">зарегистрированные огр</w:t>
      </w:r>
      <w:r>
        <w:rPr>
          <w:rStyle w:val="935"/>
          <w:b w:val="0"/>
          <w:bCs w:val="0"/>
          <w:sz w:val="26"/>
          <w:szCs w:val="26"/>
        </w:rPr>
        <w:t xml:space="preserve">аничения отсутствуют.</w:t>
      </w:r>
      <w:r>
        <w:rPr>
          <w:rStyle w:val="935"/>
          <w:b w:val="0"/>
          <w:bCs w:val="0"/>
          <w:sz w:val="26"/>
          <w:szCs w:val="26"/>
        </w:rPr>
      </w:r>
      <w:r>
        <w:rPr>
          <w:rStyle w:val="935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5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не установлены.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5"/>
          <w:sz w:val="26"/>
          <w:szCs w:val="26"/>
        </w:rPr>
      </w:pPr>
      <w:r>
        <w:rPr>
          <w:rStyle w:val="935"/>
          <w:sz w:val="26"/>
          <w:szCs w:val="26"/>
        </w:rPr>
        <w:t xml:space="preserve">Требование к участникам аукциона: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</w:t>
      </w:r>
      <w:r>
        <w:rPr>
          <w:rStyle w:val="935"/>
          <w:b w:val="0"/>
          <w:sz w:val="26"/>
          <w:szCs w:val="26"/>
        </w:rPr>
        <w:t xml:space="preserve">смотренном пунктом 7 статьи 39.18 Земельного кодекса Российской Федерации, могут являться только граждане.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sz w:val="26"/>
          <w:szCs w:val="26"/>
        </w:rPr>
      </w:pPr>
      <w:r>
        <w:rPr>
          <w:rStyle w:val="935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Для обеспечения доступа к участию в электронном аукционе Претенде</w:t>
      </w:r>
      <w:r>
        <w:rPr>
          <w:rStyle w:val="935"/>
          <w:b w:val="0"/>
          <w:sz w:val="26"/>
          <w:szCs w:val="26"/>
        </w:rPr>
        <w:t xml:space="preserve">нту необходимо пройти процедуру регистрации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</w:t>
      </w:r>
      <w:r>
        <w:rPr>
          <w:rStyle w:val="935"/>
          <w:b w:val="0"/>
          <w:sz w:val="26"/>
          <w:szCs w:val="26"/>
        </w:rPr>
        <w:t xml:space="preserve">существляется без взимания платы.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Пройдя рег</w:t>
      </w:r>
      <w:r>
        <w:rPr>
          <w:rStyle w:val="935"/>
          <w:b w:val="0"/>
          <w:sz w:val="26"/>
          <w:szCs w:val="26"/>
        </w:rPr>
        <w:t xml:space="preserve">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Посл</w:t>
      </w:r>
      <w:r>
        <w:rPr>
          <w:rStyle w:val="935"/>
          <w:b w:val="0"/>
          <w:sz w:val="26"/>
          <w:szCs w:val="26"/>
        </w:rPr>
        <w:t xml:space="preserve">е регистрации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</w:t>
      </w:r>
      <w:r>
        <w:rPr>
          <w:rStyle w:val="935"/>
          <w:b w:val="0"/>
          <w:sz w:val="26"/>
          <w:szCs w:val="26"/>
        </w:rPr>
        <w:t xml:space="preserve">в ГИС Торги.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В случае если Претендент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</w:t>
      </w:r>
      <w:r>
        <w:rPr>
          <w:rStyle w:val="935"/>
          <w:b w:val="0"/>
          <w:sz w:val="26"/>
          <w:szCs w:val="26"/>
        </w:rPr>
        <w:t xml:space="preserve">лю необходимо иметь машиночитаемую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</w:t>
      </w:r>
      <w:r>
        <w:rPr>
          <w:rStyle w:val="935"/>
          <w:b w:val="0"/>
          <w:sz w:val="26"/>
          <w:szCs w:val="26"/>
        </w:rPr>
        <w:t xml:space="preserve">х на государственные порталы.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35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</w:t>
      </w:r>
      <w:r>
        <w:rPr>
          <w:rStyle w:val="935"/>
          <w:b w:val="0"/>
          <w:sz w:val="26"/>
          <w:szCs w:val="26"/>
        </w:rPr>
        <w:t xml:space="preserve">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</w:t>
      </w:r>
      <w:r>
        <w:rPr>
          <w:rStyle w:val="935"/>
          <w:b w:val="0"/>
          <w:sz w:val="26"/>
          <w:szCs w:val="26"/>
        </w:rPr>
        <w:t xml:space="preserve">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35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35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43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43"/>
          <w:bCs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  <w:t xml:space="preserve">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sz w:val="26"/>
          <w:szCs w:val="26"/>
        </w:rPr>
      </w:pPr>
      <w:r>
        <w:rPr>
          <w:rStyle w:val="935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5"/>
          <w:sz w:val="26"/>
          <w:szCs w:val="26"/>
        </w:rPr>
        <w:t xml:space="preserve">в электронной форме: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Для заключения договора в эле</w:t>
      </w:r>
      <w:r>
        <w:rPr>
          <w:rStyle w:val="935"/>
          <w:b w:val="0"/>
          <w:sz w:val="26"/>
          <w:szCs w:val="26"/>
        </w:rPr>
        <w:t xml:space="preserve">ктронной форме покупатель/арендатор должен быть зарегистрирован в ГИС Торги в качестве участника торгов.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5"/>
          <w:sz w:val="26"/>
          <w:szCs w:val="26"/>
        </w:rPr>
        <w:t xml:space="preserve">Начальная цена предмета аукциона: </w:t>
      </w:r>
      <w:r>
        <w:rPr>
          <w:rStyle w:val="935"/>
          <w:b w:val="0"/>
          <w:sz w:val="26"/>
          <w:szCs w:val="26"/>
        </w:rPr>
        <w:t xml:space="preserve">8</w:t>
      </w:r>
      <w:r>
        <w:rPr>
          <w:rStyle w:val="935"/>
          <w:b w:val="0"/>
          <w:sz w:val="26"/>
          <w:szCs w:val="26"/>
        </w:rPr>
        <w:t xml:space="preserve">2 000 (восемьдесят две тысячи)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4 100 (четыре тысячи сто)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Барлакского</w:t>
      </w:r>
      <w:r>
        <w:rPr>
          <w:sz w:val="26"/>
          <w:szCs w:val="26"/>
        </w:rPr>
        <w:t xml:space="preserve"> сельсове</w:t>
      </w:r>
      <w:r>
        <w:rPr>
          <w:sz w:val="26"/>
          <w:szCs w:val="26"/>
        </w:rPr>
        <w:t xml:space="preserve">та </w:t>
      </w:r>
      <w:r>
        <w:rPr>
          <w:sz w:val="26"/>
          <w:szCs w:val="26"/>
        </w:rPr>
        <w:t xml:space="preserve">Мошковского</w:t>
      </w:r>
      <w:r>
        <w:rPr>
          <w:sz w:val="26"/>
          <w:szCs w:val="26"/>
        </w:rPr>
        <w:t xml:space="preserve"> района Новосибирской области утвержденными приказом министерства строительства Новосибирской области 27.12.2019 № 722 (ред. от 13.07.2026):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7"/>
            <w:shd w:val="clear" w:color="ffffff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</w:t>
            </w:r>
            <w:r>
              <w:t xml:space="preserve">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ffffff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ffffff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/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8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  <w:vertAlign w:val="superscript"/>
              </w:rPr>
            </w:pPr>
            <w:r>
              <w:rPr>
                <w:szCs w:val="32"/>
              </w:rPr>
              <w:t xml:space="preserve">0,03</w:t>
            </w:r>
            <w:r>
              <w:rPr>
                <w:sz w:val="32"/>
                <w:szCs w:val="40"/>
                <w:vertAlign w:val="superscript"/>
              </w:rPr>
            </w:r>
            <w:r>
              <w:rPr>
                <w:sz w:val="32"/>
                <w:szCs w:val="40"/>
                <w:vertAlign w:val="superscript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szCs w:val="32"/>
                <w:vertAlign w:val="superscript"/>
              </w:rPr>
            </w:pPr>
            <w:r>
              <w:rPr>
                <w:szCs w:val="32"/>
              </w:rPr>
              <w:t xml:space="preserve">0,3</w:t>
            </w:r>
            <w:r>
              <w:rPr>
                <w:szCs w:val="32"/>
                <w:vertAlign w:val="superscript"/>
              </w:rPr>
            </w:r>
            <w:r>
              <w:rPr>
                <w:szCs w:val="32"/>
                <w:vertAlign w:val="superscript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3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1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3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1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32"/>
                <w:szCs w:val="40"/>
              </w:rPr>
            </w:pPr>
            <w:r>
              <w:rPr>
                <w:szCs w:val="32"/>
              </w:rPr>
              <w:t xml:space="preserve">25</w:t>
            </w:r>
            <w:r>
              <w:rPr>
                <w:sz w:val="32"/>
                <w:szCs w:val="40"/>
              </w:rPr>
            </w:r>
            <w:r>
              <w:rPr>
                <w:sz w:val="32"/>
                <w:szCs w:val="40"/>
              </w:rPr>
            </w:r>
          </w:p>
        </w:tc>
      </w:tr>
    </w:tbl>
    <w:p>
      <w:pPr>
        <w:ind w:firstLine="709"/>
        <w:jc w:val="both"/>
        <w:rPr>
          <w:b/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водоснабжения – подключение возможно к сетям МУП «Коммунально</w:t>
      </w:r>
      <w:r>
        <w:rPr>
          <w:bCs/>
          <w:sz w:val="26"/>
          <w:szCs w:val="26"/>
        </w:rPr>
        <w:t xml:space="preserve">е хозяйство»;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водоотведения – возможность подключения отсутствует;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/>
    </w:p>
    <w:p>
      <w:pPr>
        <w:ind w:firstLine="709"/>
        <w:jc w:val="both"/>
        <w:outlineLvl w:val="0"/>
      </w:pPr>
      <w:r>
        <w:rPr>
          <w:bCs/>
          <w:sz w:val="26"/>
          <w:szCs w:val="26"/>
        </w:rPr>
        <w:t xml:space="preserve">Газоснабжение – информация не предоставлена;</w:t>
      </w:r>
      <w:r/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/>
      <w:bookmarkStart w:id="0" w:name="_GoBack"/>
      <w:r>
        <w:rPr>
          <w:rStyle w:val="935"/>
          <w:sz w:val="26"/>
          <w:szCs w:val="26"/>
        </w:rPr>
        <w:t xml:space="preserve">Приема заявок на участие в аукционе:</w:t>
      </w:r>
      <w:r>
        <w:rPr>
          <w:rStyle w:val="935"/>
          <w:b w:val="0"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Заявка на участие в электронном аукционе</w:t>
      </w:r>
      <w:r>
        <w:t xml:space="preserve"> </w:t>
      </w:r>
      <w:r>
        <w:rPr>
          <w:rStyle w:val="935"/>
          <w:b w:val="0"/>
          <w:sz w:val="26"/>
          <w:szCs w:val="26"/>
        </w:rPr>
        <w:t xml:space="preserve">направляется оператору электронной площадки в форме электронного док</w:t>
      </w:r>
      <w:r>
        <w:rPr>
          <w:rStyle w:val="935"/>
          <w:b w:val="0"/>
          <w:sz w:val="26"/>
          <w:szCs w:val="26"/>
        </w:rPr>
        <w:t xml:space="preserve">умента.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5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ind w:firstLine="709"/>
        <w:jc w:val="both"/>
        <w:keepNext/>
        <w:rPr>
          <w:rStyle w:val="935"/>
          <w:sz w:val="26"/>
          <w:szCs w:val="26"/>
        </w:rPr>
        <w:outlineLvl w:val="0"/>
      </w:pPr>
      <w:r>
        <w:rPr>
          <w:rStyle w:val="935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5"/>
          <w:b w:val="0"/>
          <w:bCs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5"/>
          <w:b w:val="0"/>
          <w:bCs w:val="0"/>
          <w:sz w:val="26"/>
          <w:szCs w:val="26"/>
        </w:rPr>
      </w:r>
      <w:r>
        <w:rPr>
          <w:rStyle w:val="935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5"/>
          <w:b w:val="0"/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bookmarkEnd w:id="0"/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Место приема заяв</w:t>
      </w:r>
      <w:r>
        <w:rPr>
          <w:rStyle w:val="935"/>
          <w:sz w:val="26"/>
          <w:szCs w:val="26"/>
        </w:rPr>
        <w:t xml:space="preserve">ок на участие в аукционе</w:t>
      </w:r>
      <w:r>
        <w:rPr>
          <w:rStyle w:val="935"/>
          <w:b w:val="0"/>
          <w:sz w:val="26"/>
          <w:szCs w:val="26"/>
        </w:rPr>
        <w:t xml:space="preserve">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5"/>
          <w:b w:val="0"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Дата и время начала приема заявок:</w:t>
      </w:r>
      <w:r>
        <w:rPr>
          <w:rStyle w:val="935"/>
          <w:b w:val="0"/>
          <w:sz w:val="26"/>
          <w:szCs w:val="26"/>
        </w:rPr>
        <w:t xml:space="preserve"> 13 августа 2026 года в 00-00 по местному времени. Прием заявок осуществляется круглосуточно.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Дата и время окончания приема заявок:</w:t>
      </w:r>
      <w:r>
        <w:rPr>
          <w:rStyle w:val="935"/>
          <w:b w:val="0"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  <w:t xml:space="preserve">01 сентября 2026 года до 00-00 по местному времени.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35"/>
          <w:sz w:val="26"/>
          <w:szCs w:val="26"/>
        </w:rPr>
        <w:t xml:space="preserve">определения участников аукциона:</w:t>
      </w:r>
      <w:r>
        <w:rPr>
          <w:rStyle w:val="935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02 сентября 2026 года.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</w:t>
      </w:r>
      <w:r>
        <w:rPr>
          <w:sz w:val="26"/>
          <w:szCs w:val="26"/>
        </w:rPr>
        <w:t xml:space="preserve">затор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</w:t>
      </w:r>
      <w:r>
        <w:rPr>
          <w:sz w:val="26"/>
          <w:szCs w:val="26"/>
        </w:rPr>
        <w:t xml:space="preserve">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5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5"/>
          <w:b w:val="0"/>
          <w:sz w:val="26"/>
          <w:szCs w:val="26"/>
        </w:rPr>
        <w:t xml:space="preserve">04 сентября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35"/>
          <w:b w:val="0"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Дата подведения итогов аукциона:</w:t>
      </w:r>
      <w:r>
        <w:rPr>
          <w:rStyle w:val="935"/>
          <w:b w:val="0"/>
          <w:sz w:val="26"/>
          <w:szCs w:val="26"/>
        </w:rPr>
        <w:t xml:space="preserve"> 04 сентября 2026 года.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5"/>
          <w:b w:val="0"/>
          <w:sz w:val="26"/>
          <w:szCs w:val="26"/>
        </w:rPr>
      </w:pPr>
      <w:r>
        <w:rPr>
          <w:rStyle w:val="935"/>
          <w:sz w:val="26"/>
          <w:szCs w:val="26"/>
        </w:rPr>
        <w:t xml:space="preserve">Размер задатка: </w:t>
      </w:r>
      <w:r>
        <w:rPr>
          <w:rStyle w:val="935"/>
          <w:b w:val="0"/>
          <w:bCs w:val="0"/>
          <w:sz w:val="26"/>
          <w:szCs w:val="26"/>
        </w:rPr>
        <w:t xml:space="preserve">82 000 (восемьдесят две тысячи)</w:t>
      </w:r>
      <w:r>
        <w:rPr>
          <w:rStyle w:val="935"/>
          <w:b w:val="0"/>
          <w:bCs w:val="0"/>
          <w:sz w:val="26"/>
          <w:szCs w:val="26"/>
        </w:rPr>
        <w:t xml:space="preserve"> </w:t>
      </w:r>
      <w:r>
        <w:rPr>
          <w:rStyle w:val="935"/>
          <w:b w:val="0"/>
          <w:sz w:val="26"/>
          <w:szCs w:val="26"/>
        </w:rPr>
        <w:t xml:space="preserve">рублей 00 копеек.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Задаток для участия в электронном аукционе вносится заявителем путем з</w:t>
      </w:r>
      <w:r>
        <w:rPr>
          <w:rStyle w:val="935"/>
          <w:b w:val="0"/>
          <w:sz w:val="26"/>
          <w:szCs w:val="26"/>
        </w:rPr>
        <w:t xml:space="preserve">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</w:t>
      </w:r>
      <w:r>
        <w:rPr>
          <w:rStyle w:val="935"/>
          <w:b w:val="0"/>
          <w:sz w:val="26"/>
          <w:szCs w:val="26"/>
        </w:rPr>
        <w:t xml:space="preserve">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в следующих случаях: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35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35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sz w:val="26"/>
          <w:szCs w:val="26"/>
        </w:rPr>
        <w:outlineLvl w:val="0"/>
      </w:pPr>
      <w:r>
        <w:rPr>
          <w:rStyle w:val="935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5"/>
          <w:b w:val="0"/>
          <w:sz w:val="26"/>
          <w:szCs w:val="26"/>
        </w:rPr>
      </w:r>
      <w:r>
        <w:rPr>
          <w:rStyle w:val="935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5"/>
          <w:sz w:val="26"/>
          <w:szCs w:val="26"/>
        </w:rPr>
      </w:pPr>
      <w:r>
        <w:rPr>
          <w:rStyle w:val="935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5"/>
          <w:sz w:val="26"/>
          <w:szCs w:val="26"/>
        </w:rPr>
        <w:t xml:space="preserve">о существенных услов</w:t>
      </w:r>
      <w:r>
        <w:rPr>
          <w:rStyle w:val="935"/>
          <w:sz w:val="26"/>
          <w:szCs w:val="26"/>
        </w:rPr>
        <w:t xml:space="preserve">иях договора аренды земельного участка: </w:t>
      </w:r>
      <w:r>
        <w:rPr>
          <w:rStyle w:val="935"/>
          <w:sz w:val="26"/>
          <w:szCs w:val="26"/>
        </w:rPr>
      </w:r>
      <w:r>
        <w:rPr>
          <w:rStyle w:val="935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2</w:t>
      </w:r>
      <w:r>
        <w:rPr>
          <w:b/>
          <w:i/>
          <w:sz w:val="26"/>
          <w:szCs w:val="26"/>
        </w:rPr>
        <w:t xml:space="preserve">0 (двадцать) 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5"/>
          <w:b w:val="0"/>
          <w:bCs w:val="0"/>
        </w:rPr>
      </w:pPr>
      <w:r>
        <w:rPr>
          <w:rStyle w:val="935"/>
          <w:b w:val="0"/>
          <w:bCs w:val="0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5"/>
          <w:b w:val="0"/>
          <w:bCs w:val="0"/>
        </w:rPr>
      </w:r>
      <w:r>
        <w:rPr>
          <w:rStyle w:val="935"/>
          <w:b w:val="0"/>
          <w:bCs w:val="0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</w:t>
      </w:r>
      <w:r>
        <w:rPr>
          <w:sz w:val="26"/>
          <w:szCs w:val="26"/>
        </w:rPr>
        <w:t xml:space="preserve">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6"/>
          <w:szCs w:val="26"/>
        </w:rPr>
        <w:t xml:space="preserve">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39.13, направить победителю электронн</w:t>
      </w:r>
      <w:r>
        <w:rPr>
          <w:sz w:val="26"/>
          <w:szCs w:val="26"/>
        </w:rPr>
        <w:t xml:space="preserve">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</w:t>
      </w:r>
      <w:r>
        <w:rPr>
          <w:sz w:val="26"/>
          <w:szCs w:val="26"/>
        </w:rPr>
        <w:t xml:space="preserve">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</w:t>
      </w:r>
      <w:r>
        <w:rPr>
          <w:bCs/>
          <w:sz w:val="26"/>
          <w:szCs w:val="26"/>
        </w:rPr>
        <w:t xml:space="preserve">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</w:t>
      </w:r>
      <w:r>
        <w:rPr>
          <w:bCs/>
          <w:sz w:val="26"/>
          <w:szCs w:val="26"/>
        </w:rPr>
        <w:t xml:space="preserve">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</w:t>
      </w:r>
      <w:r>
        <w:rPr>
          <w:bCs/>
          <w:sz w:val="26"/>
          <w:szCs w:val="26"/>
        </w:rPr>
        <w:t xml:space="preserve">уполномоченный орган подпис</w:t>
      </w:r>
      <w:r>
        <w:rPr>
          <w:bCs/>
          <w:sz w:val="26"/>
          <w:szCs w:val="26"/>
        </w:rPr>
        <w:t xml:space="preserve">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</w:t>
      </w:r>
      <w:r>
        <w:rPr>
          <w:bCs/>
          <w:sz w:val="26"/>
          <w:szCs w:val="26"/>
        </w:rPr>
        <w:t xml:space="preserve">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43"/>
            <w:sz w:val="26"/>
            <w:szCs w:val="26"/>
            <w:lang w:val="en-US"/>
          </w:rPr>
          <w:t xml:space="preserve">www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torgi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gov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</w:t>
      </w:r>
      <w:r>
        <w:rPr>
          <w:sz w:val="26"/>
          <w:szCs w:val="26"/>
        </w:rPr>
        <w:t xml:space="preserve">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5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5"/>
          <w:b w:val="0"/>
          <w:sz w:val="26"/>
          <w:szCs w:val="26"/>
        </w:rPr>
        <w:t xml:space="preserve"> принимает решение об отказе в проведении аукци</w:t>
      </w:r>
      <w:r>
        <w:rPr>
          <w:rStyle w:val="935"/>
          <w:b w:val="0"/>
          <w:sz w:val="26"/>
          <w:szCs w:val="26"/>
        </w:rPr>
        <w:t xml:space="preserve">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43"/>
            <w:sz w:val="26"/>
            <w:szCs w:val="26"/>
            <w:lang w:val="en-US"/>
          </w:rPr>
          <w:t xml:space="preserve">www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torgi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gov</w:t>
        </w:r>
        <w:r>
          <w:rPr>
            <w:rStyle w:val="943"/>
            <w:sz w:val="26"/>
            <w:szCs w:val="26"/>
          </w:rPr>
          <w:t xml:space="preserve">.</w:t>
        </w:r>
        <w:r>
          <w:rPr>
            <w:rStyle w:val="943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проект договора аренды земельного участка.</w:t>
      </w:r>
      <w:r>
        <w:rPr>
          <w:rStyle w:val="935"/>
          <w:b w:val="0"/>
          <w:bCs w:val="0"/>
          <w:sz w:val="26"/>
          <w:szCs w:val="26"/>
        </w:rPr>
      </w:r>
      <w:r>
        <w:rPr>
          <w:rStyle w:val="935"/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35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rStyle w:val="935"/>
          <w:b w:val="0"/>
          <w:bCs w:val="0"/>
          <w:sz w:val="26"/>
          <w:szCs w:val="26"/>
        </w:rPr>
      </w:r>
      <w:r>
        <w:rPr>
          <w:rStyle w:val="935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12</w:t>
    </w:r>
    <w:r>
      <w:fldChar w:fldCharType="end"/>
    </w:r>
    <w:r/>
  </w:p>
  <w:p>
    <w:pPr>
      <w:pStyle w:val="938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rPr>
        <w:rStyle w:val="939"/>
      </w:rPr>
      <w:framePr w:wrap="around" w:vAnchor="text" w:hAnchor="margin" w:xAlign="right" w:y="1"/>
    </w:pPr>
    <w:r>
      <w:rPr>
        <w:rStyle w:val="939"/>
      </w:rPr>
      <w:fldChar w:fldCharType="begin"/>
    </w:r>
    <w:r>
      <w:rPr>
        <w:rStyle w:val="939"/>
      </w:rPr>
      <w:instrText xml:space="preserve">PAGE  </w:instrText>
    </w:r>
    <w:r>
      <w:rPr>
        <w:rStyle w:val="939"/>
      </w:rPr>
      <w:fldChar w:fldCharType="end"/>
    </w:r>
    <w:r>
      <w:rPr>
        <w:rStyle w:val="939"/>
      </w:rPr>
    </w:r>
    <w:r>
      <w:rPr>
        <w:rStyle w:val="939"/>
      </w:rPr>
    </w:r>
  </w:p>
  <w:p>
    <w:pPr>
      <w:pStyle w:val="938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14"/>
  </w:num>
  <w:num w:numId="9">
    <w:abstractNumId w:val="8"/>
  </w:num>
  <w:num w:numId="10">
    <w:abstractNumId w:val="3"/>
  </w:num>
  <w:num w:numId="11">
    <w:abstractNumId w:val="4"/>
  </w:num>
  <w:num w:numId="12">
    <w:abstractNumId w:val="2"/>
  </w:num>
  <w:num w:numId="13">
    <w:abstractNumId w:val="8"/>
  </w:num>
  <w:num w:numId="14">
    <w:abstractNumId w:val="2"/>
  </w:num>
  <w:num w:numId="15">
    <w:abstractNumId w:val="3"/>
  </w:num>
  <w:num w:numId="16">
    <w:abstractNumId w:val="8"/>
  </w:num>
  <w:num w:numId="17">
    <w:abstractNumId w:val="2"/>
  </w:num>
  <w:num w:numId="18">
    <w:abstractNumId w:val="3"/>
  </w:num>
  <w:num w:numId="19">
    <w:abstractNumId w:val="8"/>
  </w:num>
  <w:num w:numId="20">
    <w:abstractNumId w:val="2"/>
  </w:num>
  <w:num w:numId="21">
    <w:abstractNumId w:val="3"/>
  </w:num>
  <w:num w:numId="22">
    <w:abstractNumId w:val="15"/>
  </w:num>
  <w:num w:numId="23">
    <w:abstractNumId w:val="9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5" w:default="1">
    <w:name w:val="Normal"/>
    <w:qFormat/>
    <w:rPr>
      <w:sz w:val="24"/>
      <w:szCs w:val="24"/>
    </w:rPr>
  </w:style>
  <w:style w:type="paragraph" w:styleId="746">
    <w:name w:val="Heading 1"/>
    <w:basedOn w:val="745"/>
    <w:next w:val="745"/>
    <w:link w:val="7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7">
    <w:name w:val="Heading 2"/>
    <w:basedOn w:val="745"/>
    <w:next w:val="745"/>
    <w:link w:val="7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8">
    <w:name w:val="Heading 3"/>
    <w:basedOn w:val="745"/>
    <w:next w:val="745"/>
    <w:link w:val="7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9">
    <w:name w:val="Heading 4"/>
    <w:basedOn w:val="745"/>
    <w:next w:val="745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745"/>
    <w:next w:val="745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1">
    <w:name w:val="Heading 6"/>
    <w:basedOn w:val="745"/>
    <w:next w:val="7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2">
    <w:name w:val="Heading 7"/>
    <w:basedOn w:val="745"/>
    <w:next w:val="745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3">
    <w:name w:val="Heading 8"/>
    <w:basedOn w:val="745"/>
    <w:next w:val="745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745"/>
    <w:next w:val="745"/>
    <w:link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Heading 1 Char"/>
    <w:basedOn w:val="755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Heading 2 Char"/>
    <w:basedOn w:val="755"/>
    <w:uiPriority w:val="9"/>
    <w:rPr>
      <w:rFonts w:ascii="Arial" w:hAnsi="Arial" w:eastAsia="Arial" w:cs="Arial"/>
      <w:sz w:val="34"/>
    </w:rPr>
  </w:style>
  <w:style w:type="character" w:styleId="760" w:customStyle="1">
    <w:name w:val="Heading 3 Char"/>
    <w:basedOn w:val="755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Heading 4 Char"/>
    <w:basedOn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Heading 5 Char"/>
    <w:basedOn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Heading 6 Char"/>
    <w:basedOn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Heading 7 Char"/>
    <w:basedOn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Heading 8 Char"/>
    <w:basedOn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Heading 9 Char"/>
    <w:basedOn w:val="755"/>
    <w:uiPriority w:val="9"/>
    <w:rPr>
      <w:rFonts w:ascii="Arial" w:hAnsi="Arial" w:eastAsia="Arial" w:cs="Arial"/>
      <w:i/>
      <w:iCs/>
      <w:sz w:val="21"/>
      <w:szCs w:val="21"/>
    </w:rPr>
  </w:style>
  <w:style w:type="character" w:styleId="767" w:customStyle="1">
    <w:name w:val="Title Char"/>
    <w:basedOn w:val="755"/>
    <w:uiPriority w:val="10"/>
    <w:rPr>
      <w:sz w:val="48"/>
      <w:szCs w:val="48"/>
    </w:rPr>
  </w:style>
  <w:style w:type="character" w:styleId="768" w:customStyle="1">
    <w:name w:val="Subtitle Char"/>
    <w:basedOn w:val="755"/>
    <w:uiPriority w:val="11"/>
    <w:rPr>
      <w:sz w:val="24"/>
      <w:szCs w:val="24"/>
    </w:rPr>
  </w:style>
  <w:style w:type="character" w:styleId="769" w:customStyle="1">
    <w:name w:val="Quote Char"/>
    <w:uiPriority w:val="29"/>
    <w:rPr>
      <w:i/>
    </w:rPr>
  </w:style>
  <w:style w:type="character" w:styleId="770" w:customStyle="1">
    <w:name w:val="Intense Quote Char"/>
    <w:uiPriority w:val="30"/>
    <w:rPr>
      <w:i/>
    </w:rPr>
  </w:style>
  <w:style w:type="character" w:styleId="771" w:customStyle="1">
    <w:name w:val="Caption Char"/>
    <w:basedOn w:val="755"/>
    <w:uiPriority w:val="35"/>
    <w:rPr>
      <w:b/>
      <w:bCs/>
      <w:color w:val="4f81bd" w:themeColor="accent1"/>
      <w:sz w:val="18"/>
      <w:szCs w:val="18"/>
    </w:rPr>
  </w:style>
  <w:style w:type="character" w:styleId="772" w:customStyle="1">
    <w:name w:val="Endnote Text Char"/>
    <w:uiPriority w:val="99"/>
    <w:rPr>
      <w:sz w:val="20"/>
    </w:rPr>
  </w:style>
  <w:style w:type="character" w:styleId="773" w:customStyle="1">
    <w:name w:val="Заголовок 1 Знак"/>
    <w:basedOn w:val="755"/>
    <w:link w:val="746"/>
    <w:uiPriority w:val="9"/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basedOn w:val="755"/>
    <w:link w:val="747"/>
    <w:uiPriority w:val="9"/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55"/>
    <w:link w:val="748"/>
    <w:uiPriority w:val="9"/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55"/>
    <w:link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82">
    <w:name w:val="No Spacing"/>
    <w:uiPriority w:val="1"/>
    <w:qFormat/>
  </w:style>
  <w:style w:type="paragraph" w:styleId="783">
    <w:name w:val="Title"/>
    <w:basedOn w:val="745"/>
    <w:next w:val="745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4" w:customStyle="1">
    <w:name w:val="Заголовок Знак"/>
    <w:basedOn w:val="755"/>
    <w:link w:val="783"/>
    <w:uiPriority w:val="10"/>
    <w:rPr>
      <w:sz w:val="48"/>
      <w:szCs w:val="48"/>
    </w:rPr>
  </w:style>
  <w:style w:type="paragraph" w:styleId="785">
    <w:name w:val="Subtitle"/>
    <w:basedOn w:val="745"/>
    <w:next w:val="745"/>
    <w:link w:val="786"/>
    <w:uiPriority w:val="11"/>
    <w:qFormat/>
    <w:pPr>
      <w:spacing w:before="200" w:after="200"/>
    </w:pPr>
  </w:style>
  <w:style w:type="character" w:styleId="786" w:customStyle="1">
    <w:name w:val="Подзаголовок Знак"/>
    <w:basedOn w:val="755"/>
    <w:link w:val="785"/>
    <w:uiPriority w:val="11"/>
    <w:rPr>
      <w:sz w:val="24"/>
      <w:szCs w:val="24"/>
    </w:rPr>
  </w:style>
  <w:style w:type="paragraph" w:styleId="787">
    <w:name w:val="Quote"/>
    <w:basedOn w:val="745"/>
    <w:next w:val="745"/>
    <w:link w:val="788"/>
    <w:uiPriority w:val="29"/>
    <w:qFormat/>
    <w:pPr>
      <w:ind w:left="720" w:right="720"/>
    </w:pPr>
    <w:rPr>
      <w:i/>
    </w:rPr>
  </w:style>
  <w:style w:type="character" w:styleId="788" w:customStyle="1">
    <w:name w:val="Цитата 2 Знак"/>
    <w:link w:val="787"/>
    <w:uiPriority w:val="29"/>
    <w:rPr>
      <w:i/>
    </w:rPr>
  </w:style>
  <w:style w:type="paragraph" w:styleId="789">
    <w:name w:val="Intense Quote"/>
    <w:basedOn w:val="745"/>
    <w:next w:val="745"/>
    <w:link w:val="79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0" w:customStyle="1">
    <w:name w:val="Выделенная цитата Знак"/>
    <w:link w:val="789"/>
    <w:uiPriority w:val="30"/>
    <w:rPr>
      <w:i/>
    </w:rPr>
  </w:style>
  <w:style w:type="character" w:styleId="791" w:customStyle="1">
    <w:name w:val="Header Char"/>
    <w:basedOn w:val="755"/>
    <w:uiPriority w:val="99"/>
  </w:style>
  <w:style w:type="character" w:styleId="792" w:customStyle="1">
    <w:name w:val="Footer Char"/>
    <w:basedOn w:val="755"/>
    <w:uiPriority w:val="99"/>
  </w:style>
  <w:style w:type="paragraph" w:styleId="793">
    <w:name w:val="Caption"/>
    <w:basedOn w:val="745"/>
    <w:next w:val="745"/>
    <w:link w:val="7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4" w:customStyle="1">
    <w:name w:val="Название объекта Знак"/>
    <w:basedOn w:val="755"/>
    <w:link w:val="793"/>
    <w:uiPriority w:val="35"/>
    <w:rPr>
      <w:b/>
      <w:bCs/>
      <w:color w:val="4f81bd" w:themeColor="accent1"/>
      <w:sz w:val="18"/>
      <w:szCs w:val="18"/>
    </w:rPr>
  </w:style>
  <w:style w:type="table" w:styleId="795" w:customStyle="1">
    <w:name w:val="Table Grid Light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6">
    <w:name w:val="Plain Table 1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2"/>
    <w:basedOn w:val="7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3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9">
    <w:name w:val="Plain Table 4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Plain Table 5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1">
    <w:name w:val="Grid Table 1 Light"/>
    <w:basedOn w:val="7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2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4"/>
    <w:basedOn w:val="7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3" w:customStyle="1">
    <w:name w:val="Grid Table 4 - Accent 1"/>
    <w:basedOn w:val="75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4" w:customStyle="1">
    <w:name w:val="Grid Table 4 - Accent 2"/>
    <w:basedOn w:val="75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5" w:customStyle="1">
    <w:name w:val="Grid Table 4 - Accent 3"/>
    <w:basedOn w:val="75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6" w:customStyle="1">
    <w:name w:val="Grid Table 4 - Accent 4"/>
    <w:basedOn w:val="75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7" w:customStyle="1">
    <w:name w:val="Grid Table 4 - Accent 5"/>
    <w:basedOn w:val="75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8" w:customStyle="1">
    <w:name w:val="Grid Table 4 - Accent 6"/>
    <w:basedOn w:val="75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9">
    <w:name w:val="Grid Table 5 Dark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- Accent 1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2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3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- Accent 4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5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6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6">
    <w:name w:val="Grid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7" w:customStyle="1">
    <w:name w:val="Grid Table 6 Colorful - Accent 1"/>
    <w:basedOn w:val="75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8" w:customStyle="1">
    <w:name w:val="Grid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9" w:customStyle="1">
    <w:name w:val="Grid Table 6 Colorful - Accent 3"/>
    <w:basedOn w:val="75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0" w:customStyle="1">
    <w:name w:val="Grid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1" w:customStyle="1">
    <w:name w:val="Grid Table 6 Colorful - Accent 5"/>
    <w:basedOn w:val="75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2" w:customStyle="1">
    <w:name w:val="Grid Table 6 Colorful - Accent 6"/>
    <w:basedOn w:val="75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3">
    <w:name w:val="Grid Table 7 Colorful"/>
    <w:basedOn w:val="7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1"/>
    <w:basedOn w:val="75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5"/>
    <w:basedOn w:val="75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6"/>
    <w:basedOn w:val="75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>
    <w:name w:val="List Table 1 Light"/>
    <w:basedOn w:val="7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1"/>
    <w:basedOn w:val="75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2"/>
    <w:basedOn w:val="75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3"/>
    <w:basedOn w:val="75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4"/>
    <w:basedOn w:val="75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5"/>
    <w:basedOn w:val="75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6"/>
    <w:basedOn w:val="75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2"/>
    <w:basedOn w:val="7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4">
    <w:name w:val="List Table 3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5 Dark"/>
    <w:basedOn w:val="7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1"/>
    <w:basedOn w:val="75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>
    <w:name w:val="List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6" w:customStyle="1">
    <w:name w:val="List Table 6 Colorful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7" w:customStyle="1">
    <w:name w:val="List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8" w:customStyle="1">
    <w:name w:val="List Table 6 Colorful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9" w:customStyle="1">
    <w:name w:val="List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0" w:customStyle="1">
    <w:name w:val="List Table 6 Colorful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1" w:customStyle="1">
    <w:name w:val="List Table 6 Colorful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2">
    <w:name w:val="List Table 7 Colorful"/>
    <w:basedOn w:val="7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1"/>
    <w:basedOn w:val="75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2"/>
    <w:basedOn w:val="75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3"/>
    <w:basedOn w:val="75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4"/>
    <w:basedOn w:val="75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5"/>
    <w:basedOn w:val="75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6"/>
    <w:basedOn w:val="75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ned - Accent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0" w:customStyle="1">
    <w:name w:val="Lined - Accent 1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1" w:customStyle="1">
    <w:name w:val="Lined - Accent 2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2" w:customStyle="1">
    <w:name w:val="Lined - Accent 3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3" w:customStyle="1">
    <w:name w:val="Lined - Accent 4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4" w:customStyle="1">
    <w:name w:val="Lined - Accent 5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5" w:customStyle="1">
    <w:name w:val="Lined - Accent 6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6" w:customStyle="1">
    <w:name w:val="Bordered &amp; Lined - Accent"/>
    <w:basedOn w:val="7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7" w:customStyle="1">
    <w:name w:val="Bordered &amp; Lined - Accent 1"/>
    <w:basedOn w:val="75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8" w:customStyle="1">
    <w:name w:val="Bordered &amp; Lined - Accent 2"/>
    <w:basedOn w:val="75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9" w:customStyle="1">
    <w:name w:val="Bordered &amp; Lined - Accent 3"/>
    <w:basedOn w:val="75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0" w:customStyle="1">
    <w:name w:val="Bordered &amp; Lined - Accent 4"/>
    <w:basedOn w:val="75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1" w:customStyle="1">
    <w:name w:val="Bordered &amp; Lined - Accent 5"/>
    <w:basedOn w:val="75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2" w:customStyle="1">
    <w:name w:val="Bordered &amp; Lined - Accent 6"/>
    <w:basedOn w:val="75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3" w:customStyle="1">
    <w:name w:val="Bordered"/>
    <w:basedOn w:val="7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4" w:customStyle="1">
    <w:name w:val="Bordered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5" w:customStyle="1">
    <w:name w:val="Bordered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6" w:customStyle="1">
    <w:name w:val="Bordered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7" w:customStyle="1">
    <w:name w:val="Bordered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8" w:customStyle="1">
    <w:name w:val="Bordered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9" w:customStyle="1">
    <w:name w:val="Bordered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0" w:customStyle="1">
    <w:name w:val="Footnote Text Char"/>
    <w:uiPriority w:val="99"/>
    <w:rPr>
      <w:sz w:val="18"/>
    </w:rPr>
  </w:style>
  <w:style w:type="paragraph" w:styleId="921">
    <w:name w:val="endnote text"/>
    <w:basedOn w:val="745"/>
    <w:link w:val="922"/>
    <w:uiPriority w:val="99"/>
    <w:semiHidden/>
    <w:unhideWhenUsed/>
    <w:rPr>
      <w:sz w:val="20"/>
    </w:rPr>
  </w:style>
  <w:style w:type="character" w:styleId="922" w:customStyle="1">
    <w:name w:val="Текст концевой сноски Знак"/>
    <w:link w:val="921"/>
    <w:uiPriority w:val="99"/>
    <w:rPr>
      <w:sz w:val="20"/>
    </w:rPr>
  </w:style>
  <w:style w:type="character" w:styleId="923">
    <w:name w:val="endnote reference"/>
    <w:basedOn w:val="755"/>
    <w:uiPriority w:val="99"/>
    <w:semiHidden/>
    <w:unhideWhenUsed/>
    <w:rPr>
      <w:vertAlign w:val="superscript"/>
    </w:rPr>
  </w:style>
  <w:style w:type="paragraph" w:styleId="924">
    <w:name w:val="toc 1"/>
    <w:basedOn w:val="745"/>
    <w:next w:val="745"/>
    <w:uiPriority w:val="39"/>
    <w:unhideWhenUsed/>
    <w:pPr>
      <w:spacing w:after="57"/>
    </w:pPr>
  </w:style>
  <w:style w:type="paragraph" w:styleId="925">
    <w:name w:val="toc 2"/>
    <w:basedOn w:val="745"/>
    <w:next w:val="745"/>
    <w:uiPriority w:val="39"/>
    <w:unhideWhenUsed/>
    <w:pPr>
      <w:ind w:left="283"/>
      <w:spacing w:after="57"/>
    </w:pPr>
  </w:style>
  <w:style w:type="paragraph" w:styleId="926">
    <w:name w:val="toc 3"/>
    <w:basedOn w:val="745"/>
    <w:next w:val="745"/>
    <w:uiPriority w:val="39"/>
    <w:unhideWhenUsed/>
    <w:pPr>
      <w:ind w:left="567"/>
      <w:spacing w:after="57"/>
    </w:pPr>
  </w:style>
  <w:style w:type="paragraph" w:styleId="927">
    <w:name w:val="toc 4"/>
    <w:basedOn w:val="745"/>
    <w:next w:val="745"/>
    <w:uiPriority w:val="39"/>
    <w:unhideWhenUsed/>
    <w:pPr>
      <w:ind w:left="850"/>
      <w:spacing w:after="57"/>
    </w:pPr>
  </w:style>
  <w:style w:type="paragraph" w:styleId="928">
    <w:name w:val="toc 5"/>
    <w:basedOn w:val="745"/>
    <w:next w:val="745"/>
    <w:uiPriority w:val="39"/>
    <w:unhideWhenUsed/>
    <w:pPr>
      <w:ind w:left="1134"/>
      <w:spacing w:after="57"/>
    </w:pPr>
  </w:style>
  <w:style w:type="paragraph" w:styleId="929">
    <w:name w:val="toc 6"/>
    <w:basedOn w:val="745"/>
    <w:next w:val="745"/>
    <w:uiPriority w:val="39"/>
    <w:unhideWhenUsed/>
    <w:pPr>
      <w:ind w:left="1417"/>
      <w:spacing w:after="57"/>
    </w:pPr>
  </w:style>
  <w:style w:type="paragraph" w:styleId="930">
    <w:name w:val="toc 7"/>
    <w:basedOn w:val="745"/>
    <w:next w:val="745"/>
    <w:uiPriority w:val="39"/>
    <w:unhideWhenUsed/>
    <w:pPr>
      <w:ind w:left="1701"/>
      <w:spacing w:after="57"/>
    </w:pPr>
  </w:style>
  <w:style w:type="paragraph" w:styleId="931">
    <w:name w:val="toc 8"/>
    <w:basedOn w:val="745"/>
    <w:next w:val="745"/>
    <w:uiPriority w:val="39"/>
    <w:unhideWhenUsed/>
    <w:pPr>
      <w:ind w:left="1984"/>
      <w:spacing w:after="57"/>
    </w:pPr>
  </w:style>
  <w:style w:type="paragraph" w:styleId="932">
    <w:name w:val="toc 9"/>
    <w:basedOn w:val="745"/>
    <w:next w:val="745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745"/>
    <w:next w:val="745"/>
    <w:uiPriority w:val="99"/>
    <w:unhideWhenUsed/>
  </w:style>
  <w:style w:type="character" w:styleId="935">
    <w:name w:val="Strong"/>
    <w:qFormat/>
    <w:rPr>
      <w:b/>
      <w:bCs/>
    </w:rPr>
  </w:style>
  <w:style w:type="paragraph" w:styleId="936">
    <w:name w:val="Document Map"/>
    <w:basedOn w:val="74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7">
    <w:name w:val="Table Grid"/>
    <w:basedOn w:val="75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>
    <w:name w:val="Footer"/>
    <w:basedOn w:val="745"/>
    <w:link w:val="951"/>
    <w:uiPriority w:val="99"/>
    <w:pPr>
      <w:tabs>
        <w:tab w:val="center" w:pos="4677" w:leader="none"/>
        <w:tab w:val="right" w:pos="9355" w:leader="none"/>
      </w:tabs>
    </w:pPr>
  </w:style>
  <w:style w:type="character" w:styleId="939">
    <w:name w:val="page number"/>
    <w:basedOn w:val="755"/>
  </w:style>
  <w:style w:type="paragraph" w:styleId="940">
    <w:name w:val="List Paragraph"/>
    <w:basedOn w:val="745"/>
    <w:uiPriority w:val="34"/>
    <w:qFormat/>
    <w:pPr>
      <w:contextualSpacing/>
      <w:ind w:left="720"/>
    </w:pPr>
  </w:style>
  <w:style w:type="paragraph" w:styleId="941">
    <w:name w:val="Balloon Text"/>
    <w:basedOn w:val="745"/>
    <w:link w:val="942"/>
    <w:uiPriority w:val="99"/>
    <w:semiHidden/>
    <w:unhideWhenUsed/>
    <w:rPr>
      <w:rFonts w:ascii="Tahoma" w:hAnsi="Tahoma"/>
      <w:sz w:val="16"/>
      <w:szCs w:val="16"/>
    </w:rPr>
  </w:style>
  <w:style w:type="character" w:styleId="942" w:customStyle="1">
    <w:name w:val="Текст выноски Знак"/>
    <w:link w:val="941"/>
    <w:uiPriority w:val="99"/>
    <w:semiHidden/>
    <w:rPr>
      <w:rFonts w:ascii="Tahoma" w:hAnsi="Tahoma" w:cs="Tahoma"/>
      <w:sz w:val="16"/>
      <w:szCs w:val="16"/>
    </w:rPr>
  </w:style>
  <w:style w:type="character" w:styleId="943">
    <w:name w:val="Hyperlink"/>
    <w:uiPriority w:val="99"/>
    <w:unhideWhenUsed/>
    <w:rPr>
      <w:color w:val="0000ff"/>
      <w:u w:val="single"/>
    </w:rPr>
  </w:style>
  <w:style w:type="paragraph" w:styleId="944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5">
    <w:name w:val="Header"/>
    <w:basedOn w:val="745"/>
    <w:link w:val="9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link w:val="945"/>
    <w:uiPriority w:val="99"/>
    <w:rPr>
      <w:sz w:val="24"/>
      <w:szCs w:val="24"/>
    </w:rPr>
  </w:style>
  <w:style w:type="paragraph" w:styleId="947">
    <w:name w:val="Normal (Web)"/>
    <w:basedOn w:val="745"/>
    <w:link w:val="948"/>
    <w:pPr>
      <w:spacing w:before="100" w:beforeAutospacing="1" w:after="100" w:afterAutospacing="1"/>
    </w:pPr>
  </w:style>
  <w:style w:type="character" w:styleId="948" w:customStyle="1">
    <w:name w:val="Обычный (веб) Знак"/>
    <w:link w:val="947"/>
    <w:rPr>
      <w:sz w:val="24"/>
      <w:szCs w:val="24"/>
    </w:rPr>
  </w:style>
  <w:style w:type="paragraph" w:styleId="949">
    <w:name w:val="Body Text Indent 3"/>
    <w:basedOn w:val="745"/>
    <w:link w:val="950"/>
    <w:pPr>
      <w:ind w:right="-143" w:firstLine="709"/>
      <w:jc w:val="both"/>
    </w:pPr>
    <w:rPr>
      <w:sz w:val="28"/>
      <w:szCs w:val="28"/>
    </w:rPr>
  </w:style>
  <w:style w:type="character" w:styleId="950" w:customStyle="1">
    <w:name w:val="Основной текст с отступом 3 Знак"/>
    <w:link w:val="949"/>
    <w:rPr>
      <w:sz w:val="28"/>
      <w:szCs w:val="28"/>
    </w:rPr>
  </w:style>
  <w:style w:type="character" w:styleId="951" w:customStyle="1">
    <w:name w:val="Нижний колонтитул Знак"/>
    <w:link w:val="938"/>
    <w:uiPriority w:val="99"/>
    <w:rPr>
      <w:sz w:val="24"/>
      <w:szCs w:val="24"/>
    </w:rPr>
  </w:style>
  <w:style w:type="paragraph" w:styleId="952">
    <w:name w:val="Body Text Indent"/>
    <w:basedOn w:val="745"/>
    <w:link w:val="953"/>
    <w:uiPriority w:val="99"/>
    <w:semiHidden/>
    <w:unhideWhenUsed/>
    <w:pPr>
      <w:ind w:left="283"/>
      <w:spacing w:after="120"/>
    </w:pPr>
  </w:style>
  <w:style w:type="character" w:styleId="953" w:customStyle="1">
    <w:name w:val="Основной текст с отступом Знак"/>
    <w:basedOn w:val="755"/>
    <w:link w:val="952"/>
    <w:uiPriority w:val="99"/>
    <w:semiHidden/>
    <w:rPr>
      <w:sz w:val="24"/>
      <w:szCs w:val="24"/>
    </w:rPr>
  </w:style>
  <w:style w:type="paragraph" w:styleId="954" w:customStyle="1">
    <w:name w:val="ConsPlusNormal"/>
    <w:rPr>
      <w:sz w:val="28"/>
      <w:szCs w:val="28"/>
    </w:rPr>
  </w:style>
  <w:style w:type="paragraph" w:styleId="955" w:customStyle="1">
    <w:name w:val="Табличный_боковик_11"/>
    <w:link w:val="956"/>
    <w:qFormat/>
    <w:rPr>
      <w:sz w:val="22"/>
      <w:szCs w:val="24"/>
    </w:rPr>
  </w:style>
  <w:style w:type="character" w:styleId="956" w:customStyle="1">
    <w:name w:val="Табличный_боковик_11 Знак"/>
    <w:link w:val="955"/>
    <w:rPr>
      <w:sz w:val="22"/>
      <w:szCs w:val="24"/>
    </w:rPr>
  </w:style>
  <w:style w:type="character" w:styleId="957">
    <w:name w:val="FollowedHyperlink"/>
    <w:basedOn w:val="755"/>
    <w:uiPriority w:val="99"/>
    <w:semiHidden/>
    <w:unhideWhenUsed/>
    <w:rPr>
      <w:color w:val="800080" w:themeColor="followedHyperlink"/>
      <w:u w:val="single"/>
    </w:rPr>
  </w:style>
  <w:style w:type="paragraph" w:styleId="958" w:customStyle="1">
    <w:name w:val="Default"/>
    <w:rPr>
      <w:color w:val="000000"/>
      <w:sz w:val="24"/>
      <w:szCs w:val="24"/>
    </w:rPr>
  </w:style>
  <w:style w:type="paragraph" w:styleId="959">
    <w:name w:val="footnote text"/>
    <w:basedOn w:val="745"/>
    <w:link w:val="960"/>
    <w:uiPriority w:val="99"/>
    <w:semiHidden/>
    <w:unhideWhenUsed/>
    <w:rPr>
      <w:sz w:val="20"/>
      <w:szCs w:val="20"/>
    </w:rPr>
  </w:style>
  <w:style w:type="character" w:styleId="960" w:customStyle="1">
    <w:name w:val="Текст сноски Знак"/>
    <w:basedOn w:val="755"/>
    <w:link w:val="959"/>
    <w:uiPriority w:val="99"/>
    <w:semiHidden/>
  </w:style>
  <w:style w:type="character" w:styleId="961">
    <w:name w:val="footnote reference"/>
    <w:basedOn w:val="755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5C213-E92F-4727-9149-7624DFF6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54</cp:revision>
  <dcterms:created xsi:type="dcterms:W3CDTF">2024-03-06T03:58:00Z</dcterms:created>
  <dcterms:modified xsi:type="dcterms:W3CDTF">2026-08-11T06:16:07Z</dcterms:modified>
</cp:coreProperties>
</file>