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cs="Courier New"/>
          <w:b/>
        </w:rPr>
      </w:pPr>
      <w:r>
        <w:rPr>
          <w:rFonts w:cs="Courier New"/>
          <w:b/>
        </w:rPr>
        <w:t xml:space="preserve">Извещение</w:t>
      </w:r>
      <w:r>
        <w:rPr>
          <w:rFonts w:cs="Courier New"/>
          <w:b/>
        </w:rPr>
      </w:r>
      <w:r>
        <w:rPr>
          <w:rFonts w:cs="Courier New"/>
          <w:b/>
        </w:rPr>
      </w:r>
    </w:p>
    <w:p>
      <w:pPr>
        <w:jc w:val="center"/>
        <w:rPr>
          <w:rFonts w:cs="Courier New"/>
          <w:b/>
          <w:bCs/>
        </w:rPr>
      </w:pPr>
      <w:r>
        <w:rPr>
          <w:rFonts w:cs="Courier New"/>
          <w:b/>
        </w:rPr>
        <w:t xml:space="preserve">департамента имущества и земельных отношений Новосибирской области о возможности предоставления земельного участка</w:t>
      </w:r>
      <w:r>
        <w:rPr>
          <w:rFonts w:cs="Courier New"/>
          <w:b/>
          <w:bCs/>
        </w:rPr>
        <w:t xml:space="preserve"> 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 xml:space="preserve">в порядке 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 xml:space="preserve">предусмотренном </w:t>
      </w:r>
      <w:r>
        <w:rPr>
          <w:rFonts w:cs="Courier New"/>
          <w:b/>
          <w:bCs/>
          <w:highlight w:val="white"/>
        </w:rPr>
        <w:t xml:space="preserve">с</w:t>
      </w:r>
      <w:r>
        <w:rPr>
          <w:rFonts w:cs="Courier New"/>
          <w:b/>
          <w:highlight w:val="white"/>
        </w:rPr>
        <w:t xml:space="preserve">т. 39.18 Земельного кодекса Российской Федерации</w:t>
      </w:r>
      <w:r>
        <w:rPr>
          <w:rFonts w:cs="Courier New"/>
          <w:b/>
          <w:bCs/>
        </w:rPr>
      </w:r>
      <w:r>
        <w:rPr>
          <w:rFonts w:cs="Courier New"/>
          <w:b/>
          <w:bCs/>
        </w:rPr>
      </w:r>
    </w:p>
    <w:p>
      <w:pPr>
        <w:ind w:firstLine="709"/>
        <w:jc w:val="both"/>
        <w:rPr>
          <w:rFonts w:cs="Courier New"/>
        </w:rPr>
      </w:pPr>
      <w:r>
        <w:rPr>
          <w:rFonts w:cs="Courier New"/>
        </w:rPr>
      </w:r>
      <w:r>
        <w:rPr>
          <w:rFonts w:cs="Courier New"/>
        </w:rPr>
      </w:r>
      <w:r>
        <w:rPr>
          <w:rFonts w:cs="Courier New"/>
        </w:rPr>
      </w:r>
    </w:p>
    <w:p>
      <w:pPr>
        <w:ind w:left="0" w:right="0" w:firstLine="709"/>
        <w:jc w:val="both"/>
        <w:rPr>
          <w:rFonts w:ascii="Times New Roman" w:hAnsi="Times New Roman" w:eastAsia="Times New Roman"/>
          <w:sz w:val="28"/>
          <w:szCs w:val="28"/>
          <w14:ligatures w14:val="none"/>
        </w:rPr>
      </w:pPr>
      <w:r>
        <w:rPr>
          <w:rFonts w:cs="Courier New"/>
          <w:sz w:val="28"/>
          <w:szCs w:val="28"/>
          <w:lang w:eastAsia="ru-RU"/>
        </w:rPr>
        <w:t xml:space="preserve">В связи с поступлением в д</w:t>
      </w:r>
      <w:r>
        <w:rPr>
          <w:rFonts w:cs="Courier New"/>
          <w:sz w:val="28"/>
          <w:szCs w:val="28"/>
          <w:lang w:eastAsia="ru-RU"/>
        </w:rPr>
        <w:t xml:space="preserve">епартамент имущества и земельных отношений Новосибирской области </w:t>
      </w:r>
      <w:r>
        <w:rPr>
          <w:rFonts w:cs="Courier New"/>
          <w:sz w:val="28"/>
          <w:szCs w:val="28"/>
          <w:lang w:eastAsia="ru-RU"/>
        </w:rPr>
        <w:t xml:space="preserve">заявления о предост</w:t>
      </w:r>
      <w:r>
        <w:rPr>
          <w:rFonts w:cs="Courier New"/>
          <w:sz w:val="28"/>
          <w:szCs w:val="28"/>
          <w:lang w:eastAsia="ru-RU"/>
        </w:rPr>
        <w:t xml:space="preserve">авлении </w:t>
      </w:r>
      <w:r>
        <w:rPr>
          <w:rFonts w:cs="Courier New"/>
          <w:sz w:val="28"/>
          <w:szCs w:val="28"/>
          <w:lang w:eastAsia="ru-RU"/>
        </w:rPr>
        <w:t xml:space="preserve">з</w:t>
      </w:r>
      <w:r>
        <w:rPr>
          <w:rFonts w:cs="Courier New"/>
          <w:sz w:val="28"/>
          <w:szCs w:val="28"/>
          <w:lang w:eastAsia="ru-RU"/>
        </w:rPr>
        <w:t xml:space="preserve">емельного</w:t>
      </w:r>
      <w:r>
        <w:rPr>
          <w:rFonts w:cs="Courier New"/>
          <w:sz w:val="28"/>
          <w:szCs w:val="28"/>
          <w:lang w:eastAsia="ru-RU"/>
        </w:rPr>
        <w:t xml:space="preserve"> участк</w:t>
      </w:r>
      <w:r>
        <w:rPr>
          <w:rFonts w:cs="Courier New"/>
          <w:sz w:val="28"/>
          <w:szCs w:val="28"/>
          <w:lang w:eastAsia="ru-RU"/>
        </w:rPr>
        <w:t xml:space="preserve">а</w:t>
      </w:r>
      <w:r>
        <w:rPr>
          <w:rFonts w:cs="Courier New"/>
          <w:sz w:val="28"/>
          <w:szCs w:val="28"/>
          <w:lang w:eastAsia="ru-RU"/>
        </w:rPr>
        <w:t xml:space="preserve"> с кадастровым номером </w:t>
      </w:r>
      <w:r>
        <w:rPr>
          <w:rFonts w:cs="Courier New"/>
          <w:sz w:val="28"/>
          <w:szCs w:val="28"/>
          <w:highlight w:val="white"/>
        </w:rPr>
        <w:t xml:space="preserve">54:</w:t>
      </w:r>
      <w:r>
        <w:rPr>
          <w:rFonts w:cs="Courier New"/>
          <w:sz w:val="28"/>
          <w:szCs w:val="28"/>
          <w:highlight w:val="white"/>
        </w:rPr>
        <w:t xml:space="preserve">07:</w:t>
      </w:r>
      <w:r>
        <w:rPr>
          <w:rFonts w:cs="Courier New"/>
          <w:sz w:val="28"/>
          <w:szCs w:val="28"/>
          <w:highlight w:val="white"/>
        </w:rPr>
        <w:t xml:space="preserve">0</w:t>
      </w:r>
      <w:r>
        <w:rPr>
          <w:rFonts w:cs="Courier New"/>
          <w:sz w:val="28"/>
          <w:szCs w:val="28"/>
          <w:highlight w:val="white"/>
        </w:rPr>
        <w:t xml:space="preserve">47407:</w:t>
      </w:r>
      <w:r>
        <w:rPr>
          <w:rFonts w:cs="Courier New"/>
          <w:sz w:val="28"/>
          <w:szCs w:val="28"/>
          <w:highlight w:val="white"/>
        </w:rPr>
        <w:t xml:space="preserve">100</w:t>
      </w:r>
      <w:r>
        <w:rPr>
          <w:rFonts w:cs="Courier New"/>
          <w:sz w:val="28"/>
          <w:szCs w:val="28"/>
          <w:highlight w:val="none"/>
        </w:rPr>
        <w:t xml:space="preserve">3</w:t>
      </w:r>
      <w:r>
        <w:rPr>
          <w:rFonts w:cs="Courier New"/>
          <w:sz w:val="28"/>
          <w:szCs w:val="28"/>
          <w:lang w:eastAsia="ru-RU"/>
        </w:rPr>
        <w:t xml:space="preserve"> на основании </w:t>
      </w:r>
      <w:r>
        <w:rPr>
          <w:rFonts w:cs="Courier New"/>
          <w:sz w:val="28"/>
          <w:szCs w:val="28"/>
          <w:lang w:eastAsia="ru-RU"/>
        </w:rPr>
        <w:t xml:space="preserve">пп. 12 п. 2 ст. 39</w:t>
      </w:r>
      <w:r>
        <w:rPr>
          <w:rFonts w:cs="Courier New"/>
          <w:sz w:val="28"/>
          <w:szCs w:val="28"/>
          <w:lang w:eastAsia="ru-RU"/>
        </w:rPr>
        <w:t xml:space="preserve">.6</w:t>
      </w:r>
      <w:r>
        <w:rPr>
          <w:rFonts w:cs="Courier New"/>
          <w:sz w:val="28"/>
          <w:szCs w:val="28"/>
          <w:lang w:eastAsia="ru-RU"/>
        </w:rPr>
        <w:t xml:space="preserve"> </w:t>
      </w:r>
      <w:r>
        <w:rPr>
          <w:rFonts w:cs="Courier New"/>
          <w:sz w:val="28"/>
          <w:szCs w:val="28"/>
          <w:lang w:eastAsia="ru-RU"/>
        </w:rPr>
        <w:t xml:space="preserve">Земельного кодекса Российской Федерации,</w:t>
      </w:r>
      <w:r>
        <w:rPr>
          <w:rFonts w:cs="Courier New"/>
          <w:sz w:val="28"/>
          <w:szCs w:val="28"/>
          <w:lang w:eastAsia="ru-RU"/>
        </w:rPr>
        <w:t xml:space="preserve"> </w:t>
      </w:r>
      <w:r>
        <w:rPr>
          <w:rFonts w:cs="Courier New"/>
          <w:sz w:val="28"/>
          <w:szCs w:val="28"/>
          <w:lang w:eastAsia="ru-RU"/>
        </w:rPr>
        <w:t xml:space="preserve">а также в соответствии с п. 8 ст. 10 </w:t>
      </w:r>
      <w:r>
        <w:rPr>
          <w:rFonts w:cs="Courier New"/>
          <w:sz w:val="28"/>
          <w:szCs w:val="28"/>
          <w:lang w:eastAsia="ru-RU"/>
        </w:rPr>
        <w:t xml:space="preserve">Федерального </w:t>
      </w:r>
      <w:r>
        <w:rPr>
          <w:rFonts w:cs="Courier New"/>
          <w:sz w:val="28"/>
          <w:szCs w:val="28"/>
          <w:lang w:eastAsia="ru-RU"/>
        </w:rPr>
        <w:fldChar w:fldCharType="begin"/>
      </w:r>
      <w:r>
        <w:rPr>
          <w:rFonts w:cs="Courier New"/>
          <w:sz w:val="28"/>
          <w:szCs w:val="28"/>
          <w:lang w:eastAsia="ru-RU"/>
        </w:rPr>
        <w:instrText xml:space="preserve"> HYPERLINK "consultantplus://offline/ref=16EA256A1AF1D685AAB04EF16144054223C70176CF365254B46D2900405498247E9BAF8825E1BDFF04095415B352F7E5BDDF66F51485BD3474U1E" </w:instrText>
      </w:r>
      <w:r>
        <w:rPr>
          <w:rFonts w:cs="Courier New"/>
          <w:sz w:val="28"/>
          <w:szCs w:val="28"/>
          <w:lang w:eastAsia="ru-RU"/>
        </w:rPr>
        <w:fldChar w:fldCharType="separate"/>
      </w:r>
      <w:r>
        <w:rPr>
          <w:rFonts w:cs="Courier New"/>
          <w:sz w:val="28"/>
          <w:szCs w:val="28"/>
          <w:lang w:eastAsia="ru-RU"/>
        </w:rPr>
        <w:t xml:space="preserve">закона</w:t>
      </w:r>
      <w:r>
        <w:rPr>
          <w:rFonts w:cs="Courier New"/>
          <w:sz w:val="28"/>
          <w:szCs w:val="28"/>
          <w:lang w:eastAsia="ru-RU"/>
        </w:rPr>
        <w:fldChar w:fldCharType="end"/>
      </w:r>
      <w:r>
        <w:rPr>
          <w:rFonts w:cs="Courier New"/>
          <w:sz w:val="28"/>
          <w:szCs w:val="28"/>
          <w:lang w:eastAsia="ru-RU"/>
        </w:rPr>
        <w:t xml:space="preserve"> «Об обороте земель сельскохозяйственного назначения» № 101-ФЗ от 24.07.2002 </w:t>
      </w:r>
      <w:r>
        <w:rPr>
          <w:rFonts w:cs="Courier New"/>
          <w:sz w:val="28"/>
          <w:szCs w:val="28"/>
          <w:lang w:eastAsia="ru-RU"/>
        </w:rPr>
        <w:t xml:space="preserve">(далее – </w:t>
      </w:r>
      <w:r>
        <w:rPr>
          <w:rFonts w:cs="Courier New"/>
          <w:sz w:val="28"/>
          <w:szCs w:val="28"/>
        </w:rPr>
        <w:t xml:space="preserve">Федерального</w:t>
      </w:r>
      <w:r>
        <w:rPr>
          <w:rFonts w:cs="Courier New"/>
          <w:sz w:val="28"/>
          <w:szCs w:val="28"/>
          <w:lang w:eastAsia="ru-RU"/>
        </w:rPr>
        <w:t xml:space="preserve"> закона № 101-ФЗ)</w:t>
      </w:r>
      <w:r>
        <w:rPr>
          <w:rFonts w:cs="Courier New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/>
          <w:sz w:val="28"/>
          <w:szCs w:val="28"/>
          <w14:ligatures w14:val="none"/>
        </w:rPr>
      </w:r>
    </w:p>
    <w:p>
      <w:pPr>
        <w:ind w:firstLine="709"/>
        <w:jc w:val="both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 xml:space="preserve">Согласно п. 8 ст. 10 </w:t>
      </w:r>
      <w:r>
        <w:rPr>
          <w:rFonts w:cs="Courier New"/>
          <w:sz w:val="28"/>
          <w:szCs w:val="28"/>
        </w:rPr>
        <w:t xml:space="preserve">Федерального закона № 101-ФЗ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земельные участки из земель сельскохозяйственного назначения, находящиеся в государственной или муниципальной собственности, предоставляются в аренду на срок до пяти лет сельскохозяйственным организациям, получающим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государственную поддержку в сфере развити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я сельского хозяйства, для ведения сельского хозяйства или осуществления иной связанной с сельскохозяйственным производством деятельности в порядке, установленном статьей 39.18 Земельного кодекса Российской Федерации</w:t>
      </w:r>
      <w:r>
        <w:rPr>
          <w:rFonts w:cs="Courier New"/>
          <w:sz w:val="28"/>
          <w:szCs w:val="28"/>
        </w:rPr>
        <w:t xml:space="preserve">.</w:t>
      </w:r>
      <w:r>
        <w:rPr>
          <w:rFonts w:cs="Courier New"/>
          <w:sz w:val="28"/>
          <w:szCs w:val="28"/>
        </w:rPr>
      </w:r>
      <w:r>
        <w:rPr>
          <w:rFonts w:cs="Courier New"/>
          <w:sz w:val="28"/>
          <w:szCs w:val="28"/>
        </w:rPr>
      </w:r>
    </w:p>
    <w:p>
      <w:pPr>
        <w:ind w:left="0" w:right="0" w:firstLine="709"/>
        <w:jc w:val="both"/>
        <w:rPr>
          <w:highlight w:val="white"/>
          <w14:ligatures w14:val="none"/>
        </w:rPr>
      </w:pPr>
      <w:r>
        <w:rPr>
          <w:rFonts w:cs="Courier New"/>
          <w:sz w:val="28"/>
          <w:szCs w:val="28"/>
        </w:rPr>
        <w:t xml:space="preserve">Департамент имущества и земельных отношений Новосибирской области извещает </w:t>
      </w:r>
      <w:r>
        <w:rPr>
          <w:rFonts w:cs="Courier New"/>
          <w:sz w:val="28"/>
          <w:szCs w:val="28"/>
        </w:rPr>
        <w:t xml:space="preserve">о возможном предоставления</w:t>
      </w:r>
      <w:r>
        <w:rPr>
          <w:rFonts w:cs="Courier New"/>
          <w:sz w:val="28"/>
          <w:szCs w:val="28"/>
        </w:rPr>
        <w:t xml:space="preserve"> </w:t>
      </w:r>
      <w:r>
        <w:rPr>
          <w:sz w:val="28"/>
          <w:szCs w:val="28"/>
        </w:rPr>
        <w:t xml:space="preserve">в аренду на срок пять лет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з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емельного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участк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а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с кадастровым номером</w:t>
      </w:r>
      <w:r>
        <w:rPr>
          <w:rFonts w:cs="Courier New"/>
          <w:sz w:val="28"/>
          <w:szCs w:val="28"/>
          <w:highlight w:val="none"/>
        </w:rPr>
        <w:t xml:space="preserve"> </w:t>
      </w:r>
      <w:r>
        <w:rPr>
          <w:rFonts w:cs="Courier New"/>
          <w:sz w:val="28"/>
          <w:szCs w:val="28"/>
          <w:highlight w:val="white"/>
        </w:rPr>
        <w:t xml:space="preserve">54:</w:t>
      </w:r>
      <w:r>
        <w:rPr>
          <w:rFonts w:cs="Courier New"/>
          <w:sz w:val="28"/>
          <w:szCs w:val="28"/>
          <w:highlight w:val="white"/>
        </w:rPr>
        <w:t xml:space="preserve">07:</w:t>
      </w:r>
      <w:r>
        <w:rPr>
          <w:rFonts w:cs="Courier New"/>
          <w:sz w:val="28"/>
          <w:szCs w:val="28"/>
          <w:highlight w:val="white"/>
        </w:rPr>
        <w:t xml:space="preserve">0</w:t>
      </w:r>
      <w:r>
        <w:rPr>
          <w:rFonts w:cs="Courier New"/>
          <w:sz w:val="28"/>
          <w:szCs w:val="28"/>
          <w:highlight w:val="white"/>
        </w:rPr>
        <w:t xml:space="preserve">47407:</w:t>
      </w:r>
      <w:r>
        <w:rPr>
          <w:rFonts w:cs="Courier New"/>
          <w:sz w:val="28"/>
          <w:szCs w:val="28"/>
          <w:highlight w:val="white"/>
        </w:rPr>
        <w:t xml:space="preserve">1003, площадью </w:t>
      </w:r>
      <w:r>
        <w:rPr>
          <w:rFonts w:cs="Courier New"/>
          <w:sz w:val="28"/>
          <w:szCs w:val="28"/>
          <w:highlight w:val="white"/>
        </w:rPr>
      </w:r>
      <w:r>
        <w:rPr>
          <w:rFonts w:cs="Courier New"/>
          <w:sz w:val="28"/>
          <w:szCs w:val="28"/>
          <w:highlight w:val="white"/>
        </w:rPr>
        <w:t xml:space="preserve">11 131 253</w:t>
      </w:r>
      <w:r>
        <w:rPr>
          <w:rFonts w:cs="Courier New"/>
          <w:sz w:val="28"/>
          <w:szCs w:val="28"/>
          <w:highlight w:val="white"/>
        </w:rPr>
      </w:r>
      <w:r>
        <w:rPr>
          <w:rFonts w:cs="Courier New"/>
          <w:sz w:val="28"/>
          <w:szCs w:val="28"/>
          <w:highlight w:val="white"/>
        </w:rPr>
        <w:t xml:space="preserve"> к</w:t>
      </w:r>
      <w:r>
        <w:rPr>
          <w:rFonts w:cs="Courier New"/>
          <w:sz w:val="28"/>
          <w:szCs w:val="28"/>
          <w:highlight w:val="white"/>
        </w:rPr>
        <w:t xml:space="preserve">в.</w:t>
      </w:r>
      <w:r>
        <w:rPr>
          <w:rFonts w:cs="Courier New"/>
          <w:sz w:val="28"/>
          <w:szCs w:val="28"/>
          <w:highlight w:val="white"/>
        </w:rPr>
        <w:t xml:space="preserve"> </w:t>
      </w:r>
      <w:r>
        <w:rPr>
          <w:rFonts w:cs="Courier New"/>
          <w:sz w:val="28"/>
          <w:szCs w:val="28"/>
          <w:highlight w:val="white"/>
        </w:rPr>
        <w:t xml:space="preserve">м, местоположение</w:t>
      </w:r>
      <w:r>
        <w:rPr>
          <w:rFonts w:cs="Courier New"/>
          <w:sz w:val="28"/>
          <w:szCs w:val="28"/>
          <w:highlight w:val="white"/>
        </w:rPr>
        <w:t xml:space="preserve">: </w:t>
      </w:r>
      <w:r>
        <w:rPr>
          <w:rFonts w:cs="Courier New"/>
          <w:sz w:val="28"/>
          <w:szCs w:val="28"/>
          <w:highlight w:val="white"/>
        </w:rPr>
        <w:t xml:space="preserve">Новосибирская область, </w:t>
      </w:r>
      <w:r>
        <w:rPr>
          <w:rFonts w:cs="Courier New"/>
          <w:sz w:val="28"/>
          <w:szCs w:val="28"/>
          <w:highlight w:val="white"/>
        </w:rPr>
        <w:t xml:space="preserve">Искитимский р-н</w:t>
      </w:r>
      <w:r>
        <w:rPr>
          <w:rFonts w:cs="Courier New"/>
          <w:sz w:val="28"/>
          <w:szCs w:val="28"/>
          <w:highlight w:val="none"/>
        </w:rPr>
        <w:t xml:space="preserve">,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категория земел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ь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– зем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ли 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сельскохозяйственного назначения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, вид разрешенного испол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ьзования 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– </w:t>
      </w:r>
      <w:r>
        <w:rPr>
          <w:color w:val="000000"/>
          <w:sz w:val="28"/>
          <w:szCs w:val="28"/>
          <w:highlight w:val="white"/>
        </w:rPr>
        <w:t xml:space="preserve">сельскохозяйственное использование (1.0), 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в порядке предусмотренном 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ст. 39.18 Земельного кодекса Российской Федерации.</w:t>
      </w:r>
      <w:r>
        <w:rPr>
          <w:highlight w:val="white"/>
          <w14:ligatures w14:val="none"/>
        </w:rPr>
      </w:r>
      <w:r>
        <w:rPr>
          <w:highlight w:val="white"/>
          <w14:ligatures w14:val="none"/>
        </w:rPr>
      </w:r>
    </w:p>
    <w:p>
      <w:pPr>
        <w:ind w:firstLine="709"/>
        <w:jc w:val="both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  <w:highlight w:val="white"/>
        </w:rPr>
      </w:r>
      <w:r>
        <w:rPr>
          <w:rFonts w:cs="Courier New"/>
          <w:sz w:val="28"/>
          <w:szCs w:val="28"/>
          <w:highlight w:val="white"/>
        </w:rPr>
        <w:t xml:space="preserve">Цель предостав</w:t>
      </w:r>
      <w:r>
        <w:rPr>
          <w:rFonts w:cs="Courier New"/>
          <w:sz w:val="28"/>
          <w:szCs w:val="28"/>
          <w:highlight w:val="white"/>
        </w:rPr>
        <w:t xml:space="preserve">ления:</w:t>
      </w:r>
      <w:r>
        <w:rPr>
          <w:rFonts w:cs="Courier New"/>
          <w:sz w:val="28"/>
          <w:szCs w:val="28"/>
          <w:highlight w:val="white"/>
        </w:rPr>
        <w:t xml:space="preserve"> для </w:t>
      </w:r>
      <w:r>
        <w:rPr>
          <w:rFonts w:cs="Courier New"/>
          <w:sz w:val="28"/>
          <w:szCs w:val="28"/>
          <w:highlight w:val="white"/>
        </w:rPr>
        <w:t xml:space="preserve">сельскохо</w:t>
      </w:r>
      <w:r>
        <w:rPr>
          <w:rFonts w:cs="Courier New"/>
          <w:sz w:val="28"/>
          <w:szCs w:val="28"/>
          <w:highlight w:val="white"/>
        </w:rPr>
        <w:t xml:space="preserve">зяйственного использовани</w:t>
      </w:r>
      <w:r>
        <w:rPr>
          <w:rFonts w:cs="Courier New"/>
          <w:sz w:val="28"/>
          <w:szCs w:val="28"/>
          <w:highlight w:val="none"/>
        </w:rPr>
        <w:t xml:space="preserve">я.</w:t>
      </w:r>
      <w:r>
        <w:rPr>
          <w:rFonts w:cs="Courier New"/>
          <w:sz w:val="28"/>
          <w:szCs w:val="28"/>
        </w:rPr>
      </w:r>
      <w:r>
        <w:rPr>
          <w:rFonts w:cs="Courier New"/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Сельскохозяйственные организации, получающие государст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венную поддержку в сфере развития сельского хозяйства, для ведения сельского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хозяйства или осуществления иной связанной с сельскохозяйственным производством деятельности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, заинтересованные в предоставлении земельного участка для целей соответствующих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виду разрешенного использования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вышеуказанному земельного участка, в течение тридцати дней со дня размещения настоящего извещения вправе подавать заявления о намерении участвовать в аукционе на право заключения договора аренды земельного уча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стка.</w:t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cs="Courier New"/>
        </w:rPr>
      </w:pPr>
      <w:r>
        <w:rPr>
          <w:rFonts w:cs="Courier New"/>
          <w:sz w:val="28"/>
          <w:szCs w:val="28"/>
        </w:rPr>
        <w:t xml:space="preserve">Заявления могут быть поданы:</w:t>
      </w:r>
      <w:r>
        <w:rPr>
          <w:rFonts w:cs="Courier New"/>
        </w:rPr>
      </w:r>
      <w:r>
        <w:rPr>
          <w:rFonts w:cs="Courier New"/>
        </w:rPr>
      </w:r>
    </w:p>
    <w:p>
      <w:pPr>
        <w:numPr>
          <w:ilvl w:val="0"/>
          <w:numId w:val="3"/>
        </w:numPr>
        <w:ind w:left="0" w:right="0" w:firstLine="709"/>
        <w:jc w:val="both"/>
        <w:rPr>
          <w:rFonts w:cs="Courier New"/>
        </w:rPr>
      </w:pPr>
      <w:r>
        <w:rPr>
          <w:rFonts w:cs="Courier New"/>
          <w:sz w:val="28"/>
          <w:szCs w:val="28"/>
        </w:rPr>
        <w:t xml:space="preserve">в письменной форме на бумажном носителе путем направления по почте либо лично или через своих уполномоченных представителей;</w:t>
      </w:r>
      <w:r>
        <w:rPr>
          <w:rFonts w:cs="Courier New"/>
        </w:rPr>
      </w:r>
      <w:r>
        <w:rPr>
          <w:rFonts w:cs="Courier New"/>
        </w:rPr>
      </w:r>
    </w:p>
    <w:p>
      <w:pPr>
        <w:numPr>
          <w:ilvl w:val="0"/>
          <w:numId w:val="3"/>
        </w:numPr>
        <w:ind w:left="0" w:right="0" w:firstLine="709"/>
        <w:jc w:val="both"/>
        <w:rPr>
          <w:rFonts w:cs="Courier New"/>
        </w:rPr>
      </w:pPr>
      <w:r>
        <w:rPr>
          <w:rFonts w:cs="Courier New"/>
          <w:sz w:val="28"/>
          <w:szCs w:val="28"/>
        </w:rPr>
        <w:t xml:space="preserve">в форме электронного документа (при наличии электронной подписи).</w:t>
      </w:r>
      <w:r>
        <w:rPr>
          <w:rFonts w:cs="Courier New"/>
        </w:rPr>
      </w:r>
      <w:r>
        <w:rPr>
          <w:rFonts w:cs="Courier New"/>
        </w:rPr>
      </w:r>
    </w:p>
    <w:p>
      <w:pPr>
        <w:ind w:left="0" w:right="0" w:firstLine="709"/>
        <w:jc w:val="both"/>
        <w:rPr>
          <w:rFonts w:cs="Courier New"/>
        </w:rPr>
      </w:pPr>
      <w:r>
        <w:rPr>
          <w:rFonts w:cs="Courier New"/>
          <w:sz w:val="28"/>
          <w:szCs w:val="28"/>
        </w:rPr>
        <w:t xml:space="preserve">Почтовый адрес и адрес для приема заявлений в письменной форме: 630007, г. Новосибирск, Красный проспект, 18, каб. 117, департамент имущества и земельных отношений Новосибирской области. Время приема заявлений: </w:t>
      </w:r>
      <w:r>
        <w:rPr>
          <w:rFonts w:cs="Courier New"/>
          <w:sz w:val="28"/>
          <w:szCs w:val="28"/>
        </w:rPr>
        <w:t xml:space="preserve">Пн-Чт</w:t>
      </w:r>
      <w:r>
        <w:rPr>
          <w:rFonts w:cs="Courier New"/>
          <w:sz w:val="28"/>
          <w:szCs w:val="28"/>
        </w:rPr>
        <w:t xml:space="preserve"> с 10:00 до 16:00, </w:t>
      </w:r>
      <w:r>
        <w:rPr>
          <w:rFonts w:cs="Courier New"/>
          <w:sz w:val="28"/>
          <w:szCs w:val="28"/>
        </w:rPr>
        <w:t xml:space="preserve">Пт</w:t>
      </w:r>
      <w:r>
        <w:rPr>
          <w:rFonts w:cs="Courier New"/>
          <w:sz w:val="28"/>
          <w:szCs w:val="28"/>
        </w:rPr>
        <w:t xml:space="preserve"> с 10:00 до 15:00, обед с 12:30-13:30, </w:t>
      </w:r>
      <w:r>
        <w:rPr>
          <w:rFonts w:cs="Courier New"/>
          <w:sz w:val="28"/>
          <w:szCs w:val="28"/>
        </w:rPr>
        <w:t xml:space="preserve">Сб-Вс</w:t>
      </w:r>
      <w:r>
        <w:rPr>
          <w:rFonts w:cs="Courier New"/>
          <w:sz w:val="28"/>
          <w:szCs w:val="28"/>
        </w:rPr>
        <w:t xml:space="preserve"> – выходной.</w:t>
      </w:r>
      <w:r>
        <w:rPr>
          <w:rFonts w:cs="Courier New"/>
        </w:rPr>
      </w:r>
      <w:r>
        <w:rPr>
          <w:rFonts w:cs="Courier New"/>
        </w:rPr>
      </w:r>
    </w:p>
    <w:p>
      <w:pPr>
        <w:ind w:left="0" w:right="0" w:firstLine="709"/>
        <w:jc w:val="both"/>
        <w:rPr>
          <w:rFonts w:cs="Courier New"/>
        </w:rPr>
      </w:pPr>
      <w:r>
        <w:rPr>
          <w:rFonts w:cs="Courier New"/>
          <w:sz w:val="28"/>
          <w:szCs w:val="28"/>
        </w:rPr>
        <w:t xml:space="preserve">Электронный адрес для приема заявлений в форме электронного документа: </w:t>
      </w:r>
      <w:hyperlink r:id="rId9" w:tooltip="mailto:dgi@nso.ru" w:history="1">
        <w:r>
          <w:rPr>
            <w:rFonts w:cs="Courier New"/>
            <w:sz w:val="28"/>
            <w:szCs w:val="28"/>
            <w:lang w:val="en-US"/>
          </w:rPr>
          <w:t xml:space="preserve">dgi</w:t>
        </w:r>
        <w:r>
          <w:rPr>
            <w:rFonts w:cs="Courier New"/>
            <w:sz w:val="28"/>
            <w:szCs w:val="28"/>
          </w:rPr>
          <w:t xml:space="preserve">@</w:t>
        </w:r>
        <w:r>
          <w:rPr>
            <w:rFonts w:cs="Courier New"/>
            <w:sz w:val="28"/>
            <w:szCs w:val="28"/>
            <w:lang w:val="en-US"/>
          </w:rPr>
          <w:t xml:space="preserve">nso</w:t>
        </w:r>
        <w:r>
          <w:rPr>
            <w:rFonts w:cs="Courier New"/>
            <w:sz w:val="28"/>
            <w:szCs w:val="28"/>
          </w:rPr>
          <w:t xml:space="preserve">.</w:t>
        </w:r>
        <w:r>
          <w:rPr>
            <w:rFonts w:cs="Courier New"/>
            <w:sz w:val="28"/>
            <w:szCs w:val="28"/>
            <w:lang w:val="en-US"/>
          </w:rPr>
          <w:t xml:space="preserve">ru</w:t>
        </w:r>
      </w:hyperlink>
      <w:r>
        <w:rPr>
          <w:rFonts w:cs="Courier New"/>
          <w:sz w:val="28"/>
          <w:szCs w:val="28"/>
        </w:rPr>
        <w:t xml:space="preserve">. </w:t>
      </w:r>
      <w:r>
        <w:rPr>
          <w:rFonts w:cs="Courier New"/>
        </w:rPr>
      </w:r>
      <w:r>
        <w:rPr>
          <w:rFonts w:cs="Courier New"/>
        </w:rPr>
      </w:r>
    </w:p>
    <w:p>
      <w:pPr>
        <w:ind w:left="0" w:right="0" w:firstLine="709"/>
        <w:jc w:val="both"/>
        <w:spacing w:after="0" w:line="240" w:lineRule="auto"/>
        <w:rPr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Дата окончания приема заявлений: по истечении тридцати дней со дня размещения извещения на официальных сайтах</w:t>
      </w:r>
      <w:r>
        <w:rPr>
          <w:rFonts w:cs="Courier New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highlight w:val="white"/>
          <w14:ligatures w14:val="none"/>
        </w:rPr>
      </w:pP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О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знакомиться с информацией 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о земельном участке можно в электронном виде на сайте департамента имущества и земельных отношений Новосибирской области (www.dizo.nso.ru в 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р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азделе «Предоставление земельных участков» во вкладке «Извещения о возможности предоставления земельных участков сельскохозяйственным организациям, получающим государственную поддержку в сфере развития сельского хозяйства, для ведения сельского хозяйства и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ли осуществления иной связанной с сельскохозяйственным производством деятельности»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), либо по адресу: 630007, г. Новосибирск, Красный проспект, 18, каб. 101, департамент имущества и земельных отношений Новосибир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ской области. Время приема: Пн-Чт с 10:00 до 16:00, Пт с 10:00 до 15:00, обед с 12:30-13:30, Сб-Вс – выходной, контактный телефон:</w:t>
      </w:r>
      <w:r>
        <w:rPr>
          <w:rFonts w:ascii="Times New Roman" w:hAnsi="Times New Roman" w:eastAsia="Times New Roman"/>
          <w:sz w:val="28"/>
          <w:szCs w:val="28"/>
          <w:highlight w:val="white"/>
          <w:lang w:eastAsia="ru-RU"/>
        </w:rPr>
        <w:t xml:space="preserve"> 228-60-96.</w:t>
      </w:r>
      <w:r>
        <w:rPr>
          <w:rFonts w:ascii="Times New Roman" w:hAnsi="Times New Roman" w:eastAsia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/>
          <w:sz w:val="28"/>
          <w:szCs w:val="28"/>
          <w:highlight w:val="white"/>
          <w14:ligatures w14:val="none"/>
        </w:rPr>
      </w:r>
    </w:p>
    <w:p>
      <w:pPr>
        <w:ind w:firstLine="709"/>
        <w:jc w:val="both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</w:r>
      <w:r>
        <w:rPr>
          <w:rFonts w:cs="Courier New"/>
          <w:sz w:val="28"/>
          <w:szCs w:val="28"/>
        </w:rPr>
      </w:r>
      <w:r>
        <w:rPr>
          <w:rFonts w:cs="Courier New"/>
          <w:sz w:val="28"/>
          <w:szCs w:val="28"/>
        </w:rPr>
      </w:r>
    </w:p>
    <w:p>
      <w:pPr>
        <w:ind w:firstLine="709"/>
        <w:jc w:val="both"/>
        <w:rPr>
          <w:rFonts w:cs="Courier New"/>
        </w:rPr>
      </w:pPr>
      <w:r>
        <w:rPr>
          <w:rFonts w:cs="Courier New"/>
        </w:rPr>
      </w:r>
      <w:r>
        <w:rPr>
          <w:rFonts w:cs="Courier New"/>
        </w:rPr>
      </w:r>
      <w:r>
        <w:rPr>
          <w:rFonts w:cs="Courier New"/>
        </w:rPr>
      </w:r>
    </w:p>
    <w:p>
      <w:pPr>
        <w:ind w:firstLine="709"/>
        <w:jc w:val="both"/>
        <w:rPr>
          <w:rFonts w:cs="Courier New"/>
        </w:rPr>
      </w:pPr>
      <w:r>
        <w:rPr>
          <w:rFonts w:cs="Courier New"/>
        </w:rPr>
      </w:r>
      <w:r>
        <w:rPr>
          <w:rFonts w:cs="Courier New"/>
        </w:rPr>
      </w:r>
      <w:r>
        <w:rPr>
          <w:rFonts w:cs="Courier New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>
    <w:name w:val="Heading 1"/>
    <w:basedOn w:val="837"/>
    <w:next w:val="837"/>
    <w:link w:val="66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0">
    <w:name w:val="Heading 1 Char"/>
    <w:basedOn w:val="838"/>
    <w:link w:val="659"/>
    <w:uiPriority w:val="9"/>
    <w:rPr>
      <w:rFonts w:ascii="Arial" w:hAnsi="Arial" w:eastAsia="Arial" w:cs="Arial"/>
      <w:sz w:val="40"/>
      <w:szCs w:val="40"/>
    </w:rPr>
  </w:style>
  <w:style w:type="paragraph" w:styleId="661">
    <w:name w:val="Heading 2"/>
    <w:basedOn w:val="837"/>
    <w:next w:val="837"/>
    <w:link w:val="66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2">
    <w:name w:val="Heading 2 Char"/>
    <w:basedOn w:val="838"/>
    <w:link w:val="661"/>
    <w:uiPriority w:val="9"/>
    <w:rPr>
      <w:rFonts w:ascii="Arial" w:hAnsi="Arial" w:eastAsia="Arial" w:cs="Arial"/>
      <w:sz w:val="34"/>
    </w:rPr>
  </w:style>
  <w:style w:type="paragraph" w:styleId="663">
    <w:name w:val="Heading 3"/>
    <w:basedOn w:val="837"/>
    <w:next w:val="837"/>
    <w:link w:val="66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4">
    <w:name w:val="Heading 3 Char"/>
    <w:basedOn w:val="838"/>
    <w:link w:val="663"/>
    <w:uiPriority w:val="9"/>
    <w:rPr>
      <w:rFonts w:ascii="Arial" w:hAnsi="Arial" w:eastAsia="Arial" w:cs="Arial"/>
      <w:sz w:val="30"/>
      <w:szCs w:val="30"/>
    </w:rPr>
  </w:style>
  <w:style w:type="paragraph" w:styleId="665">
    <w:name w:val="Heading 4"/>
    <w:basedOn w:val="837"/>
    <w:next w:val="837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6">
    <w:name w:val="Heading 4 Char"/>
    <w:basedOn w:val="838"/>
    <w:link w:val="665"/>
    <w:uiPriority w:val="9"/>
    <w:rPr>
      <w:rFonts w:ascii="Arial" w:hAnsi="Arial" w:eastAsia="Arial" w:cs="Arial"/>
      <w:b/>
      <w:bCs/>
      <w:sz w:val="26"/>
      <w:szCs w:val="26"/>
    </w:rPr>
  </w:style>
  <w:style w:type="paragraph" w:styleId="667">
    <w:name w:val="Heading 5"/>
    <w:basedOn w:val="837"/>
    <w:next w:val="837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8">
    <w:name w:val="Heading 5 Char"/>
    <w:basedOn w:val="838"/>
    <w:link w:val="667"/>
    <w:uiPriority w:val="9"/>
    <w:rPr>
      <w:rFonts w:ascii="Arial" w:hAnsi="Arial" w:eastAsia="Arial" w:cs="Arial"/>
      <w:b/>
      <w:bCs/>
      <w:sz w:val="24"/>
      <w:szCs w:val="24"/>
    </w:rPr>
  </w:style>
  <w:style w:type="paragraph" w:styleId="669">
    <w:name w:val="Heading 6"/>
    <w:basedOn w:val="837"/>
    <w:next w:val="837"/>
    <w:link w:val="67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0">
    <w:name w:val="Heading 6 Char"/>
    <w:basedOn w:val="838"/>
    <w:link w:val="669"/>
    <w:uiPriority w:val="9"/>
    <w:rPr>
      <w:rFonts w:ascii="Arial" w:hAnsi="Arial" w:eastAsia="Arial" w:cs="Arial"/>
      <w:b/>
      <w:bCs/>
      <w:sz w:val="22"/>
      <w:szCs w:val="22"/>
    </w:rPr>
  </w:style>
  <w:style w:type="paragraph" w:styleId="671">
    <w:name w:val="Heading 7"/>
    <w:basedOn w:val="837"/>
    <w:next w:val="837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2">
    <w:name w:val="Heading 7 Char"/>
    <w:basedOn w:val="838"/>
    <w:link w:val="6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3">
    <w:name w:val="Heading 8"/>
    <w:basedOn w:val="837"/>
    <w:next w:val="837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4">
    <w:name w:val="Heading 8 Char"/>
    <w:basedOn w:val="838"/>
    <w:link w:val="673"/>
    <w:uiPriority w:val="9"/>
    <w:rPr>
      <w:rFonts w:ascii="Arial" w:hAnsi="Arial" w:eastAsia="Arial" w:cs="Arial"/>
      <w:i/>
      <w:iCs/>
      <w:sz w:val="22"/>
      <w:szCs w:val="22"/>
    </w:rPr>
  </w:style>
  <w:style w:type="paragraph" w:styleId="675">
    <w:name w:val="Heading 9"/>
    <w:basedOn w:val="837"/>
    <w:next w:val="837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6">
    <w:name w:val="Heading 9 Char"/>
    <w:basedOn w:val="838"/>
    <w:link w:val="675"/>
    <w:uiPriority w:val="9"/>
    <w:rPr>
      <w:rFonts w:ascii="Arial" w:hAnsi="Arial" w:eastAsia="Arial" w:cs="Arial"/>
      <w:i/>
      <w:iCs/>
      <w:sz w:val="21"/>
      <w:szCs w:val="21"/>
    </w:rPr>
  </w:style>
  <w:style w:type="paragraph" w:styleId="677">
    <w:name w:val="List Paragraph"/>
    <w:basedOn w:val="837"/>
    <w:uiPriority w:val="34"/>
    <w:qFormat/>
    <w:pPr>
      <w:contextualSpacing/>
      <w:ind w:left="720"/>
    </w:pPr>
  </w:style>
  <w:style w:type="paragraph" w:styleId="678">
    <w:name w:val="No Spacing"/>
    <w:uiPriority w:val="1"/>
    <w:qFormat/>
    <w:pPr>
      <w:spacing w:before="0" w:after="0" w:line="240" w:lineRule="auto"/>
    </w:pPr>
  </w:style>
  <w:style w:type="paragraph" w:styleId="679">
    <w:name w:val="Title"/>
    <w:basedOn w:val="837"/>
    <w:next w:val="837"/>
    <w:link w:val="6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0">
    <w:name w:val="Title Char"/>
    <w:basedOn w:val="838"/>
    <w:link w:val="679"/>
    <w:uiPriority w:val="10"/>
    <w:rPr>
      <w:sz w:val="48"/>
      <w:szCs w:val="48"/>
    </w:rPr>
  </w:style>
  <w:style w:type="paragraph" w:styleId="681">
    <w:name w:val="Subtitle"/>
    <w:basedOn w:val="837"/>
    <w:next w:val="837"/>
    <w:link w:val="682"/>
    <w:uiPriority w:val="11"/>
    <w:qFormat/>
    <w:pPr>
      <w:spacing w:before="200" w:after="200"/>
    </w:pPr>
    <w:rPr>
      <w:sz w:val="24"/>
      <w:szCs w:val="24"/>
    </w:rPr>
  </w:style>
  <w:style w:type="character" w:styleId="682">
    <w:name w:val="Subtitle Char"/>
    <w:basedOn w:val="838"/>
    <w:link w:val="681"/>
    <w:uiPriority w:val="11"/>
    <w:rPr>
      <w:sz w:val="24"/>
      <w:szCs w:val="24"/>
    </w:rPr>
  </w:style>
  <w:style w:type="paragraph" w:styleId="683">
    <w:name w:val="Quote"/>
    <w:basedOn w:val="837"/>
    <w:next w:val="837"/>
    <w:link w:val="684"/>
    <w:uiPriority w:val="29"/>
    <w:qFormat/>
    <w:pPr>
      <w:ind w:left="720" w:right="720"/>
    </w:pPr>
    <w:rPr>
      <w:i/>
    </w:rPr>
  </w:style>
  <w:style w:type="character" w:styleId="684">
    <w:name w:val="Quote Char"/>
    <w:link w:val="683"/>
    <w:uiPriority w:val="29"/>
    <w:rPr>
      <w:i/>
    </w:rPr>
  </w:style>
  <w:style w:type="paragraph" w:styleId="685">
    <w:name w:val="Intense Quote"/>
    <w:basedOn w:val="837"/>
    <w:next w:val="837"/>
    <w:link w:val="68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>
    <w:name w:val="Intense Quote Char"/>
    <w:link w:val="685"/>
    <w:uiPriority w:val="30"/>
    <w:rPr>
      <w:i/>
    </w:rPr>
  </w:style>
  <w:style w:type="paragraph" w:styleId="687">
    <w:name w:val="Header"/>
    <w:basedOn w:val="837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Header Char"/>
    <w:basedOn w:val="838"/>
    <w:link w:val="687"/>
    <w:uiPriority w:val="99"/>
  </w:style>
  <w:style w:type="paragraph" w:styleId="689">
    <w:name w:val="Footer"/>
    <w:basedOn w:val="837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>
    <w:name w:val="Footer Char"/>
    <w:basedOn w:val="838"/>
    <w:link w:val="689"/>
    <w:uiPriority w:val="99"/>
  </w:style>
  <w:style w:type="paragraph" w:styleId="691">
    <w:name w:val="Caption"/>
    <w:basedOn w:val="837"/>
    <w:next w:val="83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2">
    <w:name w:val="Caption Char"/>
    <w:basedOn w:val="691"/>
    <w:link w:val="689"/>
    <w:uiPriority w:val="99"/>
  </w:style>
  <w:style w:type="table" w:styleId="693">
    <w:name w:val="Table Grid"/>
    <w:basedOn w:val="83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Table Grid Light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Plain Table 1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2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8">
    <w:name w:val="Plain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Plain Table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0">
    <w:name w:val="Grid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2">
    <w:name w:val="Grid Table 4 - Accent 1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3">
    <w:name w:val="Grid Table 4 - Accent 2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4">
    <w:name w:val="Grid Table 4 - Accent 3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5">
    <w:name w:val="Grid Table 4 - Accent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6">
    <w:name w:val="Grid Table 4 - Accent 5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7">
    <w:name w:val="Grid Table 4 - Accent 6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8">
    <w:name w:val="Grid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5">
    <w:name w:val="Grid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6">
    <w:name w:val="Grid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7">
    <w:name w:val="Grid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8">
    <w:name w:val="Grid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9">
    <w:name w:val="Grid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0">
    <w:name w:val="Grid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7">
    <w:name w:val="List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8">
    <w:name w:val="List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9">
    <w:name w:val="List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0">
    <w:name w:val="List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1">
    <w:name w:val="List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2">
    <w:name w:val="List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3">
    <w:name w:val="List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5">
    <w:name w:val="List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6">
    <w:name w:val="List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7">
    <w:name w:val="List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8">
    <w:name w:val="List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9">
    <w:name w:val="List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0">
    <w:name w:val="List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1">
    <w:name w:val="List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2">
    <w:name w:val="List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3">
    <w:name w:val="List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4">
    <w:name w:val="List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5">
    <w:name w:val="List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6">
    <w:name w:val="List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7">
    <w:name w:val="List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8">
    <w:name w:val="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0">
    <w:name w:val="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1">
    <w:name w:val="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2">
    <w:name w:val="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3">
    <w:name w:val="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4">
    <w:name w:val="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5">
    <w:name w:val="Bordered &amp; Lined - Accent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6">
    <w:name w:val="Bordered &amp; Lined - Accent 1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7">
    <w:name w:val="Bordered &amp; Lined - Accent 2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8">
    <w:name w:val="Bordered &amp; Lined - Accent 3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9">
    <w:name w:val="Bordered &amp; Lined - Accent 4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0">
    <w:name w:val="Bordered &amp; Lined - Accent 5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1">
    <w:name w:val="Bordered &amp; Lined - Accent 6"/>
    <w:basedOn w:val="8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2">
    <w:name w:val="Bordered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3">
    <w:name w:val="Bordered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4">
    <w:name w:val="Bordered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5">
    <w:name w:val="Bordered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6">
    <w:name w:val="Bordered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7">
    <w:name w:val="Bordered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8">
    <w:name w:val="Bordered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9">
    <w:name w:val="Hyperlink"/>
    <w:uiPriority w:val="99"/>
    <w:unhideWhenUsed/>
    <w:rPr>
      <w:color w:val="0000ff" w:themeColor="hyperlink"/>
      <w:u w:val="single"/>
    </w:rPr>
  </w:style>
  <w:style w:type="paragraph" w:styleId="820">
    <w:name w:val="footnote text"/>
    <w:basedOn w:val="837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>
    <w:name w:val="Footnote Text Char"/>
    <w:link w:val="820"/>
    <w:uiPriority w:val="99"/>
    <w:rPr>
      <w:sz w:val="18"/>
    </w:rPr>
  </w:style>
  <w:style w:type="character" w:styleId="822">
    <w:name w:val="footnote reference"/>
    <w:basedOn w:val="838"/>
    <w:uiPriority w:val="99"/>
    <w:unhideWhenUsed/>
    <w:rPr>
      <w:vertAlign w:val="superscript"/>
    </w:rPr>
  </w:style>
  <w:style w:type="paragraph" w:styleId="823">
    <w:name w:val="endnote text"/>
    <w:basedOn w:val="837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basedOn w:val="838"/>
    <w:uiPriority w:val="99"/>
    <w:semiHidden/>
    <w:unhideWhenUsed/>
    <w:rPr>
      <w:vertAlign w:val="superscript"/>
    </w:rPr>
  </w:style>
  <w:style w:type="paragraph" w:styleId="826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7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8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9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30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1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2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3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4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7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838" w:default="1">
    <w:name w:val="Default Paragraph Font"/>
    <w:uiPriority w:val="1"/>
    <w:semiHidden/>
    <w:unhideWhenUsed/>
  </w:style>
  <w:style w:type="table" w:styleId="83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dgi@nso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Миганц </dc:creator>
  <cp:keywords/>
  <dc:description/>
  <cp:revision>10</cp:revision>
  <dcterms:created xsi:type="dcterms:W3CDTF">2021-04-05T09:45:00Z</dcterms:created>
  <dcterms:modified xsi:type="dcterms:W3CDTF">2026-08-03T07:39:13Z</dcterms:modified>
</cp:coreProperties>
</file>