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highlight w:val="none"/>
        </w:rPr>
      </w:pPr>
      <w:r/>
      <w:bookmarkStart w:id="0" w:name="_GoBack"/>
      <w:r>
        <w:t xml:space="preserve">Перечень доходов, администрируемых департаментом имущества и земельных отношений Новосибирской области</w:t>
      </w:r>
      <w:bookmarkEnd w:id="0"/>
      <w:r>
        <w:rPr>
          <w:color w:val="000000" w:themeColor="text1"/>
        </w:rPr>
      </w:r>
      <w:r>
        <w:rPr>
          <w:highlight w:val="none"/>
        </w:rPr>
      </w:r>
    </w:p>
    <w:p>
      <w:pPr>
        <w:jc w:val="center"/>
        <w:rPr>
          <w:color w:val="000000" w:themeColor="text1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Style w:val="933"/>
        <w:tblW w:w="9634" w:type="dxa"/>
        <w:tblLook w:val="04A0" w:firstRow="1" w:lastRow="0" w:firstColumn="1" w:lastColumn="0" w:noHBand="0" w:noVBand="1"/>
      </w:tblPr>
      <w:tblGrid>
        <w:gridCol w:w="640"/>
        <w:gridCol w:w="3041"/>
        <w:gridCol w:w="5953"/>
      </w:tblGrid>
      <w:tr>
        <w:tblPrEx/>
        <w:trPr/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W w:w="304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Код бюджетной классификации</w:t>
            </w:r>
            <w:r/>
          </w:p>
        </w:tc>
        <w:tc>
          <w:tcPr>
            <w:tcW w:w="595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Наименование кода бюджетной классификации</w:t>
            </w:r>
            <w:r/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041" w:type="dxa"/>
            <w:textDirection w:val="lrTb"/>
            <w:noWrap w:val="false"/>
          </w:tcPr>
          <w:p>
            <w:pPr>
              <w:jc w:val="both"/>
            </w:pPr>
            <w:r>
              <w:t xml:space="preserve">1 11 05022 02 0000 120</w:t>
            </w:r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jc w:val="both"/>
            </w:pPr>
            <w:r>
              <w:t xml:space="preserve">Доходы, получаемые в</w:t>
            </w:r>
            <w:r>
              <w:t xml:space="preserve">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r/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041" w:type="dxa"/>
            <w:textDirection w:val="lrTb"/>
            <w:noWrap w:val="false"/>
          </w:tcPr>
          <w:p>
            <w:pPr>
              <w:jc w:val="both"/>
            </w:pPr>
            <w:r>
              <w:t xml:space="preserve">1 11 05026 04 0000 120</w:t>
            </w:r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jc w:val="both"/>
            </w:pPr>
            <w:r>
              <w:t xml:space="preserve">Доходы, получаемые в виде арендной платы за земельные участки, которые расположены в границах городских округов, находятся в </w:t>
            </w:r>
            <w:r>
              <w:t xml:space="preserve">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r/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3041" w:type="dxa"/>
            <w:textDirection w:val="lrTb"/>
            <w:noWrap w:val="false"/>
          </w:tcPr>
          <w:p>
            <w:pPr>
              <w:jc w:val="both"/>
            </w:pPr>
            <w:r>
              <w:t xml:space="preserve">1 11 05072 02 0000 120</w:t>
            </w:r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jc w:val="both"/>
            </w:pPr>
            <w:r>
              <w:t xml:space="preserve">Доходы от сдачи в аренду имущества, составляющего казну субъекта Российской Федерации (за исключением земельных участков)</w:t>
            </w:r>
            <w:r/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3041" w:type="dxa"/>
            <w:textDirection w:val="lrTb"/>
            <w:noWrap w:val="false"/>
          </w:tcPr>
          <w:p>
            <w:pPr>
              <w:jc w:val="both"/>
            </w:pPr>
            <w:r>
              <w:t xml:space="preserve">1 11 05322 02 0000 120</w:t>
            </w:r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jc w:val="both"/>
            </w:pPr>
            <w:r>
              <w:t xml:space="preserve">Плата по соглашениям об установлении сервитута, заключенным о</w:t>
            </w:r>
            <w:r>
              <w:t xml:space="preserve">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  <w:r/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3041" w:type="dxa"/>
            <w:textDirection w:val="lrTb"/>
            <w:noWrap w:val="false"/>
          </w:tcPr>
          <w:p>
            <w:pPr>
              <w:jc w:val="both"/>
            </w:pPr>
            <w:r>
              <w:t xml:space="preserve">1 11 05420 02 0000 120</w:t>
            </w:r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jc w:val="both"/>
            </w:pPr>
            <w: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</w:t>
            </w:r>
            <w:r>
              <w:t xml:space="preserve">ых участков, находящихся в собственности субъектов Российской Федерации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</w:t>
            </w:r>
            <w:r>
              <w:t xml:space="preserve">органов управления государственными внебюджетными фондами и казенных учреждений)</w:t>
            </w:r>
            <w:r/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3041" w:type="dxa"/>
            <w:textDirection w:val="lrTb"/>
            <w:noWrap w:val="false"/>
          </w:tcPr>
          <w:p>
            <w:pPr>
              <w:jc w:val="both"/>
            </w:pPr>
            <w:r>
              <w:t xml:space="preserve">1 11 09080 02 0000 120</w:t>
            </w:r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jc w:val="both"/>
            </w:pPr>
            <w:r>
              <w:t xml:space="preserve">Плата, поступившая в рамках договора за предоставление права на размещение и эксплуатацию нестационарн</w:t>
            </w:r>
            <w:r>
              <w:t xml:space="preserve">ого торгового объекта, установку и эксплуатацию рекламных конструкций на землях или земельных участках, находящихся в собственности субъектов Российской Федерации, и на землях или земельных участках, государственная собственность на которые не разграничена</w:t>
            </w:r>
            <w:r/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3041" w:type="dxa"/>
            <w:textDirection w:val="lrTb"/>
            <w:noWrap w:val="false"/>
          </w:tcPr>
          <w:p>
            <w:pPr>
              <w:jc w:val="both"/>
            </w:pPr>
            <w:r>
              <w:t xml:space="preserve">1 13 01410 01 0000 130</w:t>
            </w:r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jc w:val="both"/>
            </w:pPr>
            <w:r>
              <w:t xml:space="preserve">Плата за предоставление государст</w:t>
            </w:r>
            <w:r>
              <w:t xml:space="preserve">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  <w:r/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3041" w:type="dxa"/>
            <w:textDirection w:val="lrTb"/>
            <w:noWrap w:val="false"/>
          </w:tcPr>
          <w:p>
            <w:pPr>
              <w:jc w:val="center"/>
            </w:pPr>
            <w:r>
              <w:t xml:space="preserve">1 14 02023 02 0000 410</w:t>
            </w:r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jc w:val="both"/>
            </w:pPr>
            <w:r>
              <w:t xml:space="preserve">Доходы от реализации иного имущества, находящегося в собственности субъектов Российской Федерации (за ис</w:t>
            </w:r>
            <w:r>
              <w:t xml:space="preserve">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  <w:r/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3041" w:type="dxa"/>
            <w:textDirection w:val="lrTb"/>
            <w:noWrap w:val="false"/>
          </w:tcPr>
          <w:p>
            <w:r>
              <w:t xml:space="preserve">1 14 06022 02 0000 430</w:t>
            </w:r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jc w:val="both"/>
            </w:pPr>
            <w:r>
              <w:t xml:space="preserve"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r/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3041" w:type="dxa"/>
            <w:textDirection w:val="lrTb"/>
            <w:noWrap w:val="false"/>
          </w:tcPr>
          <w:p>
            <w:pPr>
              <w:jc w:val="center"/>
            </w:pPr>
            <w:r>
              <w:t xml:space="preserve">1 16 02010 02 0000 140</w:t>
            </w:r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jc w:val="both"/>
            </w:pPr>
            <w:r>
              <w:t xml:space="preserve">Административные штрафы, установленные законами субъектов Российской Федерации об административных правонарушениях, </w:t>
            </w:r>
            <w:r>
              <w:br/>
              <w:t xml:space="preserve">за нарушение законов и иных нормативных правовых актов субъектов Российской Федерации</w:t>
            </w:r>
            <w:r/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shd w:val="clear" w:color="auto" w:fill="auto"/>
            <w:tcW w:w="3041" w:type="dxa"/>
            <w:textDirection w:val="lrTb"/>
            <w:noWrap w:val="false"/>
          </w:tcPr>
          <w:p>
            <w:pPr>
              <w:jc w:val="center"/>
            </w:pPr>
            <w:r>
              <w:t xml:space="preserve">1 16 07010 02 0000 140</w:t>
            </w:r>
            <w:r/>
          </w:p>
        </w:tc>
        <w:tc>
          <w:tcPr>
            <w:shd w:val="clear" w:color="auto" w:fill="auto"/>
            <w:tcW w:w="5953" w:type="dxa"/>
            <w:textDirection w:val="lrTb"/>
            <w:noWrap w:val="false"/>
          </w:tcPr>
          <w:p>
            <w:pPr>
              <w:jc w:val="both"/>
            </w:pPr>
            <w:r>
              <w:t xml:space="preserve">Штрафы, неустойки, пени, уплаченные </w:t>
            </w:r>
            <w:r>
              <w:br/>
              <w:t xml:space="preserve">в случае просрочки исполнения поставщиком (подрядчиком, исполнителем) обязательств, предусмотренных государственным </w:t>
            </w:r>
            <w:r>
              <w:t xml:space="preserve">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  <w:r/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shd w:val="clear" w:color="auto" w:fill="auto"/>
            <w:tcW w:w="3041" w:type="dxa"/>
            <w:textDirection w:val="lrTb"/>
            <w:noWrap w:val="false"/>
          </w:tcPr>
          <w:p>
            <w:pPr>
              <w:jc w:val="center"/>
            </w:pPr>
            <w:r>
              <w:t xml:space="preserve">1 16 07090 02 0000 140</w:t>
            </w:r>
            <w:r/>
          </w:p>
        </w:tc>
        <w:tc>
          <w:tcPr>
            <w:shd w:val="clear" w:color="auto" w:fill="auto"/>
            <w:tcW w:w="5953" w:type="dxa"/>
            <w:textDirection w:val="lrTb"/>
            <w:noWrap w:val="false"/>
          </w:tcPr>
          <w:p>
            <w:pPr>
              <w:jc w:val="both"/>
            </w:pPr>
            <w:r>
              <w:t xml:space="preserve">Иные штрафы, неустойки, пени, уплаченные в соответствии с законом или договором </w:t>
            </w:r>
            <w:r>
              <w:br/>
              <w:t xml:space="preserve">в 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  <w:r/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shd w:val="clear" w:color="auto" w:fill="auto"/>
            <w:tcW w:w="3041" w:type="dxa"/>
            <w:textDirection w:val="lrTb"/>
            <w:noWrap w:val="false"/>
          </w:tcPr>
          <w:p>
            <w:pPr>
              <w:jc w:val="center"/>
            </w:pPr>
            <w:r>
              <w:t xml:space="preserve">1 16 10056 02 0000 140</w:t>
            </w:r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5953" w:type="dxa"/>
            <w:textDirection w:val="lrTb"/>
            <w:noWrap w:val="false"/>
          </w:tcPr>
          <w:p>
            <w:pPr>
              <w:jc w:val="both"/>
            </w:pPr>
            <w:r>
              <w:t xml:space="preserve">Платежи в целях возмещения убытков, причиненных уклонением от заключения с г</w:t>
            </w:r>
            <w:r>
              <w:t xml:space="preserve">осударственным органом субъекта Российской Федерации (казенным учреждением субъекта Российской Федерации) государственного контракта, а также иные денежные средства, подлежащие зачислению в бюджет субъекта Российской Федерации за нарушение законодательства</w:t>
            </w:r>
            <w:r>
              <w:t xml:space="preserve"> Российской Федерации о контрактной системе в сфере закупок товаров, работ, услуг для обеспечения государственных и муниципальных нужд (за исключением государственного контракта, финансируемого за счет средств дорожного фонда субъекта Российской Федерации)</w:t>
            </w:r>
            <w:r/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shd w:val="clear" w:color="auto" w:fill="auto"/>
            <w:tcW w:w="3041" w:type="dxa"/>
            <w:textDirection w:val="lrTb"/>
            <w:noWrap w:val="false"/>
          </w:tcPr>
          <w:p>
            <w:pPr>
              <w:jc w:val="center"/>
            </w:pPr>
            <w:r>
              <w:t xml:space="preserve">1 16 10122 01 0000 140</w:t>
            </w:r>
            <w:r/>
          </w:p>
        </w:tc>
        <w:tc>
          <w:tcPr>
            <w:shd w:val="clear" w:color="auto" w:fill="auto"/>
            <w:tcW w:w="5953" w:type="dxa"/>
            <w:textDirection w:val="lrTb"/>
            <w:noWrap w:val="false"/>
          </w:tcPr>
          <w:p>
            <w:pPr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 1 января 2020 года, подлежащие зачислению в бюджет субъекта Российской Федерации </w:t>
            </w:r>
            <w:r>
              <w:t xml:space="preserve">по нормативам, действовавшим в 2019 году</w:t>
            </w:r>
            <w:r/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shd w:val="clear" w:color="auto" w:fill="auto"/>
            <w:tcW w:w="3041" w:type="dxa"/>
            <w:textDirection w:val="lrTb"/>
            <w:noWrap w:val="false"/>
          </w:tcPr>
          <w:p>
            <w:pPr>
              <w:jc w:val="center"/>
            </w:pPr>
            <w:r>
              <w:t xml:space="preserve">1 17 01020 02 0000 180</w:t>
            </w:r>
            <w:r/>
          </w:p>
        </w:tc>
        <w:tc>
          <w:tcPr>
            <w:shd w:val="clear" w:color="auto" w:fill="auto"/>
            <w:tcW w:w="5953" w:type="dxa"/>
            <w:textDirection w:val="lrTb"/>
            <w:noWrap w:val="false"/>
          </w:tcPr>
          <w:p>
            <w:pPr>
              <w:jc w:val="both"/>
            </w:pPr>
            <w:r>
              <w:t xml:space="preserve">Невыясненные поступления, зачисляемые </w:t>
            </w:r>
            <w:r>
              <w:br/>
              <w:t xml:space="preserve">в бюджеты субъектов Российской Федерации</w:t>
            </w:r>
            <w:r/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shd w:val="clear" w:color="auto" w:fill="auto"/>
            <w:tcW w:w="3041" w:type="dxa"/>
            <w:textDirection w:val="lrTb"/>
            <w:noWrap w:val="false"/>
          </w:tcPr>
          <w:p>
            <w:pPr>
              <w:jc w:val="center"/>
            </w:pPr>
            <w:r>
              <w:t xml:space="preserve">1 17 05020 02 0000 180</w:t>
            </w:r>
            <w:r/>
          </w:p>
        </w:tc>
        <w:tc>
          <w:tcPr>
            <w:shd w:val="clear" w:color="auto" w:fill="auto"/>
            <w:tcW w:w="5953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неналоговые доходы бюджетов субъектов Российской Федерации</w:t>
            </w:r>
            <w:r/>
          </w:p>
        </w:tc>
      </w:tr>
      <w:tr>
        <w:tblPrEx/>
        <w:trPr/>
        <w:tc>
          <w:tcPr>
            <w:tcW w:w="640" w:type="dxa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/>
          </w:p>
        </w:tc>
        <w:tc>
          <w:tcPr>
            <w:shd w:val="clear" w:color="auto" w:fill="auto"/>
            <w:tcW w:w="3041" w:type="dxa"/>
            <w:textDirection w:val="lrTb"/>
            <w:noWrap w:val="false"/>
          </w:tcPr>
          <w:p>
            <w:pPr>
              <w:jc w:val="center"/>
            </w:pPr>
            <w:r>
              <w:t xml:space="preserve">1 17 16000 02 0000 180</w:t>
            </w:r>
            <w:r/>
          </w:p>
        </w:tc>
        <w:tc>
          <w:tcPr>
            <w:shd w:val="clear" w:color="auto" w:fill="auto"/>
            <w:tcW w:w="5953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неналоговые доходы бюджетов субъектов Российской Федерации в части невыясненных поступлений, по которым не осуществлен возврат (уточнение) не позднее трех лет со дня их зачисления на единый счет бюджета субъекта Российской Федерации</w:t>
            </w:r>
            <w:r/>
          </w:p>
        </w:tc>
      </w:tr>
    </w:tbl>
    <w:p>
      <w:pPr>
        <w:ind w:firstLine="708"/>
        <w:jc w:val="both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7" w:h="16840" w:orient="portrait"/>
      <w:pgMar w:top="1134" w:right="567" w:bottom="1134" w:left="1701" w:header="709" w:footer="68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39172320"/>
      <w:docPartObj>
        <w:docPartGallery w:val="Page Numbers (Top of Page)"/>
        <w:docPartUnique w:val="true"/>
      </w:docPartObj>
      <w:rPr/>
    </w:sdtPr>
    <w:sdtContent>
      <w:p>
        <w:pPr>
          <w:pStyle w:val="9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1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jc w:val="center"/>
    </w:pPr>
    <w:r/>
    <w:r/>
  </w:p>
  <w:p>
    <w:pPr>
      <w:pStyle w:val="9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5"/>
  </w:num>
  <w:num w:numId="5">
    <w:abstractNumId w:val="12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10"/>
  </w:num>
  <w:num w:numId="12">
    <w:abstractNumId w:val="9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1 Char"/>
    <w:basedOn w:val="744"/>
    <w:link w:val="735"/>
    <w:uiPriority w:val="9"/>
    <w:rPr>
      <w:rFonts w:ascii="Arial" w:hAnsi="Arial" w:eastAsia="Arial" w:cs="Arial"/>
      <w:sz w:val="40"/>
      <w:szCs w:val="40"/>
    </w:rPr>
  </w:style>
  <w:style w:type="character" w:styleId="721">
    <w:name w:val="Heading 3 Char"/>
    <w:basedOn w:val="744"/>
    <w:link w:val="737"/>
    <w:uiPriority w:val="9"/>
    <w:rPr>
      <w:rFonts w:ascii="Arial" w:hAnsi="Arial" w:eastAsia="Arial" w:cs="Arial"/>
      <w:sz w:val="30"/>
      <w:szCs w:val="30"/>
    </w:rPr>
  </w:style>
  <w:style w:type="character" w:styleId="722">
    <w:name w:val="Heading 4 Char"/>
    <w:basedOn w:val="744"/>
    <w:link w:val="738"/>
    <w:uiPriority w:val="9"/>
    <w:rPr>
      <w:rFonts w:ascii="Arial" w:hAnsi="Arial" w:eastAsia="Arial" w:cs="Arial"/>
      <w:b/>
      <w:bCs/>
      <w:sz w:val="26"/>
      <w:szCs w:val="26"/>
    </w:rPr>
  </w:style>
  <w:style w:type="character" w:styleId="723">
    <w:name w:val="Heading 5 Char"/>
    <w:basedOn w:val="744"/>
    <w:link w:val="739"/>
    <w:uiPriority w:val="9"/>
    <w:rPr>
      <w:rFonts w:ascii="Arial" w:hAnsi="Arial" w:eastAsia="Arial" w:cs="Arial"/>
      <w:b/>
      <w:bCs/>
      <w:sz w:val="24"/>
      <w:szCs w:val="24"/>
    </w:rPr>
  </w:style>
  <w:style w:type="character" w:styleId="724">
    <w:name w:val="Heading 6 Char"/>
    <w:basedOn w:val="744"/>
    <w:link w:val="740"/>
    <w:uiPriority w:val="9"/>
    <w:rPr>
      <w:rFonts w:ascii="Arial" w:hAnsi="Arial" w:eastAsia="Arial" w:cs="Arial"/>
      <w:b/>
      <w:bCs/>
      <w:sz w:val="22"/>
      <w:szCs w:val="22"/>
    </w:rPr>
  </w:style>
  <w:style w:type="character" w:styleId="725">
    <w:name w:val="Heading 7 Char"/>
    <w:basedOn w:val="744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8 Char"/>
    <w:basedOn w:val="744"/>
    <w:link w:val="742"/>
    <w:uiPriority w:val="9"/>
    <w:rPr>
      <w:rFonts w:ascii="Arial" w:hAnsi="Arial" w:eastAsia="Arial" w:cs="Arial"/>
      <w:i/>
      <w:iCs/>
      <w:sz w:val="22"/>
      <w:szCs w:val="22"/>
    </w:rPr>
  </w:style>
  <w:style w:type="character" w:styleId="727">
    <w:name w:val="Heading 9 Char"/>
    <w:basedOn w:val="744"/>
    <w:link w:val="743"/>
    <w:uiPriority w:val="9"/>
    <w:rPr>
      <w:rFonts w:ascii="Arial" w:hAnsi="Arial" w:eastAsia="Arial" w:cs="Arial"/>
      <w:i/>
      <w:iCs/>
      <w:sz w:val="21"/>
      <w:szCs w:val="21"/>
    </w:rPr>
  </w:style>
  <w:style w:type="character" w:styleId="728">
    <w:name w:val="Title Char"/>
    <w:basedOn w:val="744"/>
    <w:link w:val="757"/>
    <w:uiPriority w:val="10"/>
    <w:rPr>
      <w:sz w:val="48"/>
      <w:szCs w:val="48"/>
    </w:rPr>
  </w:style>
  <w:style w:type="character" w:styleId="729">
    <w:name w:val="Subtitle Char"/>
    <w:basedOn w:val="744"/>
    <w:link w:val="759"/>
    <w:uiPriority w:val="11"/>
    <w:rPr>
      <w:sz w:val="24"/>
      <w:szCs w:val="24"/>
    </w:rPr>
  </w:style>
  <w:style w:type="character" w:styleId="730">
    <w:name w:val="Quote Char"/>
    <w:link w:val="761"/>
    <w:uiPriority w:val="29"/>
    <w:rPr>
      <w:i/>
    </w:rPr>
  </w:style>
  <w:style w:type="character" w:styleId="731">
    <w:name w:val="Intense Quote Char"/>
    <w:link w:val="763"/>
    <w:uiPriority w:val="30"/>
    <w:rPr>
      <w:i/>
    </w:rPr>
  </w:style>
  <w:style w:type="character" w:styleId="732">
    <w:name w:val="Footnote Text Char"/>
    <w:link w:val="894"/>
    <w:uiPriority w:val="99"/>
    <w:rPr>
      <w:sz w:val="18"/>
    </w:rPr>
  </w:style>
  <w:style w:type="character" w:styleId="733">
    <w:name w:val="Endnote Text Char"/>
    <w:link w:val="897"/>
    <w:uiPriority w:val="99"/>
    <w:rPr>
      <w:sz w:val="20"/>
    </w:rPr>
  </w:style>
  <w:style w:type="paragraph" w:styleId="734" w:default="1">
    <w:name w:val="Normal"/>
    <w:qFormat/>
    <w:rPr>
      <w:sz w:val="28"/>
      <w:szCs w:val="28"/>
    </w:rPr>
  </w:style>
  <w:style w:type="paragraph" w:styleId="735">
    <w:name w:val="Heading 1"/>
    <w:basedOn w:val="734"/>
    <w:next w:val="734"/>
    <w:link w:val="7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6">
    <w:name w:val="Heading 2"/>
    <w:basedOn w:val="734"/>
    <w:next w:val="734"/>
    <w:link w:val="932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737">
    <w:name w:val="Heading 3"/>
    <w:basedOn w:val="734"/>
    <w:next w:val="734"/>
    <w:link w:val="7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8">
    <w:name w:val="Heading 4"/>
    <w:basedOn w:val="734"/>
    <w:next w:val="734"/>
    <w:link w:val="7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734"/>
    <w:next w:val="734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734"/>
    <w:next w:val="734"/>
    <w:link w:val="7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1">
    <w:name w:val="Heading 7"/>
    <w:basedOn w:val="734"/>
    <w:next w:val="734"/>
    <w:link w:val="7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734"/>
    <w:next w:val="734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734"/>
    <w:next w:val="734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 w:default="1">
    <w:name w:val="Default Paragraph Font"/>
    <w:uiPriority w:val="1"/>
    <w:semiHidden/>
    <w:unhideWhenUsed/>
  </w:style>
  <w:style w:type="table" w:styleId="7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6" w:default="1">
    <w:name w:val="No List"/>
    <w:uiPriority w:val="99"/>
    <w:semiHidden/>
    <w:unhideWhenUsed/>
  </w:style>
  <w:style w:type="character" w:styleId="747" w:customStyle="1">
    <w:name w:val="Заголовок 1 Знак"/>
    <w:basedOn w:val="744"/>
    <w:link w:val="735"/>
    <w:uiPriority w:val="9"/>
    <w:rPr>
      <w:rFonts w:ascii="Arial" w:hAnsi="Arial" w:eastAsia="Arial" w:cs="Arial"/>
      <w:sz w:val="40"/>
      <w:szCs w:val="40"/>
    </w:rPr>
  </w:style>
  <w:style w:type="character" w:styleId="748" w:customStyle="1">
    <w:name w:val="Heading 2 Char"/>
    <w:basedOn w:val="744"/>
    <w:uiPriority w:val="9"/>
    <w:rPr>
      <w:rFonts w:ascii="Arial" w:hAnsi="Arial" w:eastAsia="Arial" w:cs="Arial"/>
      <w:sz w:val="34"/>
    </w:rPr>
  </w:style>
  <w:style w:type="character" w:styleId="749" w:customStyle="1">
    <w:name w:val="Заголовок 3 Знак"/>
    <w:basedOn w:val="744"/>
    <w:link w:val="737"/>
    <w:uiPriority w:val="9"/>
    <w:rPr>
      <w:rFonts w:ascii="Arial" w:hAnsi="Arial" w:eastAsia="Arial" w:cs="Arial"/>
      <w:sz w:val="30"/>
      <w:szCs w:val="30"/>
    </w:rPr>
  </w:style>
  <w:style w:type="character" w:styleId="750" w:customStyle="1">
    <w:name w:val="Заголовок 4 Знак"/>
    <w:basedOn w:val="744"/>
    <w:link w:val="738"/>
    <w:uiPriority w:val="9"/>
    <w:rPr>
      <w:rFonts w:ascii="Arial" w:hAnsi="Arial" w:eastAsia="Arial" w:cs="Arial"/>
      <w:b/>
      <w:bCs/>
      <w:sz w:val="26"/>
      <w:szCs w:val="26"/>
    </w:rPr>
  </w:style>
  <w:style w:type="character" w:styleId="751" w:customStyle="1">
    <w:name w:val="Заголовок 5 Знак"/>
    <w:basedOn w:val="744"/>
    <w:link w:val="739"/>
    <w:uiPriority w:val="9"/>
    <w:rPr>
      <w:rFonts w:ascii="Arial" w:hAnsi="Arial" w:eastAsia="Arial" w:cs="Arial"/>
      <w:b/>
      <w:bCs/>
      <w:sz w:val="24"/>
      <w:szCs w:val="24"/>
    </w:rPr>
  </w:style>
  <w:style w:type="character" w:styleId="752" w:customStyle="1">
    <w:name w:val="Заголовок 6 Знак"/>
    <w:basedOn w:val="744"/>
    <w:link w:val="740"/>
    <w:uiPriority w:val="9"/>
    <w:rPr>
      <w:rFonts w:ascii="Arial" w:hAnsi="Arial" w:eastAsia="Arial" w:cs="Arial"/>
      <w:b/>
      <w:bCs/>
      <w:sz w:val="22"/>
      <w:szCs w:val="22"/>
    </w:rPr>
  </w:style>
  <w:style w:type="character" w:styleId="753" w:customStyle="1">
    <w:name w:val="Заголовок 7 Знак"/>
    <w:basedOn w:val="744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4" w:customStyle="1">
    <w:name w:val="Заголовок 8 Знак"/>
    <w:basedOn w:val="744"/>
    <w:link w:val="742"/>
    <w:uiPriority w:val="9"/>
    <w:rPr>
      <w:rFonts w:ascii="Arial" w:hAnsi="Arial" w:eastAsia="Arial" w:cs="Arial"/>
      <w:i/>
      <w:iCs/>
      <w:sz w:val="22"/>
      <w:szCs w:val="22"/>
    </w:rPr>
  </w:style>
  <w:style w:type="character" w:styleId="755" w:customStyle="1">
    <w:name w:val="Заголовок 9 Знак"/>
    <w:basedOn w:val="744"/>
    <w:link w:val="743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No Spacing"/>
    <w:uiPriority w:val="1"/>
    <w:qFormat/>
  </w:style>
  <w:style w:type="paragraph" w:styleId="757">
    <w:name w:val="Title"/>
    <w:basedOn w:val="734"/>
    <w:next w:val="734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 w:customStyle="1">
    <w:name w:val="Заголовок Знак"/>
    <w:basedOn w:val="744"/>
    <w:link w:val="757"/>
    <w:uiPriority w:val="10"/>
    <w:rPr>
      <w:sz w:val="48"/>
      <w:szCs w:val="48"/>
    </w:rPr>
  </w:style>
  <w:style w:type="paragraph" w:styleId="759">
    <w:name w:val="Subtitle"/>
    <w:basedOn w:val="734"/>
    <w:next w:val="734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 w:customStyle="1">
    <w:name w:val="Подзаголовок Знак"/>
    <w:basedOn w:val="744"/>
    <w:link w:val="759"/>
    <w:uiPriority w:val="11"/>
    <w:rPr>
      <w:sz w:val="24"/>
      <w:szCs w:val="24"/>
    </w:rPr>
  </w:style>
  <w:style w:type="paragraph" w:styleId="761">
    <w:name w:val="Quote"/>
    <w:basedOn w:val="734"/>
    <w:next w:val="734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734"/>
    <w:next w:val="734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character" w:styleId="765" w:customStyle="1">
    <w:name w:val="Header Char"/>
    <w:basedOn w:val="744"/>
    <w:uiPriority w:val="99"/>
  </w:style>
  <w:style w:type="character" w:styleId="766" w:customStyle="1">
    <w:name w:val="Footer Char"/>
    <w:basedOn w:val="744"/>
    <w:uiPriority w:val="99"/>
  </w:style>
  <w:style w:type="paragraph" w:styleId="767">
    <w:name w:val="Caption"/>
    <w:basedOn w:val="734"/>
    <w:next w:val="7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8" w:customStyle="1">
    <w:name w:val="Caption Char"/>
    <w:uiPriority w:val="99"/>
  </w:style>
  <w:style w:type="table" w:styleId="769" w:customStyle="1">
    <w:name w:val="Table Grid Light"/>
    <w:basedOn w:val="74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0">
    <w:name w:val="Plain Table 1"/>
    <w:basedOn w:val="74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basedOn w:val="74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basedOn w:val="7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7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7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basedOn w:val="74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basedOn w:val="74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basedOn w:val="74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basedOn w:val="74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basedOn w:val="74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basedOn w:val="74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basedOn w:val="74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74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basedOn w:val="74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basedOn w:val="74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basedOn w:val="74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basedOn w:val="74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basedOn w:val="74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basedOn w:val="74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basedOn w:val="74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basedOn w:val="74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basedOn w:val="74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basedOn w:val="74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basedOn w:val="74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basedOn w:val="74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basedOn w:val="74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basedOn w:val="74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basedOn w:val="74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8" w:customStyle="1">
    <w:name w:val="Grid Table 4 - Accent 2"/>
    <w:basedOn w:val="74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9" w:customStyle="1">
    <w:name w:val="Grid Table 4 - Accent 3"/>
    <w:basedOn w:val="74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0" w:customStyle="1">
    <w:name w:val="Grid Table 4 - Accent 4"/>
    <w:basedOn w:val="74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Grid Table 4 - Accent 5"/>
    <w:basedOn w:val="74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2" w:customStyle="1">
    <w:name w:val="Grid Table 4 - Accent 6"/>
    <w:basedOn w:val="74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3">
    <w:name w:val="Grid Table 5 Dark"/>
    <w:basedOn w:val="7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basedOn w:val="7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basedOn w:val="7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basedOn w:val="7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basedOn w:val="7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basedOn w:val="7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basedOn w:val="7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0">
    <w:name w:val="Grid Table 6 Colorful"/>
    <w:basedOn w:val="74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1" w:customStyle="1">
    <w:name w:val="Grid Table 6 Colorful - Accent 1"/>
    <w:basedOn w:val="74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2" w:customStyle="1">
    <w:name w:val="Grid Table 6 Colorful - Accent 2"/>
    <w:basedOn w:val="74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3" w:customStyle="1">
    <w:name w:val="Grid Table 6 Colorful - Accent 3"/>
    <w:basedOn w:val="74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4" w:customStyle="1">
    <w:name w:val="Grid Table 6 Colorful - Accent 4"/>
    <w:basedOn w:val="74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5" w:customStyle="1">
    <w:name w:val="Grid Table 6 Colorful - Accent 5"/>
    <w:basedOn w:val="74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 w:customStyle="1">
    <w:name w:val="Grid Table 6 Colorful - Accent 6"/>
    <w:basedOn w:val="74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>
    <w:name w:val="Grid Table 7 Colorful"/>
    <w:basedOn w:val="74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1"/>
    <w:basedOn w:val="74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2"/>
    <w:basedOn w:val="74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3"/>
    <w:basedOn w:val="74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4"/>
    <w:basedOn w:val="74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5"/>
    <w:basedOn w:val="74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6"/>
    <w:basedOn w:val="74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>
    <w:name w:val="List Table 1 Light"/>
    <w:basedOn w:val="74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basedOn w:val="74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basedOn w:val="74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basedOn w:val="74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basedOn w:val="74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basedOn w:val="74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basedOn w:val="74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74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basedOn w:val="74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basedOn w:val="74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basedOn w:val="74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basedOn w:val="74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basedOn w:val="74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basedOn w:val="74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basedOn w:val="74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basedOn w:val="74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basedOn w:val="74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basedOn w:val="74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basedOn w:val="74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basedOn w:val="74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basedOn w:val="74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74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basedOn w:val="74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basedOn w:val="74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basedOn w:val="74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basedOn w:val="74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basedOn w:val="74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basedOn w:val="74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74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1"/>
    <w:basedOn w:val="74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2"/>
    <w:basedOn w:val="74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3"/>
    <w:basedOn w:val="74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4"/>
    <w:basedOn w:val="74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5"/>
    <w:basedOn w:val="74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6"/>
    <w:basedOn w:val="74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>
    <w:name w:val="List Table 6 Colorful"/>
    <w:basedOn w:val="74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0" w:customStyle="1">
    <w:name w:val="List Table 6 Colorful - Accent 1"/>
    <w:basedOn w:val="74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1" w:customStyle="1">
    <w:name w:val="List Table 6 Colorful - Accent 2"/>
    <w:basedOn w:val="74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2" w:customStyle="1">
    <w:name w:val="List Table 6 Colorful - Accent 3"/>
    <w:basedOn w:val="74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3" w:customStyle="1">
    <w:name w:val="List Table 6 Colorful - Accent 4"/>
    <w:basedOn w:val="74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4" w:customStyle="1">
    <w:name w:val="List Table 6 Colorful - Accent 5"/>
    <w:basedOn w:val="74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5" w:customStyle="1">
    <w:name w:val="List Table 6 Colorful - Accent 6"/>
    <w:basedOn w:val="74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6">
    <w:name w:val="List Table 7 Colorful"/>
    <w:basedOn w:val="74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1"/>
    <w:basedOn w:val="74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2"/>
    <w:basedOn w:val="74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3"/>
    <w:basedOn w:val="74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4"/>
    <w:basedOn w:val="74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5"/>
    <w:basedOn w:val="74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6"/>
    <w:basedOn w:val="74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ned - Accent"/>
    <w:basedOn w:val="7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Lined - Accent 1"/>
    <w:basedOn w:val="7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Lined - Accent 2"/>
    <w:basedOn w:val="7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Lined - Accent 3"/>
    <w:basedOn w:val="7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Lined - Accent 4"/>
    <w:basedOn w:val="7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Lined - Accent 5"/>
    <w:basedOn w:val="7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Lined - Accent 6"/>
    <w:basedOn w:val="7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 &amp; Lined - Accent"/>
    <w:basedOn w:val="74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Bordered &amp; Lined - Accent 1"/>
    <w:basedOn w:val="74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2" w:customStyle="1">
    <w:name w:val="Bordered &amp; Lined - Accent 2"/>
    <w:basedOn w:val="74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3" w:customStyle="1">
    <w:name w:val="Bordered &amp; Lined - Accent 3"/>
    <w:basedOn w:val="74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4" w:customStyle="1">
    <w:name w:val="Bordered &amp; Lined - Accent 4"/>
    <w:basedOn w:val="74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Bordered &amp; Lined - Accent 5"/>
    <w:basedOn w:val="74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Bordered &amp; Lined - Accent 6"/>
    <w:basedOn w:val="74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"/>
    <w:basedOn w:val="74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8" w:customStyle="1">
    <w:name w:val="Bordered - Accent 1"/>
    <w:basedOn w:val="74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9" w:customStyle="1">
    <w:name w:val="Bordered - Accent 2"/>
    <w:basedOn w:val="74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0" w:customStyle="1">
    <w:name w:val="Bordered - Accent 3"/>
    <w:basedOn w:val="74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1" w:customStyle="1">
    <w:name w:val="Bordered - Accent 4"/>
    <w:basedOn w:val="74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2" w:customStyle="1">
    <w:name w:val="Bordered - Accent 5"/>
    <w:basedOn w:val="74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3" w:customStyle="1">
    <w:name w:val="Bordered - Accent 6"/>
    <w:basedOn w:val="74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4">
    <w:name w:val="footnote text"/>
    <w:basedOn w:val="734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basedOn w:val="744"/>
    <w:uiPriority w:val="99"/>
    <w:unhideWhenUsed/>
    <w:rPr>
      <w:vertAlign w:val="superscript"/>
    </w:rPr>
  </w:style>
  <w:style w:type="paragraph" w:styleId="897">
    <w:name w:val="endnote text"/>
    <w:basedOn w:val="734"/>
    <w:link w:val="898"/>
    <w:uiPriority w:val="99"/>
    <w:semiHidden/>
    <w:unhideWhenUsed/>
    <w:rPr>
      <w:sz w:val="20"/>
    </w:rPr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basedOn w:val="744"/>
    <w:uiPriority w:val="99"/>
    <w:semiHidden/>
    <w:unhideWhenUsed/>
    <w:rPr>
      <w:vertAlign w:val="superscript"/>
    </w:rPr>
  </w:style>
  <w:style w:type="paragraph" w:styleId="900">
    <w:name w:val="toc 1"/>
    <w:basedOn w:val="734"/>
    <w:next w:val="734"/>
    <w:uiPriority w:val="39"/>
    <w:unhideWhenUsed/>
    <w:pPr>
      <w:spacing w:after="57"/>
    </w:pPr>
  </w:style>
  <w:style w:type="paragraph" w:styleId="901">
    <w:name w:val="toc 2"/>
    <w:basedOn w:val="734"/>
    <w:next w:val="734"/>
    <w:uiPriority w:val="39"/>
    <w:unhideWhenUsed/>
    <w:pPr>
      <w:ind w:left="283"/>
      <w:spacing w:after="57"/>
    </w:pPr>
  </w:style>
  <w:style w:type="paragraph" w:styleId="902">
    <w:name w:val="toc 3"/>
    <w:basedOn w:val="734"/>
    <w:next w:val="734"/>
    <w:uiPriority w:val="39"/>
    <w:unhideWhenUsed/>
    <w:pPr>
      <w:ind w:left="567"/>
      <w:spacing w:after="57"/>
    </w:pPr>
  </w:style>
  <w:style w:type="paragraph" w:styleId="903">
    <w:name w:val="toc 4"/>
    <w:basedOn w:val="734"/>
    <w:next w:val="734"/>
    <w:uiPriority w:val="39"/>
    <w:unhideWhenUsed/>
    <w:pPr>
      <w:ind w:left="850"/>
      <w:spacing w:after="57"/>
    </w:pPr>
  </w:style>
  <w:style w:type="paragraph" w:styleId="904">
    <w:name w:val="toc 5"/>
    <w:basedOn w:val="734"/>
    <w:next w:val="734"/>
    <w:uiPriority w:val="39"/>
    <w:unhideWhenUsed/>
    <w:pPr>
      <w:ind w:left="1134"/>
      <w:spacing w:after="57"/>
    </w:pPr>
  </w:style>
  <w:style w:type="paragraph" w:styleId="905">
    <w:name w:val="toc 6"/>
    <w:basedOn w:val="734"/>
    <w:next w:val="734"/>
    <w:uiPriority w:val="39"/>
    <w:unhideWhenUsed/>
    <w:pPr>
      <w:ind w:left="1417"/>
      <w:spacing w:after="57"/>
    </w:pPr>
  </w:style>
  <w:style w:type="paragraph" w:styleId="906">
    <w:name w:val="toc 7"/>
    <w:basedOn w:val="734"/>
    <w:next w:val="734"/>
    <w:uiPriority w:val="39"/>
    <w:unhideWhenUsed/>
    <w:pPr>
      <w:ind w:left="1701"/>
      <w:spacing w:after="57"/>
    </w:pPr>
  </w:style>
  <w:style w:type="paragraph" w:styleId="907">
    <w:name w:val="toc 8"/>
    <w:basedOn w:val="734"/>
    <w:next w:val="734"/>
    <w:uiPriority w:val="39"/>
    <w:unhideWhenUsed/>
    <w:pPr>
      <w:ind w:left="1984"/>
      <w:spacing w:after="57"/>
    </w:pPr>
  </w:style>
  <w:style w:type="paragraph" w:styleId="908">
    <w:name w:val="toc 9"/>
    <w:basedOn w:val="734"/>
    <w:next w:val="734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34"/>
    <w:next w:val="734"/>
    <w:uiPriority w:val="99"/>
    <w:unhideWhenUsed/>
  </w:style>
  <w:style w:type="paragraph" w:styleId="911" w:customStyle="1">
    <w:name w:val="заголовок 4"/>
    <w:basedOn w:val="734"/>
    <w:next w:val="734"/>
    <w:pPr>
      <w:jc w:val="center"/>
      <w:keepNext/>
    </w:pPr>
    <w:rPr>
      <w:b/>
      <w:bCs/>
    </w:rPr>
  </w:style>
  <w:style w:type="paragraph" w:styleId="912" w:customStyle="1">
    <w:name w:val="заголовок 5"/>
    <w:basedOn w:val="734"/>
    <w:next w:val="734"/>
    <w:pPr>
      <w:jc w:val="center"/>
      <w:keepNext/>
    </w:pPr>
    <w:rPr>
      <w:sz w:val="24"/>
      <w:szCs w:val="24"/>
    </w:rPr>
  </w:style>
  <w:style w:type="paragraph" w:styleId="913" w:customStyle="1">
    <w:name w:val="заголовок 6"/>
    <w:basedOn w:val="734"/>
    <w:next w:val="734"/>
    <w:pPr>
      <w:jc w:val="center"/>
      <w:keepNext/>
    </w:pPr>
  </w:style>
  <w:style w:type="character" w:styleId="914" w:customStyle="1">
    <w:name w:val="Основной шрифт"/>
  </w:style>
  <w:style w:type="paragraph" w:styleId="915">
    <w:name w:val="Header"/>
    <w:basedOn w:val="734"/>
    <w:link w:val="927"/>
    <w:uiPriority w:val="99"/>
    <w:pPr>
      <w:tabs>
        <w:tab w:val="center" w:pos="4153" w:leader="none"/>
        <w:tab w:val="right" w:pos="8306" w:leader="none"/>
      </w:tabs>
    </w:pPr>
  </w:style>
  <w:style w:type="paragraph" w:styleId="916" w:customStyle="1">
    <w:name w:val="Письмо главы"/>
    <w:basedOn w:val="734"/>
    <w:pPr>
      <w:ind w:firstLine="709"/>
      <w:jc w:val="both"/>
    </w:pPr>
  </w:style>
  <w:style w:type="paragraph" w:styleId="917">
    <w:name w:val="Footer"/>
    <w:basedOn w:val="734"/>
    <w:link w:val="934"/>
    <w:uiPriority w:val="99"/>
    <w:pPr>
      <w:tabs>
        <w:tab w:val="center" w:pos="4153" w:leader="none"/>
        <w:tab w:val="right" w:pos="8306" w:leader="none"/>
      </w:tabs>
    </w:pPr>
  </w:style>
  <w:style w:type="character" w:styleId="918" w:customStyle="1">
    <w:name w:val="номер страницы"/>
    <w:basedOn w:val="914"/>
  </w:style>
  <w:style w:type="paragraph" w:styleId="919">
    <w:name w:val="Body Text"/>
    <w:basedOn w:val="734"/>
    <w:pPr>
      <w:jc w:val="both"/>
    </w:pPr>
    <w:rPr>
      <w:sz w:val="24"/>
      <w:szCs w:val="24"/>
    </w:rPr>
  </w:style>
  <w:style w:type="character" w:styleId="920">
    <w:name w:val="Hyperlink"/>
    <w:rPr>
      <w:color w:val="0000ff"/>
      <w:u w:val="single"/>
    </w:rPr>
  </w:style>
  <w:style w:type="paragraph" w:styleId="921">
    <w:name w:val="Body Text Indent"/>
    <w:basedOn w:val="734"/>
    <w:pPr>
      <w:jc w:val="center"/>
    </w:pPr>
    <w:rPr>
      <w:b/>
      <w:bCs/>
      <w:sz w:val="26"/>
      <w:szCs w:val="26"/>
    </w:rPr>
  </w:style>
  <w:style w:type="paragraph" w:styleId="922">
    <w:name w:val="Body Text Indent 2"/>
    <w:basedOn w:val="734"/>
    <w:pPr>
      <w:ind w:left="360"/>
      <w:jc w:val="both"/>
    </w:pPr>
  </w:style>
  <w:style w:type="paragraph" w:styleId="923">
    <w:name w:val="Body Text 3"/>
    <w:basedOn w:val="734"/>
    <w:pPr>
      <w:jc w:val="center"/>
    </w:pPr>
    <w:rPr>
      <w:b/>
      <w:bCs/>
    </w:rPr>
  </w:style>
  <w:style w:type="paragraph" w:styleId="924">
    <w:name w:val="Body Text Indent 3"/>
    <w:basedOn w:val="734"/>
    <w:pPr>
      <w:ind w:left="-142" w:firstLine="851"/>
      <w:jc w:val="both"/>
    </w:pPr>
  </w:style>
  <w:style w:type="character" w:styleId="925">
    <w:name w:val="FollowedHyperlink"/>
    <w:rPr>
      <w:color w:val="800080"/>
      <w:u w:val="single"/>
    </w:rPr>
  </w:style>
  <w:style w:type="paragraph" w:styleId="926" w:customStyle="1">
    <w:name w:val="Титул"/>
    <w:pPr>
      <w:jc w:val="center"/>
    </w:pPr>
    <w:rPr>
      <w:sz w:val="28"/>
      <w:szCs w:val="28"/>
    </w:rPr>
  </w:style>
  <w:style w:type="character" w:styleId="927" w:customStyle="1">
    <w:name w:val="Верхний колонтитул Знак"/>
    <w:link w:val="915"/>
    <w:uiPriority w:val="99"/>
    <w:rPr>
      <w:sz w:val="28"/>
      <w:szCs w:val="28"/>
    </w:rPr>
  </w:style>
  <w:style w:type="paragraph" w:styleId="928">
    <w:name w:val="Balloon Text"/>
    <w:basedOn w:val="734"/>
    <w:link w:val="929"/>
    <w:rPr>
      <w:rFonts w:ascii="Tahoma" w:hAnsi="Tahoma" w:cs="Tahoma"/>
      <w:sz w:val="16"/>
      <w:szCs w:val="16"/>
    </w:rPr>
  </w:style>
  <w:style w:type="character" w:styleId="929" w:customStyle="1">
    <w:name w:val="Текст выноски Знак"/>
    <w:link w:val="928"/>
    <w:rPr>
      <w:rFonts w:ascii="Tahoma" w:hAnsi="Tahoma" w:cs="Tahoma"/>
      <w:sz w:val="16"/>
      <w:szCs w:val="16"/>
    </w:rPr>
  </w:style>
  <w:style w:type="paragraph" w:styleId="930">
    <w:name w:val="List Paragraph"/>
    <w:basedOn w:val="734"/>
    <w:uiPriority w:val="34"/>
    <w:qFormat/>
    <w:pPr>
      <w:contextualSpacing/>
      <w:ind w:left="720"/>
    </w:pPr>
  </w:style>
  <w:style w:type="character" w:styleId="931" w:customStyle="1">
    <w:name w:val="docdata"/>
    <w:basedOn w:val="744"/>
  </w:style>
  <w:style w:type="character" w:styleId="932" w:customStyle="1">
    <w:name w:val="Заголовок 2 Знак"/>
    <w:basedOn w:val="744"/>
    <w:link w:val="736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table" w:styleId="933">
    <w:name w:val="Table Grid"/>
    <w:basedOn w:val="74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4" w:customStyle="1">
    <w:name w:val="Нижний колонтитул Знак"/>
    <w:basedOn w:val="744"/>
    <w:link w:val="917"/>
    <w:uiPriority w:val="99"/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C553C7-FA0C-4C64-A53E-F7C69C31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6</cp:revision>
  <dcterms:created xsi:type="dcterms:W3CDTF">2025-02-13T08:29:00Z</dcterms:created>
  <dcterms:modified xsi:type="dcterms:W3CDTF">2025-02-13T09:44:43Z</dcterms:modified>
</cp:coreProperties>
</file>