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rFonts w:ascii="Times New Roman"/>
          <w:sz w:val="17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73504" behindDoc="1" locked="0" layoutInCell="1" allowOverlap="1">
                <wp:simplePos x="0" y="0"/>
                <wp:positionH relativeFrom="page">
                  <wp:posOffset>-66675</wp:posOffset>
                </wp:positionH>
                <wp:positionV relativeFrom="page">
                  <wp:posOffset>41656</wp:posOffset>
                </wp:positionV>
                <wp:extent cx="7559040" cy="10610087"/>
                <wp:effectExtent l="0" t="0" r="0" b="0"/>
                <wp:wrapNone/>
                <wp:docPr id="1" name="Imag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997083" name="Image 1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0" flipH="0" flipV="0">
                          <a:off x="0" y="0"/>
                          <a:ext cx="7559039" cy="106100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487573504;o:allowoverlap:true;o:allowincell:true;mso-position-horizontal-relative:page;margin-left:-5.25pt;mso-position-horizontal:absolute;mso-position-vertical-relative:page;margin-top:3.28pt;mso-position-vertical:absolute;width:595.20pt;height:835.44pt;mso-wrap-distance-left:0.00pt;mso-wrap-distance-top:0.00pt;mso-wrap-distance-right:0.00pt;mso-wrap-distance-bottom:0.00pt;rotation:0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shd w:val="nil" w:color="auto"/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r>
        <w:rPr>
          <w:rFonts w:ascii="Times New Roman"/>
          <w:sz w:val="17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74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73151</wp:posOffset>
                </wp:positionV>
                <wp:extent cx="7559040" cy="10610087"/>
                <wp:effectExtent l="0" t="0" r="0" b="0"/>
                <wp:wrapNone/>
                <wp:docPr id="2" name="Imag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8558046" name="Image 2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7559039" cy="106100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487574016;o:allowoverlap:true;o:allowincell:true;mso-position-horizontal-relative:page;margin-left:0.00pt;mso-position-horizontal:absolute;mso-position-vertical-relative:page;margin-top:5.76pt;mso-position-vertical:absolute;width:595.20pt;height:835.44pt;mso-wrap-distance-left:0.00pt;mso-wrap-distance-top:0.00pt;mso-wrap-distance-right:0.00pt;mso-wrap-distance-bottom:0.00pt;rotation:0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shd w:val="nil" w:color="auto"/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ТВЕРЖДЕН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приказом департамента имущества и земельных отношений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20.05.2025 </w:t>
      </w:r>
      <w:r>
        <w:rPr>
          <w:sz w:val="28"/>
          <w:szCs w:val="28"/>
        </w:rPr>
        <w:t xml:space="preserve"> №</w:t>
      </w:r>
      <w:r>
        <w:rPr>
          <w:sz w:val="28"/>
          <w:szCs w:val="28"/>
          <w:u w:val="single"/>
        </w:rPr>
        <w:t xml:space="preserve"> 1520-НПА 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737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ind w:left="737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ind w:left="737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Административный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регламент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jc w:val="center"/>
        <w:rPr>
          <w:b/>
          <w:bCs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д</w:t>
      </w:r>
      <w:r>
        <w:rPr>
          <w:b/>
          <w:sz w:val="28"/>
          <w:szCs w:val="28"/>
        </w:rPr>
        <w:t xml:space="preserve">епартамента имущества и земельных отношений Новосибирской области</w:t>
      </w:r>
      <w:r>
        <w:rPr>
          <w:b/>
          <w:bCs/>
          <w:sz w:val="28"/>
          <w:szCs w:val="28"/>
          <w:lang w:eastAsia="ru-RU"/>
        </w:rPr>
        <w:br/>
      </w:r>
      <w:r>
        <w:rPr>
          <w:b/>
          <w:bCs/>
          <w:sz w:val="28"/>
          <w:szCs w:val="28"/>
          <w:lang w:eastAsia="ru-RU"/>
        </w:rPr>
        <w:t xml:space="preserve">по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предоставлению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государственной услуги </w:t>
      </w:r>
      <w:r>
        <w:rPr>
          <w:b/>
          <w:bCs/>
          <w:sz w:val="28"/>
          <w:szCs w:val="28"/>
          <w:lang w:eastAsia="ru-RU"/>
        </w:rPr>
        <w:t xml:space="preserve">«</w:t>
      </w:r>
      <w:r>
        <w:rPr>
          <w:b/>
          <w:sz w:val="28"/>
          <w:szCs w:val="28"/>
        </w:rPr>
        <w:t xml:space="preserve">Предоставление гражданам для собственных нужд земельного участка, находящегося в государственной собственности Новосибирской области, для размещения гаражей</w:t>
      </w:r>
      <w:r>
        <w:rPr>
          <w:b/>
          <w:sz w:val="28"/>
          <w:szCs w:val="28"/>
        </w:rPr>
        <w:t xml:space="preserve">»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ind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center"/>
        <w:keepLines/>
        <w:keepNext/>
        <w:spacing w:before="240" w:after="160"/>
        <w:rPr>
          <w:rFonts w:eastAsia="Yu Gothic Light"/>
          <w:b/>
          <w:bCs/>
          <w:sz w:val="28"/>
          <w:szCs w:val="28"/>
          <w:lang w:val="en-US"/>
        </w:rPr>
        <w:outlineLvl w:val="0"/>
      </w:pPr>
      <w:r>
        <w:rPr>
          <w:rFonts w:eastAsia="Yu Gothic Light"/>
          <w:b/>
          <w:bCs/>
          <w:sz w:val="28"/>
          <w:szCs w:val="28"/>
          <w:lang w:val="en-US"/>
        </w:rPr>
        <w:t xml:space="preserve">I. </w:t>
      </w:r>
      <w:r>
        <w:rPr>
          <w:rFonts w:eastAsia="Yu Gothic Light"/>
          <w:b/>
          <w:bCs/>
          <w:sz w:val="28"/>
          <w:szCs w:val="28"/>
        </w:rPr>
        <w:t xml:space="preserve">Общие</w:t>
      </w:r>
      <w:r>
        <w:rPr>
          <w:rFonts w:eastAsia="Yu Gothic Light"/>
          <w:b/>
          <w:bCs/>
          <w:sz w:val="28"/>
          <w:szCs w:val="28"/>
          <w:lang w:val="en-US"/>
        </w:rPr>
        <w:t xml:space="preserve"> </w:t>
      </w:r>
      <w:r>
        <w:rPr>
          <w:rFonts w:eastAsia="Yu Gothic Light"/>
          <w:b/>
          <w:bCs/>
          <w:sz w:val="28"/>
          <w:szCs w:val="28"/>
        </w:rPr>
        <w:t xml:space="preserve">положения</w:t>
      </w:r>
      <w:r>
        <w:rPr>
          <w:rFonts w:eastAsia="Yu Gothic Light"/>
          <w:b/>
          <w:bCs/>
          <w:sz w:val="28"/>
          <w:szCs w:val="28"/>
          <w:lang w:val="en-US"/>
        </w:rPr>
      </w:r>
      <w:r>
        <w:rPr>
          <w:rFonts w:eastAsia="Yu Gothic Light"/>
          <w:b/>
          <w:bCs/>
          <w:sz w:val="28"/>
          <w:szCs w:val="28"/>
          <w:lang w:val="en-US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Настоящий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eastAsia="ru-RU"/>
        </w:rPr>
        <w:t xml:space="preserve">дминистративный регламент устан</w:t>
      </w:r>
      <w:r>
        <w:rPr>
          <w:sz w:val="28"/>
          <w:szCs w:val="28"/>
          <w:lang w:eastAsia="ru-RU"/>
        </w:rPr>
        <w:t xml:space="preserve">авливает порядок</w:t>
      </w:r>
      <w:r>
        <w:rPr>
          <w:sz w:val="28"/>
          <w:szCs w:val="28"/>
          <w:lang w:eastAsia="ru-RU"/>
        </w:rPr>
        <w:t xml:space="preserve"> и стандарт</w:t>
      </w:r>
      <w:r>
        <w:rPr>
          <w:sz w:val="28"/>
          <w:szCs w:val="28"/>
          <w:lang w:eastAsia="ru-RU"/>
        </w:rPr>
        <w:t xml:space="preserve"> предоставления </w:t>
      </w:r>
      <w:r>
        <w:rPr>
          <w:bCs/>
          <w:sz w:val="28"/>
          <w:szCs w:val="28"/>
          <w:lang w:eastAsia="ru-RU"/>
        </w:rPr>
        <w:t xml:space="preserve">государственной </w:t>
      </w:r>
      <w:r>
        <w:rPr>
          <w:sz w:val="28"/>
          <w:szCs w:val="28"/>
          <w:lang w:eastAsia="ru-RU"/>
        </w:rPr>
        <w:t xml:space="preserve">услуги «</w:t>
      </w:r>
      <w:r>
        <w:rPr>
          <w:sz w:val="28"/>
          <w:szCs w:val="28"/>
        </w:rPr>
        <w:t xml:space="preserve">Предоставление гражданам для собственных нужд земельного участка, находящегося в государственной собственности Новосибирской области, для размещения гаражей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 (далее – Услуга).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предоставляется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физическим лицам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уполномоченным представителям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далее</w:t>
      </w:r>
      <w:r>
        <w:rPr>
          <w:sz w:val="28"/>
          <w:szCs w:val="28"/>
        </w:rPr>
        <w:t xml:space="preserve"> – заявители)</w:t>
      </w:r>
      <w:r>
        <w:rPr>
          <w:sz w:val="28"/>
          <w:szCs w:val="28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указанным в таблице 1</w:t>
      </w:r>
      <w:r>
        <w:rPr>
          <w:sz w:val="28"/>
          <w:szCs w:val="28"/>
          <w:lang w:eastAsia="ru-RU"/>
        </w:rPr>
        <w:t xml:space="preserve"> приложения №</w:t>
      </w:r>
      <w:r>
        <w:rPr>
          <w:sz w:val="28"/>
          <w:szCs w:val="28"/>
          <w:lang w:eastAsia="ru-RU"/>
        </w:rPr>
        <w:t xml:space="preserve"> </w:t>
      </w:r>
      <w:r>
        <w:rPr>
          <w:sz w:val="28"/>
          <w:szCs w:val="28"/>
          <w:lang w:eastAsia="ru-RU"/>
        </w:rPr>
        <w:t xml:space="preserve">1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к </w:t>
      </w:r>
      <w:r>
        <w:rPr>
          <w:sz w:val="28"/>
          <w:szCs w:val="28"/>
          <w:lang w:eastAsia="ru-RU"/>
        </w:rPr>
        <w:t xml:space="preserve">настоящему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eastAsia="ru-RU"/>
        </w:rPr>
        <w:t xml:space="preserve">дминистративному регламенту</w:t>
      </w:r>
      <w:r>
        <w:rPr>
          <w:sz w:val="28"/>
          <w:szCs w:val="28"/>
        </w:rPr>
        <w:t xml:space="preserve">.</w:t>
      </w:r>
      <w:r/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Услуга должна быть предоставлена заявителю в соответс</w:t>
      </w:r>
      <w:r>
        <w:rPr>
          <w:sz w:val="28"/>
          <w:szCs w:val="28"/>
        </w:rPr>
        <w:t xml:space="preserve">твии с вариантом предоставления </w:t>
      </w:r>
      <w:r>
        <w:rPr>
          <w:sz w:val="28"/>
          <w:szCs w:val="28"/>
          <w:lang w:eastAsia="ru-RU"/>
        </w:rPr>
        <w:t xml:space="preserve">У</w:t>
      </w:r>
      <w:r>
        <w:rPr>
          <w:sz w:val="28"/>
          <w:szCs w:val="28"/>
          <w:lang w:eastAsia="ru-RU"/>
        </w:rPr>
        <w:t xml:space="preserve">слуги (далее – вариант)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Вариант</w:t>
      </w:r>
      <w:r>
        <w:rPr>
          <w:sz w:val="28"/>
          <w:szCs w:val="28"/>
          <w:lang w:eastAsia="ru-RU"/>
        </w:rPr>
        <w:t xml:space="preserve"> определяется в соответствии</w:t>
      </w:r>
      <w:r>
        <w:rPr>
          <w:sz w:val="28"/>
          <w:szCs w:val="28"/>
          <w:lang w:eastAsia="ru-RU"/>
        </w:rPr>
        <w:t xml:space="preserve"> с таблицей 2 приложения</w:t>
      </w:r>
      <w:r>
        <w:rPr>
          <w:sz w:val="28"/>
          <w:szCs w:val="28"/>
          <w:lang w:eastAsia="ru-RU"/>
        </w:rPr>
        <w:t xml:space="preserve"> №</w:t>
      </w:r>
      <w:r>
        <w:rPr>
          <w:sz w:val="28"/>
          <w:szCs w:val="28"/>
          <w:lang w:eastAsia="ru-RU"/>
        </w:rPr>
        <w:t xml:space="preserve"> </w:t>
      </w:r>
      <w:r>
        <w:rPr>
          <w:sz w:val="28"/>
          <w:szCs w:val="28"/>
          <w:lang w:eastAsia="ru-RU"/>
        </w:rPr>
        <w:t xml:space="preserve">1 к настоящему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eastAsia="ru-RU"/>
        </w:rPr>
        <w:t xml:space="preserve">дминистративному регламенту</w:t>
      </w:r>
      <w:r>
        <w:rPr>
          <w:sz w:val="28"/>
          <w:szCs w:val="28"/>
          <w:lang w:eastAsia="ru-RU"/>
        </w:rPr>
        <w:t xml:space="preserve"> исходя из</w:t>
      </w:r>
      <w:r>
        <w:rPr>
          <w:sz w:val="28"/>
          <w:szCs w:val="28"/>
          <w:lang w:eastAsia="ru-RU"/>
        </w:rPr>
        <w:t xml:space="preserve"> общих</w:t>
      </w:r>
      <w:r>
        <w:rPr>
          <w:sz w:val="28"/>
          <w:szCs w:val="28"/>
          <w:lang w:eastAsia="ru-RU"/>
        </w:rPr>
        <w:t xml:space="preserve"> признаков заявителя,</w:t>
      </w:r>
      <w:r>
        <w:rPr>
          <w:sz w:val="28"/>
          <w:szCs w:val="28"/>
          <w:lang w:eastAsia="ru-RU"/>
        </w:rPr>
        <w:t xml:space="preserve"> а также из результата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</w:t>
      </w:r>
      <w:r>
        <w:rPr>
          <w:sz w:val="28"/>
          <w:szCs w:val="28"/>
          <w:lang w:eastAsia="ru-RU"/>
        </w:rPr>
        <w:t xml:space="preserve">сл</w:t>
      </w:r>
      <w:r>
        <w:rPr>
          <w:sz w:val="28"/>
          <w:szCs w:val="28"/>
          <w:lang w:eastAsia="ru-RU"/>
        </w:rPr>
        <w:t xml:space="preserve">уги, за предоставлением которой</w:t>
      </w:r>
      <w:r>
        <w:rPr>
          <w:sz w:val="28"/>
          <w:szCs w:val="28"/>
          <w:lang w:eastAsia="ru-RU"/>
        </w:rPr>
        <w:t xml:space="preserve"> обратился указанный заявитель.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Признаки заявителя определяются </w:t>
      </w:r>
      <w:r>
        <w:rPr>
          <w:sz w:val="28"/>
          <w:szCs w:val="28"/>
          <w:lang w:eastAsia="ru-RU"/>
        </w:rPr>
        <w:t xml:space="preserve">в результате анкетирования, проводимого органом, предоставляющим услугу (далее – профилирование)</w:t>
      </w:r>
      <w:r>
        <w:rPr>
          <w:rStyle w:val="996"/>
          <w:sz w:val="28"/>
          <w:szCs w:val="28"/>
          <w:lang w:eastAsia="ru-RU"/>
        </w:rPr>
        <w:footnoteReference w:id="2"/>
      </w:r>
      <w:r>
        <w:rPr>
          <w:sz w:val="28"/>
          <w:szCs w:val="28"/>
          <w:lang w:eastAsia="ru-RU"/>
        </w:rPr>
        <w:t xml:space="preserve">, осуществляемого в соответствии с настоящим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eastAsia="ru-RU"/>
        </w:rPr>
        <w:t xml:space="preserve">дминистративным регламентом.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Информация о порядке предоставления Услуги размещается в федеральной государственной информационной системе «Единый портал государственных и муниципальных услуг (функций)»</w:t>
      </w:r>
      <w:r>
        <w:rPr>
          <w:rStyle w:val="996"/>
          <w:sz w:val="28"/>
          <w:szCs w:val="28"/>
          <w:lang w:eastAsia="ru-RU"/>
        </w:rPr>
        <w:footnoteReference w:id="3"/>
      </w:r>
      <w:r>
        <w:rPr>
          <w:sz w:val="28"/>
          <w:szCs w:val="28"/>
          <w:lang w:eastAsia="ru-RU"/>
        </w:rPr>
        <w:t xml:space="preserve"> (далее – Единый портал).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160"/>
        <w:rPr>
          <w:b/>
          <w:sz w:val="28"/>
          <w:szCs w:val="28"/>
          <w:lang w:eastAsia="ru-RU"/>
        </w:rPr>
        <w:outlineLvl w:val="0"/>
      </w:pPr>
      <w:r/>
      <w:bookmarkStart w:id="0" w:name="_GoBack"/>
      <w:r/>
      <w:bookmarkEnd w:id="0"/>
      <w:r>
        <w:rPr>
          <w:rFonts w:eastAsia="Yu Gothic Light"/>
          <w:b/>
          <w:bCs/>
          <w:sz w:val="28"/>
          <w:szCs w:val="28"/>
          <w:lang w:val="en-US"/>
        </w:rPr>
        <w:t xml:space="preserve">II</w:t>
      </w:r>
      <w:r>
        <w:rPr>
          <w:rFonts w:eastAsia="Yu Gothic Light"/>
          <w:b/>
          <w:bCs/>
          <w:sz w:val="28"/>
          <w:szCs w:val="28"/>
        </w:rPr>
        <w:t xml:space="preserve">. Стандарт предоставления</w:t>
      </w:r>
      <w:r>
        <w:rPr>
          <w:b/>
          <w:sz w:val="28"/>
          <w:szCs w:val="28"/>
        </w:rPr>
        <w:t xml:space="preserve"> </w:t>
      </w:r>
      <w:r>
        <w:rPr>
          <w:rFonts w:eastAsia="Yu Gothic Light"/>
          <w:b/>
          <w:bCs/>
          <w:sz w:val="28"/>
          <w:szCs w:val="28"/>
        </w:rPr>
        <w:t xml:space="preserve">У</w:t>
      </w:r>
      <w:r>
        <w:rPr>
          <w:rFonts w:eastAsia="Yu Gothic Light"/>
          <w:b/>
          <w:bCs/>
          <w:sz w:val="28"/>
          <w:szCs w:val="28"/>
        </w:rPr>
        <w:t xml:space="preserve">слуги</w:t>
      </w:r>
      <w:r>
        <w:rPr>
          <w:b/>
          <w:sz w:val="28"/>
          <w:szCs w:val="28"/>
          <w:lang w:eastAsia="ru-RU"/>
        </w:rPr>
      </w:r>
      <w:r>
        <w:rPr>
          <w:b/>
          <w:sz w:val="28"/>
          <w:szCs w:val="28"/>
          <w:lang w:eastAsia="ru-RU"/>
        </w:rPr>
      </w:r>
    </w:p>
    <w:p>
      <w:pPr>
        <w:jc w:val="center"/>
        <w:keepLines/>
        <w:keepNext/>
        <w:spacing w:before="40" w:after="16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Наименование У</w:t>
      </w:r>
      <w:r>
        <w:rPr>
          <w:b/>
          <w:bCs/>
          <w:sz w:val="28"/>
          <w:szCs w:val="28"/>
          <w:lang w:eastAsia="ru-RU"/>
        </w:rPr>
        <w:t xml:space="preserve">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Предоставление гражданам для собственных нужд земельного участка, находящегося в государственной собственности Новосибирской области, для размещения гаражей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Наименование органа, предоставляющего Услугу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предоставляется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</w:t>
      </w:r>
      <w:r>
        <w:rPr>
          <w:sz w:val="28"/>
          <w:szCs w:val="28"/>
        </w:rPr>
        <w:t xml:space="preserve">епартаментом имущества и земельных отношений Новосибирской 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(</w:t>
      </w:r>
      <w:r>
        <w:rPr>
          <w:sz w:val="28"/>
          <w:szCs w:val="28"/>
          <w:lang w:eastAsia="ru-RU"/>
        </w:rPr>
        <w:t xml:space="preserve">далее</w:t>
      </w:r>
      <w:r>
        <w:rPr>
          <w:sz w:val="28"/>
          <w:szCs w:val="28"/>
          <w:lang w:eastAsia="ru-RU"/>
        </w:rPr>
        <w:t xml:space="preserve"> – </w:t>
      </w: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 Услуги в м</w:t>
      </w:r>
      <w:r>
        <w:rPr>
          <w:sz w:val="28"/>
          <w:szCs w:val="28"/>
          <w:lang w:eastAsia="ru-RU"/>
        </w:rPr>
        <w:t xml:space="preserve">ногофункциональных центрах предоставления государственных и муниципальных услуг (далее – МФЦ) осуществляется при наличии соглашения с таким МФЦ.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МФЦ, в которых организуется предоставление Услуги,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могут принять решение об отказе в приеме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о предоставлении Услуги (далее – заявление)</w:t>
      </w:r>
      <w:r>
        <w:rPr>
          <w:sz w:val="28"/>
          <w:szCs w:val="28"/>
          <w:lang w:eastAsia="ru-RU"/>
        </w:rPr>
        <w:t xml:space="preserve"> и документов и (или) информации, необходимых для ее предоставления.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Результат предоставления </w:t>
      </w:r>
      <w:r>
        <w:rPr>
          <w:b/>
          <w:bCs/>
          <w:sz w:val="28"/>
          <w:szCs w:val="28"/>
          <w:lang w:eastAsia="ru-RU"/>
        </w:rPr>
        <w:t xml:space="preserve">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обращении заявителя за </w:t>
      </w:r>
      <w:r>
        <w:rPr>
          <w:sz w:val="28"/>
          <w:szCs w:val="28"/>
        </w:rPr>
        <w:t xml:space="preserve">предоставлением в аренду земельного участка, находящегося в государственной собственности Новосибирской области, гражданина, использующему гараж, являющийся объектом капит</w:t>
      </w:r>
      <w:r>
        <w:rPr>
          <w:sz w:val="28"/>
          <w:szCs w:val="28"/>
        </w:rPr>
        <w:t xml:space="preserve">ального строительства или не являющийся объектом капитального строительства и возведённый до дня введения в действие Градостроительного кодекса Российской Федерации, на котором он расположен, в случае, если земельный участок является ограниченным в обороте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результатами</w:t>
      </w:r>
      <w:r>
        <w:rPr>
          <w:sz w:val="28"/>
          <w:szCs w:val="28"/>
        </w:rPr>
        <w:t xml:space="preserve"> предоставления</w:t>
      </w:r>
      <w:r>
        <w:rPr>
          <w:sz w:val="28"/>
          <w:szCs w:val="28"/>
        </w:rPr>
        <w:t xml:space="preserve"> Услуги являются: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keepNext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не предусмотрено.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29"/>
        </w:numPr>
        <w:ind w:left="0" w:firstLine="709"/>
        <w:jc w:val="both"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Документами, содержащими решения о предоставлении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9"/>
        </w:numPr>
        <w:ind w:left="0" w:firstLine="709"/>
        <w:jc w:val="both"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9"/>
        </w:numPr>
        <w:ind w:left="0" w:firstLine="709"/>
        <w:jc w:val="both"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обращении заявителя за </w:t>
      </w:r>
      <w:r>
        <w:rPr>
          <w:sz w:val="28"/>
          <w:szCs w:val="28"/>
        </w:rPr>
        <w:t xml:space="preserve">предоставлением в собственность бесплатно земельного участка, находящегося в государственной собственности Новосибирской области, гражданину, использующему гараж, являющийся объектом капитального </w:t>
      </w:r>
      <w:r>
        <w:rPr>
          <w:sz w:val="28"/>
          <w:szCs w:val="28"/>
        </w:rPr>
        <w:t xml:space="preserve">строительства или не являющийся объектом капитального строительства и возведённый до дня введения в действие Градостроительного кодекса Российской Федерации, на котором он расположен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результатами</w:t>
      </w:r>
      <w:r>
        <w:rPr>
          <w:sz w:val="28"/>
          <w:szCs w:val="28"/>
        </w:rPr>
        <w:t xml:space="preserve"> предоставления</w:t>
      </w:r>
      <w:r>
        <w:rPr>
          <w:sz w:val="28"/>
          <w:szCs w:val="28"/>
        </w:rPr>
        <w:t xml:space="preserve"> Услуги являются: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keepNext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не предусмотрено.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Документом, содержащим решение о предоставлении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является </w:t>
      </w:r>
      <w:r>
        <w:rPr>
          <w:sz w:val="28"/>
          <w:szCs w:val="28"/>
        </w:rPr>
        <w:t xml:space="preserve">приказ департамента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обращении заявителя за </w:t>
      </w:r>
      <w:r>
        <w:rPr>
          <w:sz w:val="28"/>
          <w:szCs w:val="28"/>
        </w:rPr>
        <w:t xml:space="preserve">исправлением допущенных опечаток и (или) ошибок в выданном результате предоставления 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результатами</w:t>
      </w:r>
      <w:r>
        <w:rPr>
          <w:sz w:val="28"/>
          <w:szCs w:val="28"/>
        </w:rPr>
        <w:t xml:space="preserve"> предоставления</w:t>
      </w:r>
      <w:r>
        <w:rPr>
          <w:sz w:val="28"/>
          <w:szCs w:val="28"/>
        </w:rPr>
        <w:t xml:space="preserve"> Услуги являются: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</w:t>
      </w:r>
      <w:r>
        <w:rPr>
          <w:sz w:val="28"/>
          <w:szCs w:val="28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</w:t>
      </w:r>
      <w:r>
        <w:rPr>
          <w:sz w:val="28"/>
          <w:szCs w:val="28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keepNext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не предусмотрено.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4"/>
          <w:szCs w:val="24"/>
        </w:rPr>
      </w:pPr>
      <w:r>
        <w:rPr>
          <w:sz w:val="28"/>
          <w:szCs w:val="28"/>
        </w:rPr>
        <w:t xml:space="preserve">Результаты</w:t>
      </w:r>
      <w:r>
        <w:rPr>
          <w:sz w:val="28"/>
          <w:szCs w:val="28"/>
        </w:rPr>
        <w:t xml:space="preserve"> предоставления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слуги могут быть получены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Срок предоставления </w:t>
      </w:r>
      <w:r>
        <w:rPr>
          <w:b/>
          <w:bCs/>
          <w:sz w:val="28"/>
          <w:szCs w:val="28"/>
          <w:lang w:eastAsia="ru-RU"/>
        </w:rPr>
        <w:t xml:space="preserve">Услуги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 с</w:t>
      </w:r>
      <w:r>
        <w:rPr>
          <w:sz w:val="28"/>
          <w:szCs w:val="28"/>
          <w:lang w:eastAsia="ru-RU"/>
        </w:rPr>
        <w:t xml:space="preserve">рок предоставления Услуги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необходимых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keepNext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 предоставления Услуги определяется для каждого ва</w:t>
      </w:r>
      <w:r>
        <w:rPr>
          <w:sz w:val="28"/>
          <w:szCs w:val="28"/>
          <w:lang w:eastAsia="ru-RU"/>
        </w:rPr>
        <w:t xml:space="preserve">рианта и п</w:t>
      </w:r>
      <w:r>
        <w:rPr>
          <w:sz w:val="28"/>
          <w:szCs w:val="28"/>
          <w:lang w:eastAsia="ru-RU"/>
        </w:rPr>
        <w:t xml:space="preserve">риведен в их описании, содержаще</w:t>
      </w:r>
      <w:r>
        <w:rPr>
          <w:sz w:val="28"/>
          <w:szCs w:val="28"/>
          <w:lang w:eastAsia="ru-RU"/>
        </w:rPr>
        <w:t xml:space="preserve">мся в разделе </w:t>
      </w:r>
      <w:r>
        <w:rPr>
          <w:sz w:val="28"/>
          <w:szCs w:val="28"/>
          <w:lang w:val="en-US" w:eastAsia="ru-RU"/>
        </w:rPr>
        <w:t xml:space="preserve">III</w:t>
      </w:r>
      <w:r>
        <w:rPr>
          <w:sz w:val="28"/>
          <w:szCs w:val="28"/>
          <w:lang w:eastAsia="ru-RU"/>
        </w:rPr>
        <w:t xml:space="preserve"> настоящего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eastAsia="ru-RU"/>
        </w:rPr>
        <w:t xml:space="preserve">дминистративного регламента.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Исчерпывающий перечень документов, необходимых для предоставления </w:t>
      </w:r>
      <w:r>
        <w:rPr>
          <w:b/>
          <w:bCs/>
          <w:sz w:val="28"/>
          <w:szCs w:val="28"/>
          <w:lang w:eastAsia="ru-RU"/>
        </w:rPr>
        <w:t xml:space="preserve">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 иными нормативными правовыми актами для предоставления Услуги, с разделением на доку</w:t>
      </w:r>
      <w:r>
        <w:rPr>
          <w:sz w:val="28"/>
          <w:szCs w:val="28"/>
          <w:lang w:eastAsia="ru-RU"/>
        </w:rPr>
        <w:t xml:space="preserve">менты и информацию, которые заявитель должен представить самостоятельно, и документы, которые заявитель вправе представить по собственной инициативе, приведен в разделе III настоящего Административного регламента в описании вариантов предоставления Услуги.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Исчерпывающий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перечень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оснований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для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отказа</w:t>
      </w:r>
      <w:r>
        <w:rPr>
          <w:b/>
          <w:bCs/>
          <w:sz w:val="28"/>
          <w:szCs w:val="28"/>
          <w:lang w:eastAsia="ru-RU"/>
        </w:rPr>
        <w:br/>
      </w:r>
      <w:r>
        <w:rPr>
          <w:b/>
          <w:bCs/>
          <w:sz w:val="28"/>
          <w:szCs w:val="28"/>
          <w:lang w:eastAsia="ru-RU"/>
        </w:rPr>
        <w:t xml:space="preserve">в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приеме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заявления</w:t>
      </w:r>
      <w:r>
        <w:rPr>
          <w:b/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документов,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Основания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отказа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приеме</w:t>
      </w:r>
      <w:r>
        <w:rPr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приведены в разделе III настоящего Административного регламента в описании вариантов предоставления Услуги.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sz w:val="28"/>
          <w:szCs w:val="28"/>
        </w:rPr>
        <w:t xml:space="preserve">Исчерпывающий перечень оснований для приостановления предоставления Услуги или отказа в предоставлении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</w:pPr>
      <w:r>
        <w:rPr>
          <w:sz w:val="28"/>
          <w:szCs w:val="28"/>
        </w:rPr>
        <w:t xml:space="preserve">Основания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приостановления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законодательством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предусмотрены</w:t>
      </w:r>
      <w:r>
        <w:rPr>
          <w:sz w:val="28"/>
          <w:szCs w:val="28"/>
        </w:rPr>
        <w:t xml:space="preserve">.</w:t>
      </w:r>
      <w:r/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</w:pPr>
      <w:r>
        <w:rPr>
          <w:sz w:val="28"/>
          <w:szCs w:val="28"/>
        </w:rPr>
        <w:t xml:space="preserve">Основания для отказа в предоставлении Услуги приведены в разделе III настоящего Административного регламента в описании вариантов предоставления Услуги.</w:t>
      </w:r>
      <w:r/>
    </w:p>
    <w:p>
      <w:pPr>
        <w:jc w:val="center"/>
        <w:keepLines/>
        <w:keepNext/>
        <w:spacing w:before="480" w:after="240" w:line="276" w:lineRule="auto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Размер платы, взимаемой с заявителя </w:t>
      </w:r>
      <w:r>
        <w:rPr>
          <w:b/>
          <w:bCs/>
          <w:sz w:val="28"/>
          <w:szCs w:val="28"/>
          <w:lang w:eastAsia="ru-RU"/>
        </w:rPr>
        <w:br/>
        <w:t xml:space="preserve">при предоставлении </w:t>
      </w:r>
      <w:r>
        <w:rPr>
          <w:b/>
          <w:bCs/>
          <w:sz w:val="28"/>
          <w:szCs w:val="28"/>
          <w:lang w:eastAsia="ru-RU"/>
        </w:rPr>
        <w:t xml:space="preserve">Услуги</w:t>
      </w:r>
      <w:r>
        <w:rPr>
          <w:b/>
          <w:bCs/>
          <w:sz w:val="28"/>
          <w:szCs w:val="28"/>
          <w:lang w:eastAsia="ru-RU"/>
        </w:rPr>
        <w:t xml:space="preserve">, и способы ее взимания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Взимание государственной пошлины или иной платы за предоставление Услуги законодательством Российской Федерации не предусмотрено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Максимальный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срок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ожидания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в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очере</w:t>
      </w:r>
      <w:r>
        <w:rPr>
          <w:b/>
          <w:bCs/>
          <w:sz w:val="28"/>
          <w:szCs w:val="28"/>
          <w:lang w:eastAsia="ru-RU"/>
        </w:rPr>
        <w:t xml:space="preserve">ди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при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подаче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заявителем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заявления</w:t>
      </w:r>
      <w:r>
        <w:rPr>
          <w:b/>
          <w:bCs/>
          <w:sz w:val="28"/>
          <w:szCs w:val="28"/>
          <w:lang w:eastAsia="ru-RU"/>
        </w:rPr>
        <w:t xml:space="preserve"> и при получении результата предоставления </w:t>
      </w:r>
      <w:r>
        <w:rPr>
          <w:b/>
          <w:bCs/>
          <w:sz w:val="28"/>
          <w:szCs w:val="28"/>
          <w:lang w:eastAsia="ru-RU"/>
        </w:rPr>
        <w:t xml:space="preserve">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ожидания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очереди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подаче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15 </w:t>
      </w:r>
      <w:r>
        <w:rPr>
          <w:sz w:val="28"/>
          <w:szCs w:val="28"/>
          <w:lang w:eastAsia="ru-RU"/>
        </w:rPr>
        <w:t xml:space="preserve">минут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 срок ожидания в оч</w:t>
      </w:r>
      <w:r>
        <w:rPr>
          <w:sz w:val="28"/>
          <w:szCs w:val="28"/>
          <w:lang w:eastAsia="ru-RU"/>
        </w:rPr>
        <w:t xml:space="preserve">ереди при получении результата</w:t>
      </w:r>
      <w:r>
        <w:rPr>
          <w:sz w:val="28"/>
          <w:szCs w:val="28"/>
          <w:lang w:eastAsia="ru-RU"/>
        </w:rPr>
        <w:t xml:space="preserve"> Услуги составляет 15 минут.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Срок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регистрации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заявления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необходимых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необходимых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рабочий день;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рабочий день;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рабочий день;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рабочий день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Требования к помещениям, в которых предоставляется </w:t>
      </w:r>
      <w:r>
        <w:rPr>
          <w:b/>
          <w:bCs/>
          <w:sz w:val="28"/>
          <w:szCs w:val="28"/>
          <w:lang w:eastAsia="ru-RU"/>
        </w:rPr>
        <w:t xml:space="preserve">Услуга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Требования к помещениям, в которых предоставляется Услуга, размещены на официальном сайте </w:t>
      </w:r>
      <w:r>
        <w:rPr>
          <w:sz w:val="28"/>
          <w:szCs w:val="28"/>
          <w:lang w:eastAsia="ru-RU"/>
        </w:rPr>
        <w:t xml:space="preserve">Органа власти</w:t>
      </w:r>
      <w:r>
        <w:rPr>
          <w:sz w:val="28"/>
          <w:szCs w:val="28"/>
        </w:rPr>
        <w:t xml:space="preserve"> в сети «Интернет», а также на Едином портале.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По</w:t>
      </w:r>
      <w:r>
        <w:rPr>
          <w:b/>
          <w:bCs/>
          <w:sz w:val="28"/>
          <w:szCs w:val="28"/>
          <w:lang w:eastAsia="ru-RU"/>
        </w:rPr>
        <w:t xml:space="preserve">казатели доступности и качества У</w:t>
      </w:r>
      <w:r>
        <w:rPr>
          <w:b/>
          <w:bCs/>
          <w:sz w:val="28"/>
          <w:szCs w:val="28"/>
          <w:lang w:eastAsia="ru-RU"/>
        </w:rPr>
        <w:t xml:space="preserve">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Показатели доступности и качества Услуги размещены на официальном сайте Органа власти в сети «Интернет», а также на Едином портале.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 w:line="276" w:lineRule="auto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Иные требования к предоставлению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Услуги, которые являются необходимыми и обязательными для предоставления Услуги, законодательством Российской Федерации не предусмотрены.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Информационные системы, используемые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 xml:space="preserve">Единый портал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единая система межведомственного электронного взаимодействия</w:t>
      </w:r>
      <w:r>
        <w:rPr>
          <w:rStyle w:val="996"/>
          <w:sz w:val="28"/>
          <w:szCs w:val="28"/>
          <w:lang w:eastAsia="ru-RU"/>
        </w:rPr>
        <w:footnoteReference w:id="4"/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0"/>
      </w:pPr>
      <w:r>
        <w:rPr>
          <w:b/>
          <w:bCs/>
          <w:sz w:val="28"/>
          <w:szCs w:val="28"/>
          <w:lang w:val="en-US" w:eastAsia="ru-RU"/>
        </w:rPr>
        <w:t xml:space="preserve">III</w:t>
      </w:r>
      <w:r>
        <w:rPr>
          <w:b/>
          <w:bCs/>
          <w:sz w:val="28"/>
          <w:szCs w:val="28"/>
          <w:lang w:eastAsia="ru-RU"/>
        </w:rPr>
        <w:t xml:space="preserve">. </w:t>
      </w:r>
      <w:r>
        <w:rPr>
          <w:b/>
          <w:bCs/>
          <w:sz w:val="28"/>
          <w:szCs w:val="28"/>
          <w:lang w:eastAsia="ru-RU"/>
        </w:rPr>
        <w:t xml:space="preserve">С</w:t>
      </w:r>
      <w:r>
        <w:rPr>
          <w:b/>
          <w:bCs/>
          <w:sz w:val="28"/>
          <w:szCs w:val="28"/>
          <w:lang w:eastAsia="ru-RU"/>
        </w:rPr>
        <w:t xml:space="preserve">остав, последовательность и сроки выполнения административных процедур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Перечень вариантов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обращении заявителя за </w:t>
      </w:r>
      <w:r>
        <w:rPr>
          <w:sz w:val="28"/>
          <w:szCs w:val="28"/>
        </w:rPr>
        <w:t xml:space="preserve">предоставлением в аренду земельного участка, находящегося в государственной собственности Новосибирской области, гражданина, использующему гараж, являющийся объектом капит</w:t>
      </w:r>
      <w:r>
        <w:rPr>
          <w:sz w:val="28"/>
          <w:szCs w:val="28"/>
        </w:rPr>
        <w:t xml:space="preserve">ального строительства или не являющийся объектом капитального строительства и возведённый до дня введения в действие Градостроительного кодекса Российской Федерации, на котором он расположен, в случае, если земельный участок является ограниченным в обороте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вариантами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использующий гараж, являющийся </w:t>
      </w:r>
      <w:r>
        <w:rPr>
          <w:sz w:val="28"/>
          <w:szCs w:val="28"/>
        </w:rPr>
        <w:t xml:space="preserve">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участок для размещения гаража был предоставле</w:t>
      </w:r>
      <w:r>
        <w:rPr>
          <w:sz w:val="28"/>
          <w:szCs w:val="28"/>
        </w:rPr>
        <w:t xml:space="preserve">н гражданину или 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 использование такого земельного участка возникло у гражданина по иным основаниям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аренду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со схемой расположения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использующий гараж, являющийся </w:t>
      </w:r>
      <w:r>
        <w:rPr>
          <w:sz w:val="28"/>
          <w:szCs w:val="28"/>
        </w:rPr>
        <w:t xml:space="preserve">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участок для размещения гаража был предоставле</w:t>
      </w:r>
      <w:r>
        <w:rPr>
          <w:sz w:val="28"/>
          <w:szCs w:val="28"/>
        </w:rPr>
        <w:t xml:space="preserve">н гражданину или 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 использование такого земельного участка возникло у гражданина по иным основаниям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аренду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 проектом межевания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использующий гараж, являющийся </w:t>
      </w:r>
      <w:r>
        <w:rPr>
          <w:sz w:val="28"/>
          <w:szCs w:val="28"/>
        </w:rPr>
        <w:t xml:space="preserve">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участок для размещения гаража был предоставле</w:t>
      </w:r>
      <w:r>
        <w:rPr>
          <w:sz w:val="28"/>
          <w:szCs w:val="28"/>
        </w:rPr>
        <w:t xml:space="preserve">н гражданину или 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 использование такого земельного участка возникло у гражданина по иным основаниям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предоставление земельного участка в аренду в случае, если земельный участок уже образован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использующий гараж, являю</w:t>
      </w:r>
      <w:r>
        <w:rPr>
          <w:sz w:val="28"/>
          <w:szCs w:val="28"/>
        </w:rPr>
        <w:t xml:space="preserve">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участок образован из земельного участка</w:t>
      </w:r>
      <w:r>
        <w:rPr>
          <w:sz w:val="28"/>
          <w:szCs w:val="28"/>
        </w:rPr>
        <w:t xml:space="preserve">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право на использование такого земельного участка возникло у таких кооператива либо о</w:t>
      </w:r>
      <w:r>
        <w:rPr>
          <w:sz w:val="28"/>
          <w:szCs w:val="28"/>
        </w:rPr>
        <w:t xml:space="preserve">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аренду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со схемой расположения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использующий гараж, являющийся объектом капитального строительства и возведённый до дня введения в действие </w:t>
      </w:r>
      <w:r>
        <w:rPr>
          <w:sz w:val="28"/>
          <w:szCs w:val="28"/>
        </w:rPr>
        <w:t xml:space="preserve">Градостроительного кодекса Российской Федерации, расположенный на земельном участке, ограниченном в обороте, в случае, если земельный участок образован из земельного участка</w:t>
      </w:r>
      <w:r>
        <w:rPr>
          <w:sz w:val="28"/>
          <w:szCs w:val="28"/>
        </w:rPr>
        <w:t xml:space="preserve">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право на использование такого земельного участка возникло у таких кооператива либо о</w:t>
      </w:r>
      <w:r>
        <w:rPr>
          <w:sz w:val="28"/>
          <w:szCs w:val="28"/>
        </w:rPr>
        <w:t xml:space="preserve">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аренду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 проектом межевания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использующий гараж, являю</w:t>
      </w:r>
      <w:r>
        <w:rPr>
          <w:sz w:val="28"/>
          <w:szCs w:val="28"/>
        </w:rPr>
        <w:t xml:space="preserve">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участок образован из земельного участка</w:t>
      </w:r>
      <w:r>
        <w:rPr>
          <w:sz w:val="28"/>
          <w:szCs w:val="28"/>
        </w:rPr>
        <w:t xml:space="preserve">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право на использование такого земельного участка возникло у таких кооператива либо о</w:t>
      </w:r>
      <w:r>
        <w:rPr>
          <w:sz w:val="28"/>
          <w:szCs w:val="28"/>
        </w:rPr>
        <w:t xml:space="preserve">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предоставление земельного участка в аренду в случае, если земельный участок уже образован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использующий гараж, не являющийся объектом капитального строительства и в</w:t>
      </w:r>
      <w:r>
        <w:rPr>
          <w:sz w:val="28"/>
          <w:szCs w:val="28"/>
        </w:rPr>
        <w:t xml:space="preserve">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участок образован из земельного участка, ранее предоставленного на праве постоянного</w:t>
      </w:r>
      <w:r>
        <w:rPr>
          <w:sz w:val="28"/>
          <w:szCs w:val="28"/>
        </w:rPr>
        <w:t xml:space="preserve"> (бессрочного) пользования гаражному кооперативу или иной некоммерческой организации, членом которого является (являлся) указанный гражданин, если такое право не прекращено либо переоформлено этим кооперативом на право аренды, которое не прекращено, и гара</w:t>
      </w:r>
      <w:r>
        <w:rPr>
          <w:sz w:val="28"/>
          <w:szCs w:val="28"/>
        </w:rPr>
        <w:t xml:space="preserve">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или иной некоммерческой организации либо иного документа, устанавливающего 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аренду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со схемой расположения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использующий гараж, не являющийся объектом капитального строительства и возведённый до дня введения в действие Градостроительного кодекса Российской Федерации, распол</w:t>
      </w:r>
      <w:r>
        <w:rPr>
          <w:sz w:val="28"/>
          <w:szCs w:val="28"/>
        </w:rPr>
        <w:t xml:space="preserve">оженный на земельном участке, ограниченном в обороте, в случае, если земельный участок образован из земельного участка, ранее предоставленного на праве постоянного (бессрочного) пользования гаражному кооперативу или иной некоммерческой организации, членом </w:t>
      </w:r>
      <w:r>
        <w:rPr>
          <w:sz w:val="28"/>
          <w:szCs w:val="28"/>
        </w:rPr>
        <w:t xml:space="preserve">которого является (являлся) указанный гражданин, если такое право не прекращено либо переоформлено этим кооперативом на право аренды, которое не прекращено, и гара</w:t>
      </w:r>
      <w:r>
        <w:rPr>
          <w:sz w:val="28"/>
          <w:szCs w:val="28"/>
        </w:rPr>
        <w:t xml:space="preserve">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или иной некоммерческой организации либо иного документа, устанавливающего 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аренду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 проектом межевания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использующий гараж, не являющийся объектом капитального строительства и в</w:t>
      </w:r>
      <w:r>
        <w:rPr>
          <w:sz w:val="28"/>
          <w:szCs w:val="28"/>
        </w:rPr>
        <w:t xml:space="preserve">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участок образован из земельного участка, ранее предоставленного на праве постоянного</w:t>
      </w:r>
      <w:r>
        <w:rPr>
          <w:sz w:val="28"/>
          <w:szCs w:val="28"/>
        </w:rPr>
        <w:t xml:space="preserve"> (бессрочного) пользования гаражному кооперативу или иной некоммерческой организации, членом которого является (являлся) указанный гражданин, если такое право не прекращено либо переоформлено этим кооперативом на право аренды, которое не прекращено, и гара</w:t>
      </w:r>
      <w:r>
        <w:rPr>
          <w:sz w:val="28"/>
          <w:szCs w:val="28"/>
        </w:rPr>
        <w:t xml:space="preserve">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или иной некоммерческой организации либо иного документа, устанавливающего 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предоставление земельного участка в аренду в случае, если земельный участок уже образован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наследник гражданина, использовавшего гараж, являющийся </w:t>
      </w:r>
      <w:r>
        <w:rPr>
          <w:sz w:val="28"/>
          <w:szCs w:val="28"/>
        </w:rPr>
        <w:t xml:space="preserve">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участок для размещения гаража был предоставле</w:t>
      </w:r>
      <w:r>
        <w:rPr>
          <w:sz w:val="28"/>
          <w:szCs w:val="28"/>
        </w:rPr>
        <w:t xml:space="preserve">н гражданину или 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 использование такого земельного участка возникло у гражданина по иным основаниям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аренду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со схемой расположения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11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наследник гражданина, использовавшего гараж, являющийся </w:t>
      </w:r>
      <w:r>
        <w:rPr>
          <w:sz w:val="28"/>
          <w:szCs w:val="28"/>
        </w:rPr>
        <w:t xml:space="preserve">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участок для размещения гаража был предоставле</w:t>
      </w:r>
      <w:r>
        <w:rPr>
          <w:sz w:val="28"/>
          <w:szCs w:val="28"/>
        </w:rPr>
        <w:t xml:space="preserve">н гражданину или 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 использование такого земельного участка возникло у гражданина по иным основаниям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аренду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 проектом межевания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12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наследник гражданина, использовавшего гараж, являющийся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</w:t>
      </w:r>
      <w:r>
        <w:rPr>
          <w:sz w:val="28"/>
          <w:szCs w:val="28"/>
        </w:rPr>
        <w:t xml:space="preserve">земельном участке, ограниченном в обороте, в случае, если земельный участок для размещения гаража был предоставле</w:t>
      </w:r>
      <w:r>
        <w:rPr>
          <w:sz w:val="28"/>
          <w:szCs w:val="28"/>
        </w:rPr>
        <w:t xml:space="preserve">н гражданину или 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 использование такого земельного участка возникло у гражданина по иным основаниям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предоставление земельного участка в аренду в случае, если земельный участок уже образован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13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наследник гражданина, использовавшего гараж, являю</w:t>
      </w:r>
      <w:r>
        <w:rPr>
          <w:sz w:val="28"/>
          <w:szCs w:val="28"/>
        </w:rPr>
        <w:t xml:space="preserve">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участок образован из земельного участка</w:t>
      </w:r>
      <w:r>
        <w:rPr>
          <w:sz w:val="28"/>
          <w:szCs w:val="28"/>
        </w:rPr>
        <w:t xml:space="preserve">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право на использование такого земельного участка возникло у таких кооператива либо о</w:t>
      </w:r>
      <w:r>
        <w:rPr>
          <w:sz w:val="28"/>
          <w:szCs w:val="28"/>
        </w:rPr>
        <w:t xml:space="preserve">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аренду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со схемой расположения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14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наследник гражданина, использовавшего гараж, являю</w:t>
      </w:r>
      <w:r>
        <w:rPr>
          <w:sz w:val="28"/>
          <w:szCs w:val="28"/>
        </w:rPr>
        <w:t xml:space="preserve">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участок образован из земельного участка</w:t>
      </w:r>
      <w:r>
        <w:rPr>
          <w:sz w:val="28"/>
          <w:szCs w:val="28"/>
        </w:rPr>
        <w:t xml:space="preserve">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право на использование такого земельного участка возникло у таких кооператива либо о</w:t>
      </w:r>
      <w:r>
        <w:rPr>
          <w:sz w:val="28"/>
          <w:szCs w:val="28"/>
        </w:rPr>
        <w:t xml:space="preserve">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аренду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 проектом межевания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наследник гражданина, использов</w:t>
      </w:r>
      <w:r>
        <w:rPr>
          <w:sz w:val="28"/>
          <w:szCs w:val="28"/>
        </w:rPr>
        <w:t xml:space="preserve">авшего гараж, являющийся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участок образован из</w:t>
      </w:r>
      <w:r>
        <w:rPr>
          <w:sz w:val="28"/>
          <w:szCs w:val="28"/>
        </w:rPr>
        <w:t xml:space="preserve"> земельного участка,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право на использование такого земельного участка возникло у таких</w:t>
      </w:r>
      <w:r>
        <w:rPr>
          <w:sz w:val="28"/>
          <w:szCs w:val="28"/>
        </w:rPr>
        <w:t xml:space="preserve"> кооператива либо организации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либо иного документа, устанавливающего </w:t>
      </w:r>
      <w:r>
        <w:rPr>
          <w:sz w:val="28"/>
          <w:szCs w:val="28"/>
        </w:rPr>
        <w:t xml:space="preserve">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предоставление земельного участка в аренду в случае, если земельный участок уже образован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16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наследник гражданина, использовавшего гараж, не являющийся объектом капитального строительства и в</w:t>
      </w:r>
      <w:r>
        <w:rPr>
          <w:sz w:val="28"/>
          <w:szCs w:val="28"/>
        </w:rPr>
        <w:t xml:space="preserve">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участок образован из земельного участка, ранее предоставленного на праве постоянного</w:t>
      </w:r>
      <w:r>
        <w:rPr>
          <w:sz w:val="28"/>
          <w:szCs w:val="28"/>
        </w:rPr>
        <w:t xml:space="preserve"> (бессрочного) пользования гаражному кооперативу или иной некоммерческой организации, членом которого является (являлся) указанный гражданин, если такое право не прекращено либо переоформлено этим кооперативом на право аренды, которое не прекращено, и гара</w:t>
      </w:r>
      <w:r>
        <w:rPr>
          <w:sz w:val="28"/>
          <w:szCs w:val="28"/>
        </w:rPr>
        <w:t xml:space="preserve">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или иной некоммерческой организации либо иного документа, устанавливающего 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аренду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со схемой расположения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17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наследник гражданина, использовавшего гараж, не являющийся объектом капитального строительства и в</w:t>
      </w:r>
      <w:r>
        <w:rPr>
          <w:sz w:val="28"/>
          <w:szCs w:val="28"/>
        </w:rPr>
        <w:t xml:space="preserve">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участок образован из земельного участка, ранее предоставленного на праве постоянного</w:t>
      </w:r>
      <w:r>
        <w:rPr>
          <w:sz w:val="28"/>
          <w:szCs w:val="28"/>
        </w:rPr>
        <w:t xml:space="preserve"> (бессрочного) пользования гаражному кооперативу или иной некоммерческой организации, членом которого является (являлся) указанный гражданин, если такое право не прекращено либо переоформлено этим кооперативом на право аренды, которое не прекращено, и гара</w:t>
      </w:r>
      <w:r>
        <w:rPr>
          <w:sz w:val="28"/>
          <w:szCs w:val="28"/>
        </w:rPr>
        <w:t xml:space="preserve">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или иной некоммерческой организации либо иного документа, устанавливающего 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аренду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 проектом межевания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18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наследник гражданина, использовавшего гараж, не являющийся объектом капитального строительства и в</w:t>
      </w:r>
      <w:r>
        <w:rPr>
          <w:sz w:val="28"/>
          <w:szCs w:val="28"/>
        </w:rPr>
        <w:t xml:space="preserve">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участок образован из земельного участка, ранее предоставленного на праве постоянного</w:t>
      </w:r>
      <w:r>
        <w:rPr>
          <w:sz w:val="28"/>
          <w:szCs w:val="28"/>
        </w:rPr>
        <w:t xml:space="preserve"> (бессрочного) пользования гаражному кооперативу или иной некоммерческой организации, членом которого является (являлся) указанный гражданин, если такое право не прекращено либо переоформлено этим кооперативом на право аренды, которое не прекращено, и гара</w:t>
      </w:r>
      <w:r>
        <w:rPr>
          <w:sz w:val="28"/>
          <w:szCs w:val="28"/>
        </w:rPr>
        <w:t xml:space="preserve">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или иной некоммерческой организации либо иного документа, устанавливающего 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предоставление земельного участка в аренду в случае, если земельный участок уже образован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19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приобретший гараж, являющийся объектом капитального строительства и возведённый до дня введение в действие Градостроительного кодекса Российской Федерации, по соглашению от гражданина, использовавшего гараж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аренду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со схемой расположения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приобретший гараж, являющийся объектом капитального строительства и возведённый до дня введение в действие Градостроительного кодекса Российской Федерации, по соглашению от гражданина, использовавшего гараж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аренду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 проектом межевания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21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приобретший гараж, являющийся объектом капитального строительства и возведённый до дня введение в действие Градостроительного кодекса Российской Федерации, по соглашению от гражданина, использовавшего гараж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предоставление земельного участка в аренду в случае, если земельный участок уже образован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22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прекративший членство в гаражном кооперативе, в том числе вследствие его ликвидации или исключения из единого государственного реестра юридических лиц в связи с прекращением деятельности юридического лица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аренду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со схемой расположения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23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прекративший членство в гаражном кооперативе, в том числе вследствие его ликвидации или исключения из единого государственного реестра юридических лиц в связи с прекращением деятельности юридического лица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аренду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 проектом межевания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24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прекративший членство в гаражном кооперативе, в том числе вследствие его ликвидации или исключения из единого государственного реестра юридических лиц в связи с прекращением деятельности юридического лица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предоставление земельного участка в аренду в случае, если земельный участок уже образован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обращении заявителя за </w:t>
      </w:r>
      <w:r>
        <w:rPr>
          <w:sz w:val="28"/>
          <w:szCs w:val="28"/>
        </w:rPr>
        <w:t xml:space="preserve">предоставлением в собственность бесплатно земельного участка, находящегося в государственной собственности Новосибирской о</w:t>
      </w:r>
      <w:r>
        <w:rPr>
          <w:sz w:val="28"/>
          <w:szCs w:val="28"/>
        </w:rPr>
        <w:t xml:space="preserve">бласти, гражданину, использующему гараж, являющийся объектом капитального строительства или не являющийся объектом капитального строительства и возведённый до дня введения в действие Градостроительного кодекса Российской Федерации, на котором он расположен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вариантами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25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использующий гараж, являющийся объектом капитального строительства и возведённый до дня введения в действие </w:t>
      </w:r>
      <w:r>
        <w:rPr>
          <w:sz w:val="28"/>
          <w:szCs w:val="28"/>
        </w:rPr>
        <w:t xml:space="preserve">Градостроительного кодекса Российской Федерации,  в случае, если земельный участок для размещения гаража был предоставле</w:t>
      </w:r>
      <w:r>
        <w:rPr>
          <w:sz w:val="28"/>
          <w:szCs w:val="28"/>
        </w:rPr>
        <w:t xml:space="preserve">н гражданину или 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 использование такого земельного участка возникло у гражданина по иным основаниям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собственность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со схемой расположения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26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использующий гараж, являющийся объектом капитального строительства и возведённый до дня введения в действие Градостроительного кодекса Российской Федерации,  в случае, если земельный участок для размещения гаража был предоставле</w:t>
      </w:r>
      <w:r>
        <w:rPr>
          <w:sz w:val="28"/>
          <w:szCs w:val="28"/>
        </w:rPr>
        <w:t xml:space="preserve">н гражданину или 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 использование такого земельного участка возникло у гражданина по иным основаниям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собственность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 проектом межевания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27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использующий гараж, являющийся объектом капитального строительства и возведённый до дня введения в действие Градостроительного кодекса Российской Федерации,  в случае, если земельный участок для размещения гаража был предоставле</w:t>
      </w:r>
      <w:r>
        <w:rPr>
          <w:sz w:val="28"/>
          <w:szCs w:val="28"/>
        </w:rPr>
        <w:t xml:space="preserve">н гражданину или 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 использование такого земельного участка возникло у гражданина по иным основаниям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предоставление земельного участка в собственность в случае, если земельный участок уже образован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28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использующий земельный участок, на котором расположен гараж, не являющийся объектом капитального строительства, возведенный до дня введения в действие Градостроительного кодекса Российской Федерации, в случае, если такой земельный участок обра</w:t>
      </w:r>
      <w:r>
        <w:rPr>
          <w:sz w:val="28"/>
          <w:szCs w:val="28"/>
        </w:rPr>
        <w:t xml:space="preserve">зован из земельного участка, ранее предоставленного на праве постоянного (бессрочного) пользования гаражному кооперативу, членом которого является (являлся) указанный гражданин, если такое право не прекращено либо переоформлено этим кооперативом на право а</w:t>
      </w:r>
      <w:r>
        <w:rPr>
          <w:sz w:val="28"/>
          <w:szCs w:val="28"/>
        </w:rPr>
        <w:t xml:space="preserve">ренды, которое не прекращено,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собственность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со схемой расположения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29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использующий зем</w:t>
      </w:r>
      <w:r>
        <w:rPr>
          <w:sz w:val="28"/>
          <w:szCs w:val="28"/>
        </w:rPr>
        <w:t xml:space="preserve">ельный участок, на котором расположен гараж, не являющийся объектом капитального строительства, возведенный до дня введения в действие Градостроительного кодекса Российской Федерации, в случае, если такой земельный участок образован из земельного участка, </w:t>
      </w:r>
      <w:r>
        <w:rPr>
          <w:sz w:val="28"/>
          <w:szCs w:val="28"/>
        </w:rPr>
        <w:t xml:space="preserve">ранее предоставленного на праве постоянного (бессрочного) пользования гаражному кооперативу, членом которого является (являлся) указанный гражданин, если такое право не прекращено либо переоформлено этим кооперативом на право а</w:t>
      </w:r>
      <w:r>
        <w:rPr>
          <w:sz w:val="28"/>
          <w:szCs w:val="28"/>
        </w:rPr>
        <w:t xml:space="preserve">ренды, которое не прекращено,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собственность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 проектом межевания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30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использующий земельный участок, на котором расположен гараж, не являющийся объектом капитального строительства, возведенный до дня введения в действие Градостроительного кодекса Российской Федерации, в случае, если такой земельный участок обра</w:t>
      </w:r>
      <w:r>
        <w:rPr>
          <w:sz w:val="28"/>
          <w:szCs w:val="28"/>
        </w:rPr>
        <w:t xml:space="preserve">зован из земельного участка, ранее предоставленного на праве постоянного (бессрочного) пользования гаражному кооперативу, членом которого является (являлся) указанный гражданин, если такое право не прекращено либо переоформлено этим кооперативом на право а</w:t>
      </w:r>
      <w:r>
        <w:rPr>
          <w:sz w:val="28"/>
          <w:szCs w:val="28"/>
        </w:rPr>
        <w:t xml:space="preserve">ренды, которое не прекращено,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предоставление земельного участка в собственность в случае, если земельный участок уже образован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31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наследник гражданина, использовавшего гараж, являющийся объектом капитального строительства и возведённый до дня введения в действие Градостроительного кодекса Российской Федерации, в случае, если земельный участок для размещения гаража был предоставле</w:t>
      </w:r>
      <w:r>
        <w:rPr>
          <w:sz w:val="28"/>
          <w:szCs w:val="28"/>
        </w:rPr>
        <w:t xml:space="preserve">н гражданину или 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 использование такого земельного участка возникло у гражданина по иным основаниям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собственность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со схемой расположения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32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наследник гражданина, использовавшего гараж, являющийся объектом капитального строительства и возведённый до дня введения в действие Градостроительного кодекса Российской Федерации, в случае, если земельный участок для размещения гаража был предоставле</w:t>
      </w:r>
      <w:r>
        <w:rPr>
          <w:sz w:val="28"/>
          <w:szCs w:val="28"/>
        </w:rPr>
        <w:t xml:space="preserve">н гражданину или 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 использование такого земельного участка возникло у гражданина по иным основаниям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собственность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 проектом межевания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33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наследник гра</w:t>
      </w:r>
      <w:r>
        <w:rPr>
          <w:sz w:val="28"/>
          <w:szCs w:val="28"/>
        </w:rPr>
        <w:t xml:space="preserve">жданина, использовавшего гараж, являющийся объектом капитального строительства и возведённый до дня введения в действие Градостроительного кодекса Российской Федерации, в случае, если земельный участок для размещения гаража был предоставлен гражданину или </w:t>
      </w:r>
      <w:r>
        <w:rPr>
          <w:sz w:val="28"/>
          <w:szCs w:val="28"/>
        </w:rPr>
        <w:t xml:space="preserve">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 использование такого земельного участка возникло у гражданина по иным основаниям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предоставление земельного участка в собственность в случае, если земельный участок уже образован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34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наследник гражданина, использовавшего гараж, являющийся объектом капитального строительства и возведённый до дня введения в действие Градостроительного кодекса Российской Федерации, в случае, если земельный участок образован из земельного участка</w:t>
      </w:r>
      <w:r>
        <w:rPr>
          <w:sz w:val="28"/>
          <w:szCs w:val="28"/>
        </w:rPr>
        <w:t xml:space="preserve">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право на использование такого земельного участка возникло у таких кооператива либо о</w:t>
      </w:r>
      <w:r>
        <w:rPr>
          <w:sz w:val="28"/>
          <w:szCs w:val="28"/>
        </w:rPr>
        <w:t xml:space="preserve">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собственность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со схемой расположения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35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наследник гражданина, использовавшего гараж, являющийся объектом капитального строительства и возведённый до дня введения в действие Градостроительного кодекса Российской Федерации, в случае, если земельный участок образован из земельного участка</w:t>
      </w:r>
      <w:r>
        <w:rPr>
          <w:sz w:val="28"/>
          <w:szCs w:val="28"/>
        </w:rPr>
        <w:t xml:space="preserve">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право на использование такого земельного участка возникло у таких кооператива либо о</w:t>
      </w:r>
      <w:r>
        <w:rPr>
          <w:sz w:val="28"/>
          <w:szCs w:val="28"/>
        </w:rPr>
        <w:t xml:space="preserve">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собственность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 проектом межевания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36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наследник гражданина, использовавшего гараж, являющийся объектом капитального строительства и возведённый до дня введения в действие Градостроительного кодекса Российской Федерации, в случае, если земельный участок образован из земельного участка</w:t>
      </w:r>
      <w:r>
        <w:rPr>
          <w:sz w:val="28"/>
          <w:szCs w:val="28"/>
        </w:rPr>
        <w:t xml:space="preserve">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право на использование такого земельного участка возникло у таких кооператива либо о</w:t>
      </w:r>
      <w:r>
        <w:rPr>
          <w:sz w:val="28"/>
          <w:szCs w:val="28"/>
        </w:rPr>
        <w:t xml:space="preserve">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предоставление земельного участка в собственность в случае, если земельный участок уже образован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37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приобретший гараж, являющийся объектом капитального строительства и возведённый до дня введения в действие Градостроительного кодекса Российской Федерации, по соглашению от гражданина, использовавшего гараж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собственность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со схемой расположения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38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приобретший гараж, являющийся объектом капитального строительства и возведённый до дня введения в действие Градостроительного кодекса Российской Федерации, по соглашению от гражданина, использовавшего гараж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собственность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 проектом межевания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39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приобретший гараж, являющийся объектом капитального строительства и возведённый до дня введения в действие Градостроительного кодекса Российской Федерации, по соглашению от гражданина, использовавшего гараж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предоставление земельного участка в собственность в случае, если земельный участок уже образован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40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прекративший членство в гаражном кооперативе, в том числе вследствие его ликвидации или исключения из единого государственного реестра юридических лиц в связи с прекращением деятельности юридического лица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собственность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со схемой расположения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41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прекративший членство в гаражном кооперативе, в том числе вследствие его ликвидации или исключения из единого государственного реестра юридических лиц в связи с прекращением деятельности юридического лица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собственность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 проектом межевания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42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прекративший членство в гаражном кооперативе, в том числе вследствие его ликвидации или исключения из единого государственного реестра юридических лиц в связи с прекращением деятельности юридического лица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предоставление земельного участка в собственность в случае, если земельный участок уже образован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43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и</w:t>
      </w:r>
      <w:r>
        <w:rPr>
          <w:sz w:val="28"/>
          <w:szCs w:val="28"/>
        </w:rPr>
        <w:t xml:space="preserve">спользующий гараж, являющийся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в случае, если земельный участок образован из земельного участка</w:t>
      </w:r>
      <w:r>
        <w:rPr>
          <w:sz w:val="28"/>
          <w:szCs w:val="28"/>
        </w:rPr>
        <w:t xml:space="preserve">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право на использование такого земельного участка возникло у таких кооператива либо о</w:t>
      </w:r>
      <w:r>
        <w:rPr>
          <w:sz w:val="28"/>
          <w:szCs w:val="28"/>
        </w:rPr>
        <w:t xml:space="preserve">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</w:t>
      </w:r>
      <w:r>
        <w:rPr>
          <w:sz w:val="28"/>
          <w:szCs w:val="28"/>
        </w:rPr>
        <w:t xml:space="preserve">согласование предоставления земельного участка в собственность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со схемой расположения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44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и</w:t>
      </w:r>
      <w:r>
        <w:rPr>
          <w:sz w:val="28"/>
          <w:szCs w:val="28"/>
        </w:rPr>
        <w:t xml:space="preserve">спользующий гараж, являющийся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в случае, если земельный участок образован из земельного участка</w:t>
      </w:r>
      <w:r>
        <w:rPr>
          <w:sz w:val="28"/>
          <w:szCs w:val="28"/>
        </w:rPr>
        <w:t xml:space="preserve">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право на использование такого земельного участка возникло у таких кооператива либо о</w:t>
      </w:r>
      <w:r>
        <w:rPr>
          <w:sz w:val="28"/>
          <w:szCs w:val="28"/>
        </w:rPr>
        <w:t xml:space="preserve">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собственность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 проектом межевания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45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и</w:t>
      </w:r>
      <w:r>
        <w:rPr>
          <w:sz w:val="28"/>
          <w:szCs w:val="28"/>
        </w:rPr>
        <w:t xml:space="preserve">спользующий гараж, являющийся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в случае, если земельный участок образован из земельного участка</w:t>
      </w:r>
      <w:r>
        <w:rPr>
          <w:sz w:val="28"/>
          <w:szCs w:val="28"/>
        </w:rPr>
        <w:t xml:space="preserve">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право на использование такого земельного участка возникло у таких кооператива либо о</w:t>
      </w:r>
      <w:r>
        <w:rPr>
          <w:sz w:val="28"/>
          <w:szCs w:val="28"/>
        </w:rPr>
        <w:t xml:space="preserve">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предоставление земельного участка в собственность в случае, если земельный участок уже образован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46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наследник гражданина, использовавшего </w:t>
      </w:r>
      <w:r>
        <w:rPr>
          <w:sz w:val="28"/>
          <w:szCs w:val="28"/>
        </w:rPr>
        <w:t xml:space="preserve">гараж, не являющийся объектом капитального строительства и возведённый до дня введения в действие Градостроительного кодекса Российской Федерации, в случае, если земельный участок образован из земельного участка, ранее предоставленного на праве постоянного</w:t>
      </w:r>
      <w:r>
        <w:rPr>
          <w:sz w:val="28"/>
          <w:szCs w:val="28"/>
        </w:rPr>
        <w:t xml:space="preserve"> (бессрочного) пользования гаражному кооперативу или иной некоммерческой организации, членом которого является (являлся) указанный гражданин, если такое право не прекращено либо переоформлено этим кооперативом на право аренды, которое не прекращено, и гара</w:t>
      </w:r>
      <w:r>
        <w:rPr>
          <w:sz w:val="28"/>
          <w:szCs w:val="28"/>
        </w:rPr>
        <w:t xml:space="preserve">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или иной некоммерческой организации либо иного документа, устанавливающего 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собственность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со схемой расположения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47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наследник гражданина, использовавшего гараж, не являющийся объектом капитального строительства и возведённый до дня введения </w:t>
      </w:r>
      <w:r>
        <w:rPr>
          <w:sz w:val="28"/>
          <w:szCs w:val="28"/>
        </w:rPr>
        <w:t xml:space="preserve">в действие Градостроительного кодекса Российской Федерации, в случае, если земельный участок образован из земельного участка, ранее предоставленного на праве постоянного</w:t>
      </w:r>
      <w:r>
        <w:rPr>
          <w:sz w:val="28"/>
          <w:szCs w:val="28"/>
        </w:rPr>
        <w:t xml:space="preserve"> (бессрочного) пользования гаражному кооперативу или иной некоммерческой организации, членом которого является (являлся) указанный гражданин, если такое право не прекращено либо переоформлено этим кооперативом на право аренды, которое не прекращено, и гара</w:t>
      </w:r>
      <w:r>
        <w:rPr>
          <w:sz w:val="28"/>
          <w:szCs w:val="28"/>
        </w:rPr>
        <w:t xml:space="preserve">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или иной некоммерческой организации либо иного документа, устанавливающего 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собственность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 проектом межевания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48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наследник гражданина, использовавшего </w:t>
      </w:r>
      <w:r>
        <w:rPr>
          <w:sz w:val="28"/>
          <w:szCs w:val="28"/>
        </w:rPr>
        <w:t xml:space="preserve">гараж, не являющийся объектом капитального строительства и возведённый до дня введения в действие Градостроительного кодекса Российской Федерации, в случае, если земельный участок образован из земельного участка, ранее предоставленного на праве постоянного</w:t>
      </w:r>
      <w:r>
        <w:rPr>
          <w:sz w:val="28"/>
          <w:szCs w:val="28"/>
        </w:rPr>
        <w:t xml:space="preserve"> (бессрочного) пользования гаражному кооперативу или иной некоммерческой организации, членом которого является (являлся) указанный гражданин, если такое право не прекращено либо переоформлено этим кооперативом на право аренды, которое не прекращено, и гара</w:t>
      </w:r>
      <w:r>
        <w:rPr>
          <w:sz w:val="28"/>
          <w:szCs w:val="28"/>
        </w:rPr>
        <w:t xml:space="preserve">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или иной некоммерческой организации либо иного документа, устанавливающего такое распределение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предоставление земельного участка в собственность в случае, если земельный участок уже образован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49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фактически использую</w:t>
      </w:r>
      <w:r>
        <w:rPr>
          <w:sz w:val="28"/>
          <w:szCs w:val="28"/>
        </w:rPr>
        <w:t xml:space="preserve">щий земельный участок, если на таком земельном участке расположен гараж, являющийся объектом капитального строительства, находящийся в собственности данного гражданина и возведенный до дня введения в действие Градостроительного кодекса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собственность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со схемой расположения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50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фактически использую</w:t>
      </w:r>
      <w:r>
        <w:rPr>
          <w:sz w:val="28"/>
          <w:szCs w:val="28"/>
        </w:rPr>
        <w:t xml:space="preserve">щий земельный участок, если на таком земельном участке расположен гараж, являющийся объектом капитального строительства, находящийся в собственности данного гражданина и возведенный до дня введения в действие Градостроительного кодекса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предварительное согласование предоставления земельного участка в собственность в случае, если земельный участок предстоит образовать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соответствии с проектом межевания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51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гражданин, фактически использую</w:t>
      </w:r>
      <w:r>
        <w:rPr>
          <w:sz w:val="28"/>
          <w:szCs w:val="28"/>
        </w:rPr>
        <w:t xml:space="preserve">щий земельный участок, если на таком земельном участке расположен гараж, являющийся объектом капитального строительства, находящийся в собственности данного гражданина и возведенный до дня введения в действие Градостроительного кодекса Российской Федерации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предоставление земельного участка в собственность в случае, если земельный участок уже образован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обращении заявителя за </w:t>
      </w:r>
      <w:r>
        <w:rPr>
          <w:sz w:val="28"/>
          <w:szCs w:val="28"/>
        </w:rPr>
        <w:t xml:space="preserve">исправлением допущенных опечаток и (или) ошибок в выданном результате предоставления 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предоставляется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вариантами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52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физическое лицо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tabs>
          <w:tab w:val="left" w:pos="1276" w:leader="none"/>
          <w:tab w:val="left" w:pos="1985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Вариант</w:t>
      </w:r>
      <w:r>
        <w:rPr>
          <w:sz w:val="28"/>
          <w:szCs w:val="28"/>
        </w:rPr>
        <w:t xml:space="preserve"> </w:t>
      </w:r>
      <w:r>
        <w:rPr>
          <w:sz w:val="28"/>
          <w:szCs w:val="28"/>
        </w:rPr>
        <w:t xml:space="preserve">53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уполномоченный представитель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Возможность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оставления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без рассмотрения не предусмотрена.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Профилирование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 xml:space="preserve">заявителя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Вариант определяется</w:t>
      </w:r>
      <w:r>
        <w:rPr>
          <w:sz w:val="28"/>
          <w:szCs w:val="28"/>
          <w:lang w:eastAsia="ru-RU"/>
        </w:rPr>
        <w:t xml:space="preserve"> путем </w:t>
      </w:r>
      <w:r>
        <w:rPr>
          <w:sz w:val="28"/>
          <w:szCs w:val="28"/>
          <w:lang w:eastAsia="ru-RU"/>
        </w:rPr>
        <w:t xml:space="preserve">профилирования</w:t>
      </w:r>
      <w:r>
        <w:rPr>
          <w:sz w:val="28"/>
          <w:szCs w:val="28"/>
          <w:lang w:eastAsia="ru-RU"/>
        </w:rPr>
        <w:t xml:space="preserve"> заявителя, в процессе которого устанавливается результат Услуги, за предоставлением которого он обратился, а также признаки заявителя. Вопросы, направленные на определение признаков заявителя, приведены в таблице 2 приложения №</w:t>
      </w:r>
      <w:r>
        <w:rPr>
          <w:sz w:val="28"/>
          <w:szCs w:val="28"/>
          <w:lang w:eastAsia="ru-RU"/>
        </w:rPr>
        <w:t xml:space="preserve"> </w:t>
      </w:r>
      <w:r>
        <w:rPr>
          <w:sz w:val="28"/>
          <w:szCs w:val="28"/>
          <w:lang w:eastAsia="ru-RU"/>
        </w:rPr>
        <w:t xml:space="preserve">1 к настоящему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eastAsia="ru-RU"/>
        </w:rPr>
        <w:t xml:space="preserve">дминистративному регламенту.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 xml:space="preserve">Профилирование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 xml:space="preserve">осуществ</w:t>
      </w:r>
      <w:r>
        <w:rPr>
          <w:sz w:val="28"/>
          <w:szCs w:val="28"/>
          <w:lang w:eastAsia="ru-RU"/>
        </w:rPr>
        <w:t xml:space="preserve">ляется</w:t>
      </w:r>
      <w:r>
        <w:rPr>
          <w:sz w:val="28"/>
          <w:szCs w:val="28"/>
          <w:lang w:val="en-US" w:eastAsia="ru-RU"/>
        </w:rPr>
        <w:t xml:space="preserve">: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 xml:space="preserve">посредством почтового отправления</w:t>
      </w:r>
      <w:r>
        <w:rPr>
          <w:sz w:val="28"/>
          <w:szCs w:val="28"/>
          <w:lang w:val="en-US" w:eastAsia="ru-RU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 xml:space="preserve">посредством Единого портала</w:t>
      </w:r>
      <w:r>
        <w:rPr>
          <w:sz w:val="28"/>
          <w:szCs w:val="28"/>
          <w:lang w:val="en-US" w:eastAsia="ru-RU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 xml:space="preserve">в Органе власти</w:t>
      </w:r>
      <w:r>
        <w:rPr>
          <w:sz w:val="28"/>
          <w:szCs w:val="28"/>
          <w:lang w:val="en-US" w:eastAsia="ru-RU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 w:eastAsia="ru-RU"/>
        </w:rPr>
        <w:t xml:space="preserve">в МФЦ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результатам получения ответов от заявителя на вопросы </w:t>
      </w:r>
      <w:r>
        <w:rPr>
          <w:sz w:val="28"/>
          <w:szCs w:val="28"/>
          <w:lang w:eastAsia="ru-RU"/>
        </w:rPr>
        <w:t xml:space="preserve">профилирования</w:t>
      </w:r>
      <w:r>
        <w:rPr>
          <w:sz w:val="28"/>
          <w:szCs w:val="28"/>
          <w:lang w:eastAsia="ru-RU"/>
        </w:rPr>
        <w:t xml:space="preserve"> определяется полный перечень комбинаций значений признаков в соответствии с настоящим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eastAsia="ru-RU"/>
        </w:rPr>
        <w:t xml:space="preserve">дминистративным регламентом, каждая из которых соответствует одному варианту.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</w:t>
      </w:r>
      <w:r>
        <w:rPr>
          <w:sz w:val="28"/>
          <w:szCs w:val="28"/>
          <w:lang w:eastAsia="ru-RU"/>
        </w:rPr>
        <w:t xml:space="preserve">писания</w:t>
      </w:r>
      <w:r>
        <w:rPr>
          <w:sz w:val="28"/>
          <w:szCs w:val="28"/>
          <w:lang w:eastAsia="ru-RU"/>
        </w:rPr>
        <w:t xml:space="preserve"> вариантов, приведенные в настоящем разделе, размещаются </w:t>
      </w:r>
      <w:r>
        <w:rPr>
          <w:sz w:val="28"/>
          <w:szCs w:val="28"/>
          <w:lang w:eastAsia="ru-RU"/>
        </w:rPr>
        <w:t xml:space="preserve">Органом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общедоступном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ознакомления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месте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(все документы из категории)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технический план объекта капитального строительства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межведомственного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посредством федеральной государственной информационной системы «Единая система межведомственного электронного взаимодействия»</w:t>
      </w:r>
      <w:r>
        <w:rPr>
          <w:sz w:val="28"/>
          <w:szCs w:val="28"/>
          <w:lang w:eastAsia="ru-RU"/>
        </w:rPr>
        <w:t xml:space="preserve">. Указанный </w:t>
      </w:r>
      <w:r>
        <w:rPr>
          <w:sz w:val="28"/>
          <w:szCs w:val="28"/>
        </w:rPr>
        <w:t xml:space="preserve">информационный запрос 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</w:t>
      </w:r>
      <w:r>
        <w:rPr>
          <w:sz w:val="28"/>
          <w:szCs w:val="28"/>
        </w:rPr>
        <w:t xml:space="preserve">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планировке территории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проект межевания территории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Утвержденный проект межевания территории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Министерство</w:t>
      </w:r>
      <w:r>
        <w:rPr>
          <w:sz w:val="28"/>
          <w:szCs w:val="28"/>
          <w:lang w:val="en-US"/>
        </w:rPr>
        <w:t xml:space="preserve"> строительства Новосибирской области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даты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</w:t>
      </w:r>
      <w:r>
        <w:rPr>
          <w:sz w:val="28"/>
          <w:szCs w:val="28"/>
        </w:rPr>
        <w:t xml:space="preserve">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межведомственного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посредством федеральной государственной информационной системы «Единая система межведомственного электронного взаимодействия»</w:t>
      </w:r>
      <w:r>
        <w:rPr>
          <w:sz w:val="28"/>
          <w:szCs w:val="28"/>
          <w:lang w:eastAsia="ru-RU"/>
        </w:rPr>
        <w:t xml:space="preserve">. Указанный </w:t>
      </w:r>
      <w:r>
        <w:rPr>
          <w:sz w:val="28"/>
          <w:szCs w:val="28"/>
        </w:rPr>
        <w:t xml:space="preserve">информационный запрос 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(все документы из категории)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технический план объекта капитального строительства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</w:t>
      </w:r>
      <w:r>
        <w:rPr>
          <w:sz w:val="28"/>
          <w:szCs w:val="28"/>
        </w:rPr>
        <w:t xml:space="preserve">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планировке территории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проект межевания территории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Утвержденный проект межевания территории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Министерство</w:t>
      </w:r>
      <w:r>
        <w:rPr>
          <w:sz w:val="28"/>
          <w:szCs w:val="28"/>
          <w:lang w:val="en-US"/>
        </w:rPr>
        <w:t xml:space="preserve"> строительства Новосибирской области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даты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</w:t>
      </w:r>
      <w:r>
        <w:rPr>
          <w:sz w:val="28"/>
          <w:szCs w:val="28"/>
        </w:rPr>
        <w:t xml:space="preserve">доставление или иное выделение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</w:t>
      </w:r>
      <w:r>
        <w:rPr>
          <w:sz w:val="28"/>
          <w:szCs w:val="28"/>
        </w:rPr>
        <w:t xml:space="preserve">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схема расположения земельного участка на кадастровом плане территории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</w:t>
      </w:r>
      <w:r>
        <w:rPr>
          <w:sz w:val="28"/>
          <w:szCs w:val="28"/>
        </w:rPr>
        <w:t xml:space="preserve">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планировке территории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проект межевания территории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Утвержденный проект межевания территории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Министерство</w:t>
      </w:r>
      <w:r>
        <w:rPr>
          <w:sz w:val="28"/>
          <w:szCs w:val="28"/>
          <w:lang w:val="en-US"/>
        </w:rPr>
        <w:t xml:space="preserve"> строительства Новосибирской области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даты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свидетельство о праве на наследство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документа, заверенная в порядке, установленном </w:t>
      </w:r>
      <w:r>
        <w:rPr>
          <w:sz w:val="28"/>
          <w:szCs w:val="28"/>
        </w:rPr>
        <w:t xml:space="preserve">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(все документы из категории)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технический план объекта капитального строительства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межведомственного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посредством федеральной государственной информационной системы «Единая система межведомственного электронного взаимодействия»</w:t>
      </w:r>
      <w:r>
        <w:rPr>
          <w:sz w:val="28"/>
          <w:szCs w:val="28"/>
          <w:lang w:eastAsia="ru-RU"/>
        </w:rPr>
        <w:t xml:space="preserve">. Указанный </w:t>
      </w:r>
      <w:r>
        <w:rPr>
          <w:sz w:val="28"/>
          <w:szCs w:val="28"/>
        </w:rPr>
        <w:t xml:space="preserve">информационный запрос 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</w:t>
      </w:r>
      <w:r>
        <w:rPr>
          <w:sz w:val="28"/>
          <w:szCs w:val="28"/>
        </w:rPr>
        <w:t xml:space="preserve">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</w:t>
      </w:r>
      <w:r>
        <w:rPr>
          <w:sz w:val="28"/>
          <w:szCs w:val="28"/>
          <w:lang w:eastAsia="ru-RU"/>
        </w:rPr>
        <w:t xml:space="preserve">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свидетельство о праве на наследство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планировке территории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проект межевания территории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</w:t>
      </w:r>
      <w:r>
        <w:rPr>
          <w:sz w:val="28"/>
          <w:szCs w:val="28"/>
        </w:rPr>
        <w:t xml:space="preserve">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Утвержденный проект межевания территории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Министерство</w:t>
      </w:r>
      <w:r>
        <w:rPr>
          <w:sz w:val="28"/>
          <w:szCs w:val="28"/>
          <w:lang w:val="en-US"/>
        </w:rPr>
        <w:t xml:space="preserve"> строительства Новосибирской области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даты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свидетельство о праве на наследство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документа, заверенная в порядке, установленном </w:t>
      </w:r>
      <w:r>
        <w:rPr>
          <w:sz w:val="28"/>
          <w:szCs w:val="28"/>
        </w:rPr>
        <w:t xml:space="preserve">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межведомственного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</w:t>
      </w:r>
      <w:r>
        <w:rPr>
          <w:sz w:val="28"/>
          <w:szCs w:val="28"/>
        </w:rPr>
        <w:t xml:space="preserve">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посредством федеральной государственной информационной системы «Единая система межведомственного электронного взаимодействия»</w:t>
      </w:r>
      <w:r>
        <w:rPr>
          <w:sz w:val="28"/>
          <w:szCs w:val="28"/>
          <w:lang w:eastAsia="ru-RU"/>
        </w:rPr>
        <w:t xml:space="preserve">. Указанный </w:t>
      </w:r>
      <w:r>
        <w:rPr>
          <w:sz w:val="28"/>
          <w:szCs w:val="28"/>
        </w:rPr>
        <w:t xml:space="preserve">информационный запрос 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свидетельство о праве на наследство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</w:t>
      </w:r>
      <w:r>
        <w:rPr>
          <w:sz w:val="28"/>
          <w:szCs w:val="28"/>
        </w:rPr>
        <w:t xml:space="preserve">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(все документы из категории)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технический план объекта капитального строительства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свидетельство о праве на наследство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</w:t>
      </w:r>
      <w:r>
        <w:rPr>
          <w:sz w:val="28"/>
          <w:szCs w:val="28"/>
        </w:rPr>
        <w:t xml:space="preserve">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планировке территории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проект межевания территории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Утвержденный проект межевания территории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Министерство</w:t>
      </w:r>
      <w:r>
        <w:rPr>
          <w:sz w:val="28"/>
          <w:szCs w:val="28"/>
          <w:lang w:val="en-US"/>
        </w:rPr>
        <w:t xml:space="preserve"> строительства Новосибирской области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даты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свидетельство о праве на наследство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</w:t>
      </w:r>
      <w:r>
        <w:rPr>
          <w:sz w:val="28"/>
          <w:szCs w:val="28"/>
        </w:rPr>
        <w:t xml:space="preserve">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свидетельство о праве на наследство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схема расположения земельного участка на кадастровом плане территории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</w:t>
      </w:r>
      <w:r>
        <w:rPr>
          <w:sz w:val="28"/>
          <w:szCs w:val="28"/>
        </w:rPr>
        <w:t xml:space="preserve">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свидетельство о праве на наследство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планировке территории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проект межевания территории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Утвержденный проект межевания территории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Министерство</w:t>
      </w:r>
      <w:r>
        <w:rPr>
          <w:sz w:val="28"/>
          <w:szCs w:val="28"/>
          <w:lang w:val="en-US"/>
        </w:rPr>
        <w:t xml:space="preserve"> строительства Новосибирской области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даты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свидетельство о праве на наследство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документа, заверенная в порядке, установленном </w:t>
      </w:r>
      <w:r>
        <w:rPr>
          <w:sz w:val="28"/>
          <w:szCs w:val="28"/>
        </w:rPr>
        <w:t xml:space="preserve">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</w:t>
      </w:r>
      <w:r>
        <w:rPr>
          <w:sz w:val="28"/>
          <w:szCs w:val="28"/>
        </w:rPr>
        <w:t xml:space="preserve">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передачу гаража по соглашению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передачу гаража по соглашению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(все документы из категории)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технический план объекта капитального строительства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передачу гаража по соглашению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передачу гаража по соглашению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</w:t>
      </w:r>
      <w:r>
        <w:rPr>
          <w:sz w:val="28"/>
          <w:szCs w:val="28"/>
        </w:rPr>
        <w:t xml:space="preserve">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планировке территории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проект межевания территории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Утвержденный проект межевания территории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Министерство</w:t>
      </w:r>
      <w:r>
        <w:rPr>
          <w:sz w:val="28"/>
          <w:szCs w:val="28"/>
          <w:lang w:val="en-US"/>
        </w:rPr>
        <w:t xml:space="preserve"> строительства Новосибирской области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даты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передачу гаража по соглашению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передачу гаража по соглашению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</w:t>
      </w:r>
      <w:r>
        <w:rPr>
          <w:sz w:val="28"/>
          <w:szCs w:val="28"/>
        </w:rPr>
        <w:t xml:space="preserve">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</w:t>
      </w:r>
      <w:r>
        <w:rPr>
          <w:sz w:val="28"/>
          <w:szCs w:val="28"/>
        </w:rPr>
        <w:t xml:space="preserve">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(все документы из категории)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технический план объекта капитального строительства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планировке территории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проект межевания территории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Утвержденный проект межевания территории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Министерство</w:t>
      </w:r>
      <w:r>
        <w:rPr>
          <w:sz w:val="28"/>
          <w:szCs w:val="28"/>
          <w:lang w:val="en-US"/>
        </w:rPr>
        <w:t xml:space="preserve"> строительства Новосибирской области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даты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0"/>
          <w:numId w:val="28"/>
        </w:numPr>
        <w:ind w:left="0" w:firstLine="709"/>
        <w:jc w:val="both"/>
        <w:keepNext/>
        <w:tabs>
          <w:tab w:val="left" w:pos="709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Документами, содержащими решения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договор аренды земельного участка;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6"/>
        <w:numPr>
          <w:ilvl w:val="1"/>
          <w:numId w:val="28"/>
        </w:numPr>
        <w:ind w:left="0" w:firstLine="709"/>
        <w:jc w:val="both"/>
        <w:keepNext/>
        <w:tabs>
          <w:tab w:val="left" w:pos="993" w:leader="none"/>
          <w:tab w:val="left" w:pos="1276" w:leader="none"/>
        </w:tabs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заявитель не относится к кругу лиц, имеющих право на получение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земельный участок не является ограниченным в обороте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имеются основания для отказа в утверждении схемы расположения земельного участка, предусмотренные пунктом 16 статьи 11.10 Земельного кодекса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договор аренды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аренду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(все документы из категории)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технический план объекта капитального строительства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</w:t>
      </w:r>
      <w:r>
        <w:rPr>
          <w:sz w:val="28"/>
          <w:szCs w:val="28"/>
        </w:rPr>
        <w:t xml:space="preserve">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межведомственного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посредством федеральной государственной информационной системы «Единая система межведомственного электронного взаимодействия»</w:t>
      </w:r>
      <w:r>
        <w:rPr>
          <w:sz w:val="28"/>
          <w:szCs w:val="28"/>
          <w:lang w:eastAsia="ru-RU"/>
        </w:rPr>
        <w:t xml:space="preserve">. Указанный </w:t>
      </w:r>
      <w:r>
        <w:rPr>
          <w:sz w:val="28"/>
          <w:szCs w:val="28"/>
        </w:rPr>
        <w:t xml:space="preserve">информационный запрос 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планировке территории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проект межевания территории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Утвержденный проект межевания территории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Министерство</w:t>
      </w:r>
      <w:r>
        <w:rPr>
          <w:sz w:val="28"/>
          <w:szCs w:val="28"/>
          <w:lang w:val="en-US"/>
        </w:rPr>
        <w:t xml:space="preserve"> строительства Новосибирской области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даты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</w:t>
      </w:r>
      <w:r>
        <w:rPr>
          <w:sz w:val="28"/>
          <w:szCs w:val="28"/>
        </w:rPr>
        <w:t xml:space="preserve">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межведомственного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посредством федеральной государственной информационной системы «Единая система межведомственного электронного взаимодействия»</w:t>
      </w:r>
      <w:r>
        <w:rPr>
          <w:sz w:val="28"/>
          <w:szCs w:val="28"/>
          <w:lang w:eastAsia="ru-RU"/>
        </w:rPr>
        <w:t xml:space="preserve">. Указанный </w:t>
      </w:r>
      <w:r>
        <w:rPr>
          <w:sz w:val="28"/>
          <w:szCs w:val="28"/>
        </w:rPr>
        <w:t xml:space="preserve">информационный запрос 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</w:t>
      </w:r>
      <w:r>
        <w:rPr>
          <w:sz w:val="28"/>
          <w:szCs w:val="28"/>
        </w:rPr>
        <w:t xml:space="preserve">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схема расположения земельного участка на кадастровом плане территории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</w:t>
      </w:r>
      <w:r>
        <w:rPr>
          <w:sz w:val="28"/>
          <w:szCs w:val="28"/>
        </w:rPr>
        <w:t xml:space="preserve">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планировке территории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проект межевания территории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Утвержденный проект межевания территории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Министерство</w:t>
      </w:r>
      <w:r>
        <w:rPr>
          <w:sz w:val="28"/>
          <w:szCs w:val="28"/>
          <w:lang w:val="en-US"/>
        </w:rPr>
        <w:t xml:space="preserve"> строительства Новосибирской области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даты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</w:t>
      </w:r>
      <w:r>
        <w:rPr>
          <w:sz w:val="28"/>
          <w:szCs w:val="28"/>
        </w:rPr>
        <w:t xml:space="preserve">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свидетельство о праве на наследство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(все документы из категории)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технический план объекта капитального строительства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межведомственного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посредством федеральной государственной информационной системы «Единая система межведомственного электронного взаимодействия»</w:t>
      </w:r>
      <w:r>
        <w:rPr>
          <w:sz w:val="28"/>
          <w:szCs w:val="28"/>
          <w:lang w:eastAsia="ru-RU"/>
        </w:rPr>
        <w:t xml:space="preserve">. Указанный </w:t>
      </w:r>
      <w:r>
        <w:rPr>
          <w:sz w:val="28"/>
          <w:szCs w:val="28"/>
        </w:rPr>
        <w:t xml:space="preserve">информационный запрос 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свидетельство о праве на наследство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документа, заверенная в порядке, установленном </w:t>
      </w:r>
      <w:r>
        <w:rPr>
          <w:sz w:val="28"/>
          <w:szCs w:val="28"/>
        </w:rPr>
        <w:t xml:space="preserve">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планировке территории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проект межевания территории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Утвержденный проект межевания территории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Министерство</w:t>
      </w:r>
      <w:r>
        <w:rPr>
          <w:sz w:val="28"/>
          <w:szCs w:val="28"/>
          <w:lang w:val="en-US"/>
        </w:rPr>
        <w:t xml:space="preserve"> строительства Новосибирской области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даты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свидетельство о праве на наследство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документа, заверенная в порядке, установленном </w:t>
      </w:r>
      <w:r>
        <w:rPr>
          <w:sz w:val="28"/>
          <w:szCs w:val="28"/>
        </w:rPr>
        <w:t xml:space="preserve">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межведомственного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</w:t>
      </w:r>
      <w:r>
        <w:rPr>
          <w:sz w:val="28"/>
          <w:szCs w:val="28"/>
        </w:rPr>
        <w:t xml:space="preserve">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посредством федеральной государственной информационной системы «Единая система межведомственного электронного взаимодействия»</w:t>
      </w:r>
      <w:r>
        <w:rPr>
          <w:sz w:val="28"/>
          <w:szCs w:val="28"/>
          <w:lang w:eastAsia="ru-RU"/>
        </w:rPr>
        <w:t xml:space="preserve">. Указанный </w:t>
      </w:r>
      <w:r>
        <w:rPr>
          <w:sz w:val="28"/>
          <w:szCs w:val="28"/>
        </w:rPr>
        <w:t xml:space="preserve">информационный запрос 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свидетельство о праве на наследство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(все документы из категории)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технический план объекта капитального строительства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свидетельство о праве на наследство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планировке территории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проект межевания территории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Утвержденный проект межевания территории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Министерство</w:t>
      </w:r>
      <w:r>
        <w:rPr>
          <w:sz w:val="28"/>
          <w:szCs w:val="28"/>
          <w:lang w:val="en-US"/>
        </w:rPr>
        <w:t xml:space="preserve"> строительства Новосибирской области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даты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</w:t>
      </w:r>
      <w:r>
        <w:rPr>
          <w:sz w:val="28"/>
          <w:szCs w:val="28"/>
        </w:rPr>
        <w:t xml:space="preserve">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свидетельство о праве на наследство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</w:t>
      </w:r>
      <w:r>
        <w:rPr>
          <w:sz w:val="28"/>
          <w:szCs w:val="28"/>
        </w:rPr>
        <w:t xml:space="preserve">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передачу гаража по соглашению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передачу гаража по соглашению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(все документы из категории)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технический план объекта капитального строительства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</w:t>
      </w:r>
      <w:r>
        <w:rPr>
          <w:sz w:val="28"/>
          <w:szCs w:val="28"/>
        </w:rPr>
        <w:t xml:space="preserve">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</w:t>
      </w:r>
      <w:r>
        <w:rPr>
          <w:sz w:val="28"/>
          <w:szCs w:val="28"/>
        </w:rPr>
        <w:t xml:space="preserve">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передачу гаража по соглашению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передачу гаража по соглашению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планировке территории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проект межевания территории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Утвержденный проект межевания территории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Министерство</w:t>
      </w:r>
      <w:r>
        <w:rPr>
          <w:sz w:val="28"/>
          <w:szCs w:val="28"/>
          <w:lang w:val="en-US"/>
        </w:rPr>
        <w:t xml:space="preserve"> строительства Новосибирской области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даты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</w:t>
      </w:r>
      <w:r>
        <w:rPr>
          <w:sz w:val="28"/>
          <w:szCs w:val="28"/>
        </w:rPr>
        <w:t xml:space="preserve">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</w:t>
      </w:r>
      <w:r>
        <w:rPr>
          <w:sz w:val="28"/>
          <w:szCs w:val="28"/>
          <w:lang w:eastAsia="ru-RU"/>
        </w:rPr>
        <w:t xml:space="preserve">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передачу гаража по соглашению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передачу гаража по соглашению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</w:t>
      </w:r>
      <w:r>
        <w:rPr>
          <w:sz w:val="28"/>
          <w:szCs w:val="28"/>
        </w:rPr>
        <w:t xml:space="preserve">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(все документы из категории)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технический план объекта капитального строительства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</w:t>
      </w:r>
      <w:r>
        <w:rPr>
          <w:sz w:val="28"/>
          <w:szCs w:val="28"/>
        </w:rPr>
        <w:t xml:space="preserve">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планировке территории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проект межевания территории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Утвержденный проект межевания территории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Министерство</w:t>
      </w:r>
      <w:r>
        <w:rPr>
          <w:sz w:val="28"/>
          <w:szCs w:val="28"/>
          <w:lang w:val="en-US"/>
        </w:rPr>
        <w:t xml:space="preserve"> строительства Новосибирской области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даты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</w:t>
      </w:r>
      <w:r>
        <w:rPr>
          <w:sz w:val="28"/>
          <w:szCs w:val="28"/>
        </w:rPr>
        <w:t xml:space="preserve">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(все документы из категории)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технический план объекта капитального строительства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планировке территории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проект межевания территории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</w:t>
      </w:r>
      <w:r>
        <w:rPr>
          <w:sz w:val="28"/>
          <w:szCs w:val="28"/>
        </w:rPr>
        <w:t xml:space="preserve">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Утвержденный проект межевания территории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Министерство</w:t>
      </w:r>
      <w:r>
        <w:rPr>
          <w:sz w:val="28"/>
          <w:szCs w:val="28"/>
          <w:lang w:val="en-US"/>
        </w:rPr>
        <w:t xml:space="preserve"> строительства Новосибирской области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даты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</w:t>
      </w:r>
      <w:r>
        <w:rPr>
          <w:sz w:val="28"/>
          <w:szCs w:val="28"/>
        </w:rPr>
        <w:t xml:space="preserve">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</w:t>
      </w:r>
      <w:r>
        <w:rPr>
          <w:sz w:val="28"/>
          <w:szCs w:val="28"/>
          <w:lang w:eastAsia="ru-RU"/>
        </w:rPr>
        <w:t xml:space="preserve">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общего собрания членов гаражного кооператива о распределении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устанавливающий распределение гражданину гаража и (или)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выданный гаражным кооперативом, подтверждающий выплату гражданином пая (паевого взноса)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факт осуществления строительства гаража гаражным кооперативом или гражданином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размещение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предоставление или иное выд</w:t>
      </w:r>
      <w:r>
        <w:rPr>
          <w:sz w:val="28"/>
          <w:szCs w:val="28"/>
        </w:rPr>
        <w:t xml:space="preserve">еление земельного участка, из которого образован или должен быть образован испрашиваемый земельный участок, гаражному кооперативу либо иной организации, при которой был организован гаражный кооператив, для гаражного строительства и (или) размещения гаражей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приобретение указанными кооперативом либо организацией права на использование такого земельного участка по иным основаниям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свидетельство о праве на наследство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схема расположения земельного участка на кадастровом плане территории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</w:t>
      </w:r>
      <w:r>
        <w:rPr>
          <w:sz w:val="28"/>
          <w:szCs w:val="28"/>
        </w:rPr>
        <w:t xml:space="preserve">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свидетельство о праве на наследство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планировке территории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проект межевания территории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Утвержденный проект межевания территории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Министерство</w:t>
      </w:r>
      <w:r>
        <w:rPr>
          <w:sz w:val="28"/>
          <w:szCs w:val="28"/>
          <w:lang w:val="en-US"/>
        </w:rPr>
        <w:t xml:space="preserve"> строительства Новосибирской области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даты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или владения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свидетельство о праве на наследство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сведения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юридических лиц о гаражном кооперативе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Выписки из ЕГРЮЛ по запросам органов государственной власти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налоговая служба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</w:t>
      </w:r>
      <w:r>
        <w:rPr>
          <w:sz w:val="28"/>
          <w:szCs w:val="28"/>
        </w:rPr>
        <w:t xml:space="preserve">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(все документы из категории)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технический план объекта капитального строительства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схема расположения земельного участка на кадастровом плане территории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на объект капитального строительства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 здании и (или) сооружении, расположенном(ых) на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межведомственного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посредством федеральной государственной информационной системы «Единая система межведомственного электронного взаимодействия»</w:t>
      </w:r>
      <w:r>
        <w:rPr>
          <w:sz w:val="28"/>
          <w:szCs w:val="28"/>
          <w:lang w:eastAsia="ru-RU"/>
        </w:rPr>
        <w:t xml:space="preserve">. Указанный </w:t>
      </w:r>
      <w:r>
        <w:rPr>
          <w:sz w:val="28"/>
          <w:szCs w:val="28"/>
        </w:rPr>
        <w:t xml:space="preserve">информационный запрос 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</w:t>
      </w:r>
      <w:r>
        <w:rPr>
          <w:sz w:val="28"/>
          <w:szCs w:val="28"/>
        </w:rPr>
        <w:t xml:space="preserve">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</w:t>
      </w:r>
      <w:r>
        <w:rPr>
          <w:sz w:val="28"/>
          <w:szCs w:val="28"/>
          <w:lang w:eastAsia="ru-RU"/>
        </w:rPr>
        <w:t xml:space="preserve">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на объект капитального строительства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 здании и (или) сооружении, расположенном(ых) на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о планировке территории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проект межевания территории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получения Услуги необходимо направление</w:t>
      </w:r>
      <w:r>
        <w:rPr>
          <w:sz w:val="28"/>
          <w:szCs w:val="28"/>
          <w:lang w:eastAsia="ru-RU"/>
        </w:rPr>
        <w:t xml:space="preserve"> следующих межведомственных информационных запросов: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</w:t>
      </w:r>
      <w:r>
        <w:rPr>
          <w:sz w:val="28"/>
          <w:szCs w:val="28"/>
        </w:rPr>
        <w:t xml:space="preserve">запрос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</w:rPr>
        <w:t xml:space="preserve">Указанный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Утвержденный проект межевания территории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информационный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направляется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«</w:t>
      </w:r>
      <w:r>
        <w:rPr>
          <w:sz w:val="28"/>
          <w:szCs w:val="28"/>
          <w:lang w:val="en-US"/>
        </w:rPr>
        <w:t xml:space="preserve">Министерство</w:t>
      </w:r>
      <w:r>
        <w:rPr>
          <w:sz w:val="28"/>
          <w:szCs w:val="28"/>
          <w:lang w:val="en-US"/>
        </w:rPr>
        <w:t xml:space="preserve"> строительства Новосибирской области</w:t>
      </w:r>
      <w:r>
        <w:rPr>
          <w:sz w:val="28"/>
          <w:szCs w:val="28"/>
          <w:lang w:val="en-US"/>
        </w:rPr>
        <w:t xml:space="preserve">»</w:t>
      </w:r>
      <w:r>
        <w:rPr>
          <w:sz w:val="28"/>
          <w:szCs w:val="28"/>
          <w:lang w:val="en-US" w:eastAsia="ru-RU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Срок направления указанного информационного запроса составляет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регистрации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Срок получения ответа на указанный информационный запрос составляет не более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даты</w:t>
      </w:r>
      <w:r>
        <w:rPr>
          <w:sz w:val="28"/>
          <w:szCs w:val="28"/>
        </w:rPr>
        <w:t xml:space="preserve"> направления межведомственного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электронный документ, подписанный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Документом</w:t>
      </w:r>
      <w:r>
        <w:rPr>
          <w:sz w:val="28"/>
          <w:szCs w:val="28"/>
        </w:rPr>
        <w:t xml:space="preserve">, содержащим решение о предоставлении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приказ департамента.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приведена </w:t>
      </w:r>
      <w:r>
        <w:rPr>
          <w:sz w:val="28"/>
          <w:szCs w:val="28"/>
          <w:lang w:eastAsia="ru-RU"/>
        </w:rPr>
        <w:t xml:space="preserve">административная процедура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 поскольку она не предусмотрена законодательством Российской Федерации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 (представляется заявителем в зависимости от сложившейся конкретной жизненной ситуации)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Единая система идентификации и аутентификации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граждан на предоставление для собственных нужд земельного участка, находящегося в государственной или муниципальной собственности, для размещения гаражей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 о предоставлении или ином выделении гражданину земельного участка либо о возникновении у гражданина права на использование земельного участка по иным основаниям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подключении (технологическом присоединении) гаража к сетям инженерно-технического обеспечения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договор о предоставлении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подтверждающий исполнение со стороны гражданина обязательств по оплате коммунальных услуг в связи с использованием гаража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проведение государственного технического учета и (или) технической инвентаризации гаража до 1 января 2013 года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предоставляется в случае обращения представителя заявителя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 в сфере градостроительной деятельности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технический план объекта капитального строительства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</w:t>
      </w:r>
      <w:r>
        <w:rPr>
          <w:sz w:val="28"/>
          <w:szCs w:val="28"/>
        </w:rPr>
        <w:t xml:space="preserve"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содержащие основные характеристики и сведения об объекте недвижимости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(об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подтверждающие право собственности на объект капитального строительства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выписка из Единого государственного реестра недвижимости об объекте недвижимости (о здании и (или) сооружении, расположенном(ых) на испрашиваемом земельном участке)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оригинал или копия документа</w:t>
      </w:r>
      <w:r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электронный документ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Способами установления личности (идентификации) </w:t>
      </w:r>
      <w:r>
        <w:rPr>
          <w:sz w:val="28"/>
          <w:szCs w:val="28"/>
          <w:lang w:eastAsia="ru-RU"/>
        </w:rPr>
        <w:t xml:space="preserve">заявителя</w:t>
      </w:r>
      <w:r>
        <w:rPr>
          <w:sz w:val="28"/>
          <w:szCs w:val="28"/>
          <w:lang w:eastAsia="ru-RU"/>
        </w:rPr>
        <w:t xml:space="preserve"> при взаимодействии с заявителями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являются: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документ, удостоверяющий личность гражданина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</w:rPr>
        <w:t xml:space="preserve">установление личности не требуется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, МФЦ отказывают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следующих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</w:t>
      </w:r>
      <w:r>
        <w:rPr>
          <w:sz w:val="28"/>
          <w:szCs w:val="28"/>
          <w:lang w:eastAsia="ru-RU"/>
        </w:rPr>
        <w:t xml:space="preserve">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Услуги: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в МФЦ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 w:eastAsia="ru-RU"/>
        </w:rPr>
        <w:t xml:space="preserve">–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рабочий день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Межведомственное информационное взаимодействие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межведомственного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информационного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запрос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Сведения содержащиеся в Едином государственном реестре недвижимости относящиеся к физическим лицам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посредством федеральной государственной информационной системы «Единая система межведомственного электронного взаимодействия»</w:t>
      </w:r>
      <w:r>
        <w:rPr>
          <w:sz w:val="28"/>
          <w:szCs w:val="28"/>
          <w:lang w:eastAsia="ru-RU"/>
        </w:rPr>
        <w:t xml:space="preserve">. Указанный </w:t>
      </w:r>
      <w:r>
        <w:rPr>
          <w:sz w:val="28"/>
          <w:szCs w:val="28"/>
        </w:rPr>
        <w:t xml:space="preserve">информационный запрос направляется в </w:t>
      </w:r>
      <w:r>
        <w:rPr>
          <w:sz w:val="28"/>
          <w:szCs w:val="28"/>
          <w:lang w:eastAsia="ru-RU"/>
        </w:rPr>
        <w:t xml:space="preserve">«</w:t>
      </w:r>
      <w:r>
        <w:rPr>
          <w:sz w:val="28"/>
          <w:szCs w:val="28"/>
        </w:rPr>
        <w:t xml:space="preserve">Федеральная служба государственной регистрации, кадастра и картографии</w:t>
      </w:r>
      <w:r>
        <w:rPr>
          <w:sz w:val="28"/>
          <w:szCs w:val="28"/>
        </w:rPr>
        <w:t xml:space="preserve">»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наличие оснований для отказа в предоставлении государственной услуги, установленных статьей 39.16 Земельного кодекса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гараж в судебном или ином предусмотренном законом порядке признан самовольной постройкой, подлежащей сносу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земельного участка в собственность бесплатно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в собственность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предварительном согласовании предоставления земельного участка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может быть предоставлен</w:t>
      </w:r>
      <w:r>
        <w:rPr>
          <w:sz w:val="28"/>
          <w:szCs w:val="28"/>
          <w:lang w:eastAsia="ru-RU"/>
        </w:rPr>
        <w:t xml:space="preserve"> по выб</w:t>
      </w:r>
      <w:r>
        <w:rPr>
          <w:sz w:val="28"/>
          <w:szCs w:val="28"/>
          <w:lang w:eastAsia="ru-RU"/>
        </w:rPr>
        <w:t xml:space="preserve">ору заявителя независимо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Услуги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Услуги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приведены </w:t>
      </w:r>
      <w:r>
        <w:rPr>
          <w:sz w:val="28"/>
          <w:szCs w:val="28"/>
          <w:lang w:eastAsia="ru-RU"/>
        </w:rPr>
        <w:t xml:space="preserve">административные процедуры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межведомственное информационное взаимодействие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поскольку они не предусмотрены законодательством Российской Федерации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  <w:lang w:val="en-US"/>
        </w:rPr>
        <w:t xml:space="preserve">;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Документы, необходимые для предоставления Услуги</w:t>
      </w:r>
      <w:r>
        <w:rPr>
          <w:sz w:val="28"/>
          <w:szCs w:val="28"/>
          <w:lang w:eastAsia="ru-RU"/>
        </w:rPr>
        <w:t xml:space="preserve">, которые заявитель вправе пред</w:t>
      </w:r>
      <w:r>
        <w:rPr>
          <w:sz w:val="28"/>
          <w:szCs w:val="28"/>
          <w:lang w:eastAsia="ru-RU"/>
        </w:rPr>
        <w:t xml:space="preserve">ставить по собственной инициативе, законодательными или иными нормативными правовыми актами Российской Федерации не предусмотрены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Способом установления личности (идентификации)</w:t>
      </w:r>
      <w:r>
        <w:rPr>
          <w:sz w:val="28"/>
          <w:szCs w:val="28"/>
          <w:lang w:eastAsia="ru-RU"/>
        </w:rPr>
        <w:t xml:space="preserve"> заявителя</w:t>
      </w:r>
      <w:r>
        <w:rPr>
          <w:sz w:val="28"/>
          <w:szCs w:val="28"/>
          <w:lang w:eastAsia="ru-RU"/>
        </w:rPr>
        <w:t xml:space="preserve"> при взаимодействии с заявителями </w:t>
      </w:r>
      <w:r>
        <w:rPr>
          <w:sz w:val="28"/>
          <w:szCs w:val="28"/>
          <w:lang w:eastAsia="ru-RU"/>
        </w:rPr>
        <w:t xml:space="preserve">является </w:t>
      </w:r>
      <w:r>
        <w:rPr>
          <w:sz w:val="28"/>
          <w:szCs w:val="28"/>
        </w:rPr>
        <w:t xml:space="preserve">документ, удостоверяющий личность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 отказывает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</w:t>
      </w:r>
      <w:r>
        <w:rPr>
          <w:sz w:val="28"/>
          <w:szCs w:val="28"/>
          <w:lang w:eastAsia="ru-RU"/>
        </w:rPr>
        <w:t xml:space="preserve">предоставления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подачи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указанным способом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выданных в результате предоставления государственной услуги документах не содержатся опечатки и ошибки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Услуги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sz w:val="28"/>
          <w:szCs w:val="28"/>
          <w:lang w:eastAsia="ru-RU"/>
        </w:rPr>
        <w:t xml:space="preserve">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left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pStyle w:val="986"/>
        <w:numPr>
          <w:ilvl w:val="0"/>
          <w:numId w:val="6"/>
        </w:numPr>
        <w:ind w:hanging="357"/>
        <w:jc w:val="center"/>
        <w:keepNext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contextualSpacing/>
        <w:jc w:val="both"/>
        <w:keepNext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Максимальный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предоставления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варианта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13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рабочих дней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Результатом</w:t>
      </w:r>
      <w:r>
        <w:rPr>
          <w:sz w:val="28"/>
          <w:szCs w:val="28"/>
          <w:lang w:eastAsia="ru-RU"/>
        </w:rPr>
        <w:t xml:space="preserve"> предоставления варианта Услуги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являются</w:t>
      </w:r>
      <w:r>
        <w:rPr>
          <w:sz w:val="28"/>
          <w:szCs w:val="28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 предоставлении Услуги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решение об отказе в предоставлении Услуги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документ на бумажном носителе или в форме электронного документа, подписанного усиленной квалифицированной электронной подписью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tabs>
          <w:tab w:val="left" w:pos="102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Услуги не предусмотрено.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Документ, содержащий решение о предоставлении Услуги, настоящим Административным регламентом не предусмотрен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Административные</w:t>
      </w:r>
      <w:r>
        <w:rPr>
          <w:sz w:val="28"/>
          <w:szCs w:val="28"/>
          <w:lang w:eastAsia="ru-RU"/>
        </w:rPr>
        <w:t xml:space="preserve"> процедур</w:t>
      </w:r>
      <w:r>
        <w:rPr>
          <w:sz w:val="28"/>
          <w:szCs w:val="28"/>
          <w:lang w:eastAsia="ru-RU"/>
        </w:rPr>
        <w:t xml:space="preserve">ы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осуществляемые при предоставлении У</w:t>
      </w:r>
      <w:r>
        <w:rPr>
          <w:sz w:val="28"/>
          <w:szCs w:val="28"/>
          <w:lang w:eastAsia="ru-RU"/>
        </w:rPr>
        <w:t xml:space="preserve">слуги </w:t>
      </w:r>
      <w:r>
        <w:rPr>
          <w:sz w:val="28"/>
          <w:szCs w:val="28"/>
          <w:lang w:eastAsia="ru-RU"/>
        </w:rPr>
        <w:t xml:space="preserve">в соответствии с настоящим вариантом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val="en-US" w:eastAsia="ru-RU"/>
        </w:rPr>
      </w:pPr>
      <w:r>
        <w:rPr>
          <w:sz w:val="28"/>
          <w:szCs w:val="28"/>
          <w:lang w:val="en-US"/>
        </w:rPr>
        <w:t xml:space="preserve">предоставление результата Услуги</w:t>
      </w:r>
      <w:r>
        <w:rPr>
          <w:sz w:val="28"/>
          <w:szCs w:val="28"/>
          <w:lang w:val="en-US"/>
        </w:rPr>
        <w:t xml:space="preserve">.</w:t>
      </w:r>
      <w:r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val="en-US" w:eastAsia="ru-RU"/>
        </w:rPr>
      </w:r>
      <w:r>
        <w:rPr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настоящем варианте</w:t>
      </w:r>
      <w:r>
        <w:rPr>
          <w:sz w:val="28"/>
          <w:szCs w:val="28"/>
          <w:lang w:eastAsia="ru-RU"/>
        </w:rPr>
        <w:t xml:space="preserve"> предоставления Услуги</w:t>
      </w:r>
      <w:r>
        <w:rPr>
          <w:sz w:val="28"/>
          <w:szCs w:val="28"/>
          <w:lang w:eastAsia="ru-RU"/>
        </w:rPr>
        <w:t xml:space="preserve"> не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приведены </w:t>
      </w:r>
      <w:r>
        <w:rPr>
          <w:sz w:val="28"/>
          <w:szCs w:val="28"/>
          <w:lang w:eastAsia="ru-RU"/>
        </w:rPr>
        <w:t xml:space="preserve">административные процедуры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межведомственное информационное взаимодействие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приостановление предоставления Услуги</w:t>
      </w:r>
      <w:r>
        <w:rPr>
          <w:sz w:val="28"/>
          <w:szCs w:val="28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поскольку они не предусмотрены законодательством Российской Федерации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Прием заявления и документов и (или) информации, необходимых для предоставления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Представление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заявителем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документов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формой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предусмотренной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</w:rPr>
        <w:t xml:space="preserve">приложении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2</w:t>
      </w:r>
      <w:r>
        <w:rPr>
          <w:sz w:val="28"/>
          <w:szCs w:val="28"/>
          <w:lang w:eastAsia="ru-RU"/>
        </w:rPr>
        <w:t xml:space="preserve"> к настоящему Административному регламенту</w:t>
      </w:r>
      <w:r>
        <w:rPr>
          <w:sz w:val="28"/>
          <w:szCs w:val="28"/>
          <w:lang w:eastAsia="ru-RU"/>
        </w:rPr>
        <w:t xml:space="preserve">, осуществляется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>
        <w:rPr>
          <w:sz w:val="28"/>
          <w:szCs w:val="28"/>
          <w:lang w:eastAsia="ru-RU"/>
        </w:rPr>
        <w:t xml:space="preserve">лжен представить</w:t>
      </w:r>
      <w:r>
        <w:rPr>
          <w:sz w:val="28"/>
          <w:szCs w:val="28"/>
          <w:lang w:eastAsia="ru-RU"/>
        </w:rPr>
        <w:t xml:space="preserve"> самостоятельно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документы, удостоверяющие личность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копия и оригинал</w:t>
      </w:r>
      <w:r>
        <w:rPr>
          <w:sz w:val="28"/>
          <w:szCs w:val="28"/>
        </w:rPr>
        <w:t xml:space="preserve">)</w:t>
      </w:r>
      <w:r>
        <w:rPr>
          <w:sz w:val="28"/>
          <w:szCs w:val="28"/>
          <w:lang w:eastAsia="ru-RU"/>
        </w:rPr>
        <w:t xml:space="preserve"> (один из документов по выбору заявителя):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паспорт гражданина Российской Федерации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contextualSpacing/>
        <w:ind w:firstLine="709"/>
        <w:jc w:val="both"/>
        <w:spacing w:after="160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иной документ, удостоверяющий личность заявителя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документ, подтверждающий полномочия представителя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– документ, подтверждающий полномочия представителя Заявителя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оригинал документа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копия документа, заверенная в порядке, установленном законодательством Российской Федерации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left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Документы, необходимые для предоставления Услуги</w:t>
      </w:r>
      <w:r>
        <w:rPr>
          <w:sz w:val="28"/>
          <w:szCs w:val="28"/>
          <w:lang w:eastAsia="ru-RU"/>
        </w:rPr>
        <w:t xml:space="preserve">, которые заявитель вправе пред</w:t>
      </w:r>
      <w:r>
        <w:rPr>
          <w:sz w:val="28"/>
          <w:szCs w:val="28"/>
          <w:lang w:eastAsia="ru-RU"/>
        </w:rPr>
        <w:t xml:space="preserve">ставить по собственной инициативе, законодательными или иными нормативными правовыми актами Российской Федерации не предусмотрены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Способом установления личности (идентификации)</w:t>
      </w:r>
      <w:r>
        <w:rPr>
          <w:sz w:val="28"/>
          <w:szCs w:val="28"/>
          <w:lang w:eastAsia="ru-RU"/>
        </w:rPr>
        <w:t xml:space="preserve"> заявителя</w:t>
      </w:r>
      <w:r>
        <w:rPr>
          <w:sz w:val="28"/>
          <w:szCs w:val="28"/>
          <w:lang w:eastAsia="ru-RU"/>
        </w:rPr>
        <w:t xml:space="preserve"> при взаимодействии с заявителями </w:t>
      </w:r>
      <w:r>
        <w:rPr>
          <w:sz w:val="28"/>
          <w:szCs w:val="28"/>
          <w:lang w:eastAsia="ru-RU"/>
        </w:rPr>
        <w:t xml:space="preserve">является </w:t>
      </w:r>
      <w:r>
        <w:rPr>
          <w:sz w:val="28"/>
          <w:szCs w:val="28"/>
        </w:rPr>
        <w:t xml:space="preserve">документ, удостоверяющий личность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</w:t>
      </w:r>
      <w:r>
        <w:rPr>
          <w:sz w:val="28"/>
          <w:szCs w:val="28"/>
        </w:rPr>
        <w:t xml:space="preserve"> отказывает</w:t>
      </w:r>
      <w:r>
        <w:rPr>
          <w:sz w:val="28"/>
          <w:szCs w:val="28"/>
        </w:rPr>
        <w:t xml:space="preserve"> заявителю в приеме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документов при наличии</w:t>
      </w:r>
      <w:r>
        <w:rPr>
          <w:sz w:val="28"/>
          <w:szCs w:val="28"/>
        </w:rPr>
        <w:t xml:space="preserve"> следующего основания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документ, удостоверяющий личность заявителя, не представлен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Услуга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предусматривает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возможность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приема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предоставления варианта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</w:rPr>
        <w:t xml:space="preserve"> по выбору заявителя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независимо </w:t>
      </w:r>
      <w:r>
        <w:rPr>
          <w:sz w:val="28"/>
          <w:szCs w:val="28"/>
        </w:rPr>
        <w:t xml:space="preserve">от его </w:t>
      </w:r>
      <w:r>
        <w:rPr>
          <w:sz w:val="28"/>
          <w:szCs w:val="28"/>
        </w:rPr>
        <w:t xml:space="preserve">места жительства или места пребывания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Срок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регистрации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и документов, необходимых для </w:t>
      </w:r>
      <w:r>
        <w:rPr>
          <w:sz w:val="28"/>
          <w:szCs w:val="28"/>
          <w:lang w:eastAsia="ru-RU"/>
        </w:rPr>
        <w:t xml:space="preserve">предоставления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составляет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рабочий день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даты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подачи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заявления</w:t>
      </w:r>
      <w:r>
        <w:rPr>
          <w:sz w:val="28"/>
          <w:szCs w:val="28"/>
          <w:lang w:eastAsia="ru-RU"/>
        </w:rPr>
        <w:t xml:space="preserve"> и документов, необходимых для предоставления Услуги</w:t>
      </w:r>
      <w:r>
        <w:rPr>
          <w:sz w:val="28"/>
          <w:szCs w:val="28"/>
          <w:lang w:eastAsia="ru-RU"/>
        </w:rPr>
        <w:t xml:space="preserve">,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указанным способом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2"/>
      </w:pPr>
      <w:r>
        <w:rPr>
          <w:b/>
          <w:sz w:val="28"/>
          <w:szCs w:val="28"/>
        </w:rPr>
        <w:t xml:space="preserve">Принятие решения о предоставлении (об отказе в предоставлении) 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Орган власти </w:t>
      </w:r>
      <w:r>
        <w:rPr>
          <w:sz w:val="28"/>
          <w:szCs w:val="28"/>
        </w:rPr>
        <w:t xml:space="preserve">отказывает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заявителю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Услуги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наличии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оснований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выданных в результате предоставления государственной услуги документах не содержатся опечатки и ошибки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не представлен документ, подтверждающий полномочия представителя заявителя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Принятие</w:t>
      </w:r>
      <w:r>
        <w:rPr>
          <w:sz w:val="28"/>
          <w:szCs w:val="28"/>
          <w:lang w:eastAsia="ru-RU"/>
        </w:rPr>
        <w:t xml:space="preserve"> решения</w:t>
      </w:r>
      <w:r>
        <w:rPr>
          <w:sz w:val="28"/>
          <w:szCs w:val="28"/>
          <w:lang w:eastAsia="ru-RU"/>
        </w:rPr>
        <w:t xml:space="preserve"> о предоставлении </w:t>
      </w:r>
      <w:r>
        <w:rPr>
          <w:sz w:val="28"/>
          <w:szCs w:val="28"/>
          <w:lang w:eastAsia="ru-RU"/>
        </w:rPr>
        <w:t xml:space="preserve">Услуги</w:t>
      </w:r>
      <w:r>
        <w:rPr>
          <w:sz w:val="28"/>
          <w:szCs w:val="28"/>
          <w:lang w:eastAsia="ru-RU"/>
        </w:rPr>
        <w:t xml:space="preserve"> осущес</w:t>
      </w:r>
      <w:r>
        <w:rPr>
          <w:sz w:val="28"/>
          <w:szCs w:val="28"/>
          <w:lang w:eastAsia="ru-RU"/>
        </w:rPr>
        <w:t xml:space="preserve">твляется в срок, не превышающий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получения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Органом власти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всех сведений, необходимых для</w:t>
      </w:r>
      <w:r>
        <w:rPr>
          <w:sz w:val="28"/>
          <w:szCs w:val="28"/>
          <w:lang w:eastAsia="ru-RU"/>
        </w:rPr>
        <w:t xml:space="preserve"> принятия решения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val="en-US" w:eastAsia="ru-RU"/>
        </w:rPr>
        <w:outlineLvl w:val="2"/>
      </w:pPr>
      <w:r>
        <w:rPr>
          <w:b/>
          <w:sz w:val="28"/>
          <w:szCs w:val="28"/>
          <w:lang w:val="en-US"/>
        </w:rPr>
        <w:t xml:space="preserve">Предоставление результата Услуги</w:t>
      </w:r>
      <w:r>
        <w:rPr>
          <w:b/>
          <w:bCs/>
          <w:sz w:val="28"/>
          <w:szCs w:val="28"/>
          <w:lang w:val="en-US" w:eastAsia="ru-RU"/>
        </w:rPr>
        <w:t xml:space="preserve"> </w:t>
      </w:r>
      <w:r>
        <w:rPr>
          <w:b/>
          <w:bCs/>
          <w:sz w:val="28"/>
          <w:szCs w:val="28"/>
          <w:lang w:val="en-US" w:eastAsia="ru-RU"/>
        </w:rPr>
      </w:r>
      <w:r>
        <w:rPr>
          <w:b/>
          <w:bCs/>
          <w:sz w:val="28"/>
          <w:szCs w:val="28"/>
          <w:lang w:val="en-US"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Способы получения результата предоставления Услуги</w:t>
      </w:r>
      <w:r>
        <w:rPr>
          <w:sz w:val="28"/>
          <w:szCs w:val="28"/>
          <w:lang w:eastAsia="ru-RU"/>
        </w:rPr>
        <w:t xml:space="preserve">: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 предоставлении Услуги</w:t>
      </w:r>
      <w:r>
        <w:rPr>
          <w:sz w:val="28"/>
          <w:szCs w:val="28"/>
        </w:rPr>
        <w:t xml:space="preserve">;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1"/>
          <w:numId w:val="33"/>
        </w:numPr>
        <w:contextualSpacing/>
        <w:ind w:left="0" w:firstLine="709"/>
        <w:jc w:val="both"/>
        <w:spacing w:after="160"/>
        <w:tabs>
          <w:tab w:val="left" w:pos="1021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посредством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электронной почты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об отказе в предоставлении Услуги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Предоставление</w:t>
      </w:r>
      <w:r>
        <w:rPr>
          <w:sz w:val="28"/>
          <w:szCs w:val="28"/>
          <w:lang w:eastAsia="ru-RU"/>
        </w:rPr>
        <w:t xml:space="preserve"> результата Услуги осущес</w:t>
      </w:r>
      <w:r>
        <w:rPr>
          <w:sz w:val="28"/>
          <w:szCs w:val="28"/>
          <w:lang w:eastAsia="ru-RU"/>
        </w:rPr>
        <w:t xml:space="preserve">твляется в срок, не превышающий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рабочих дней</w:t>
      </w:r>
      <w:r>
        <w:rPr>
          <w:sz w:val="28"/>
          <w:szCs w:val="28"/>
          <w:lang w:eastAsia="ru-RU"/>
        </w:rPr>
        <w:t xml:space="preserve"> со дня принятия решения о предоставлении Услуги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Результат предоставления Услуги не может быть предоставлен по выбору заявителя незав</w:t>
      </w:r>
      <w:r>
        <w:rPr>
          <w:sz w:val="28"/>
          <w:szCs w:val="28"/>
          <w:lang w:eastAsia="ru-RU"/>
        </w:rPr>
        <w:t xml:space="preserve">исимо </w:t>
      </w:r>
      <w:r>
        <w:rPr>
          <w:sz w:val="28"/>
          <w:szCs w:val="28"/>
        </w:rPr>
        <w:t xml:space="preserve"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0"/>
      </w:pPr>
      <w:r>
        <w:rPr>
          <w:b/>
          <w:bCs/>
          <w:sz w:val="28"/>
          <w:szCs w:val="28"/>
          <w:lang w:val="en-US" w:eastAsia="ru-RU"/>
        </w:rPr>
        <w:t xml:space="preserve">IV</w:t>
      </w:r>
      <w:r>
        <w:rPr>
          <w:b/>
          <w:bCs/>
          <w:sz w:val="28"/>
          <w:szCs w:val="28"/>
          <w:lang w:eastAsia="ru-RU"/>
        </w:rPr>
        <w:t xml:space="preserve">. Формы контроля за исполнением </w:t>
      </w:r>
      <w:r>
        <w:rPr>
          <w:b/>
          <w:bCs/>
          <w:sz w:val="28"/>
          <w:szCs w:val="28"/>
          <w:lang w:eastAsia="ru-RU"/>
        </w:rPr>
        <w:t xml:space="preserve">А</w:t>
      </w:r>
      <w:r>
        <w:rPr>
          <w:b/>
          <w:bCs/>
          <w:sz w:val="28"/>
          <w:szCs w:val="28"/>
          <w:lang w:eastAsia="ru-RU"/>
        </w:rPr>
        <w:t xml:space="preserve">дминистративного регламента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Порядок осуществления текущего контроля за соблюдением и исполнением ответственными должностными лицами положений</w:t>
      </w:r>
      <w:r>
        <w:rPr>
          <w:b/>
          <w:bCs/>
          <w:sz w:val="28"/>
          <w:szCs w:val="28"/>
          <w:lang w:eastAsia="ru-RU"/>
        </w:rPr>
        <w:t xml:space="preserve"> Административного</w:t>
      </w:r>
      <w:r>
        <w:rPr>
          <w:b/>
          <w:bCs/>
          <w:sz w:val="28"/>
          <w:szCs w:val="28"/>
          <w:lang w:eastAsia="ru-RU"/>
        </w:rPr>
        <w:t xml:space="preserve"> регламента и иных нормативных правовых актов, устанавливающих требования к предоставлению </w:t>
      </w:r>
      <w:r>
        <w:rPr>
          <w:b/>
          <w:bCs/>
          <w:sz w:val="28"/>
          <w:szCs w:val="28"/>
          <w:lang w:eastAsia="ru-RU"/>
        </w:rPr>
        <w:t xml:space="preserve">Услуги</w:t>
      </w:r>
      <w:r>
        <w:rPr>
          <w:b/>
          <w:bCs/>
          <w:sz w:val="28"/>
          <w:szCs w:val="28"/>
          <w:lang w:eastAsia="ru-RU"/>
        </w:rPr>
        <w:t xml:space="preserve">, а также принятием ими решений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Текущий контроль за соблюдением и исполнением ответственными должностными лицами Органа власти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настоящего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eastAsia="ru-RU"/>
        </w:rPr>
        <w:t xml:space="preserve">дминистративного регламента, а также иных нормативных правовых актов, устанавливающих требования к предоставлению Услуги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также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принятием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ими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решений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осуществляется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уполномоченным руководителем (заместителем руководителя)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Текущий контроль осуществляется посредством проведения плановых и внеплановых проверок.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>
        <w:rPr>
          <w:b/>
          <w:bCs/>
          <w:sz w:val="28"/>
          <w:szCs w:val="28"/>
          <w:lang w:eastAsia="ru-RU"/>
        </w:rPr>
        <w:t xml:space="preserve">Услуги</w:t>
      </w:r>
      <w:r>
        <w:rPr>
          <w:b/>
          <w:bCs/>
          <w:sz w:val="28"/>
          <w:szCs w:val="28"/>
          <w:lang w:eastAsia="ru-RU"/>
        </w:rPr>
        <w:t xml:space="preserve">, в том числе порядок и формы контроля за полнотой и качеством предоставления </w:t>
      </w:r>
      <w:r>
        <w:rPr>
          <w:b/>
          <w:bCs/>
          <w:sz w:val="28"/>
          <w:szCs w:val="28"/>
          <w:lang w:eastAsia="ru-RU"/>
        </w:rPr>
        <w:t xml:space="preserve">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Плановые проверки проводятся на основе ежегодно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утверждаемого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плана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внеплановые</w:t>
      </w:r>
      <w:r>
        <w:rPr>
          <w:sz w:val="28"/>
          <w:szCs w:val="28"/>
          <w:lang w:eastAsia="ru-RU"/>
        </w:rPr>
        <w:t xml:space="preserve"> –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по решению лиц, ответственн</w:t>
      </w:r>
      <w:r>
        <w:rPr>
          <w:sz w:val="28"/>
          <w:szCs w:val="28"/>
          <w:lang w:eastAsia="ru-RU"/>
        </w:rPr>
        <w:t xml:space="preserve">ых</w:t>
      </w:r>
      <w:r>
        <w:rPr>
          <w:sz w:val="28"/>
          <w:szCs w:val="28"/>
          <w:lang w:eastAsia="ru-RU"/>
        </w:rPr>
        <w:t xml:space="preserve"> за проведение проверок.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Проверки проводятся уполномоченными лицами </w:t>
      </w:r>
      <w:r>
        <w:rPr>
          <w:sz w:val="28"/>
          <w:szCs w:val="28"/>
          <w:lang w:eastAsia="ru-RU"/>
        </w:rPr>
        <w:t xml:space="preserve">Органа</w:t>
      </w:r>
      <w:r>
        <w:rPr>
          <w:sz w:val="28"/>
          <w:szCs w:val="28"/>
          <w:lang w:eastAsia="ru-RU"/>
        </w:rPr>
        <w:t xml:space="preserve"> власти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Ответственность должностных лиц органа, п</w:t>
      </w:r>
      <w:r>
        <w:rPr>
          <w:b/>
          <w:bCs/>
          <w:sz w:val="28"/>
          <w:szCs w:val="28"/>
          <w:lang w:eastAsia="ru-RU"/>
        </w:rPr>
        <w:t xml:space="preserve">редоставляющего У</w:t>
      </w:r>
      <w:r>
        <w:rPr>
          <w:b/>
          <w:bCs/>
          <w:sz w:val="28"/>
          <w:szCs w:val="28"/>
          <w:lang w:eastAsia="ru-RU"/>
        </w:rPr>
        <w:t xml:space="preserve">слугу, за решения и действия (бездействие), принимаемые (осуществляемые) ими в ходе предоставления </w:t>
      </w:r>
      <w:r>
        <w:rPr>
          <w:b/>
          <w:bCs/>
          <w:sz w:val="28"/>
          <w:szCs w:val="28"/>
          <w:lang w:eastAsia="ru-RU"/>
        </w:rPr>
        <w:t xml:space="preserve">Услуги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Нарушившие требования</w:t>
      </w:r>
      <w:r>
        <w:rPr>
          <w:sz w:val="28"/>
          <w:szCs w:val="28"/>
          <w:lang w:eastAsia="ru-RU"/>
        </w:rPr>
        <w:t xml:space="preserve"> настоящего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А</w:t>
      </w:r>
      <w:r>
        <w:rPr>
          <w:sz w:val="28"/>
          <w:szCs w:val="28"/>
          <w:lang w:eastAsia="ru-RU"/>
        </w:rPr>
        <w:t xml:space="preserve">дминистративного регламента должностные лица несут ответственность в соответствии с законодательством Российской Федерации.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1"/>
      </w:pPr>
      <w:r>
        <w:rPr>
          <w:b/>
          <w:bCs/>
          <w:sz w:val="28"/>
          <w:szCs w:val="28"/>
          <w:lang w:eastAsia="ru-RU"/>
        </w:rPr>
        <w:t xml:space="preserve">Положения, характеризующие требования к порядку и формам контроля за </w:t>
      </w:r>
      <w:r>
        <w:rPr>
          <w:b/>
          <w:bCs/>
          <w:sz w:val="28"/>
          <w:szCs w:val="28"/>
          <w:lang w:eastAsia="ru-RU"/>
        </w:rPr>
        <w:t xml:space="preserve">предоставлением У</w:t>
      </w:r>
      <w:r>
        <w:rPr>
          <w:b/>
          <w:bCs/>
          <w:sz w:val="28"/>
          <w:szCs w:val="28"/>
          <w:lang w:eastAsia="ru-RU"/>
        </w:rPr>
        <w:t xml:space="preserve">слуги, в том числе со стороны граждан, их объединений и организаций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Контроль за предоставлением Услуги, в том ч</w:t>
      </w:r>
      <w:r>
        <w:rPr>
          <w:sz w:val="28"/>
          <w:szCs w:val="28"/>
          <w:lang w:eastAsia="ru-RU"/>
        </w:rPr>
        <w:t xml:space="preserve">исле со стороны граждан, их объединений и организаций,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(жалоб) в процессе получения Услуги.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jc w:val="center"/>
        <w:keepLines/>
        <w:keepNext/>
        <w:spacing w:before="480" w:after="240"/>
        <w:rPr>
          <w:b/>
          <w:bCs/>
          <w:sz w:val="28"/>
          <w:szCs w:val="28"/>
          <w:lang w:eastAsia="ru-RU"/>
        </w:rPr>
        <w:outlineLvl w:val="0"/>
      </w:pPr>
      <w:r>
        <w:rPr>
          <w:b/>
          <w:bCs/>
          <w:sz w:val="28"/>
          <w:szCs w:val="28"/>
          <w:lang w:val="en-US" w:eastAsia="ru-RU"/>
        </w:rPr>
        <w:t xml:space="preserve">V</w:t>
      </w:r>
      <w:r>
        <w:rPr>
          <w:b/>
          <w:bCs/>
          <w:sz w:val="28"/>
          <w:szCs w:val="28"/>
          <w:lang w:eastAsia="ru-RU"/>
        </w:rPr>
        <w:t xml:space="preserve">. Досудебный (внесудебный) порядок обжалования решений и действий (бездействия) органа, предоставляющего </w:t>
      </w:r>
      <w:r>
        <w:rPr>
          <w:b/>
          <w:bCs/>
          <w:sz w:val="28"/>
          <w:szCs w:val="28"/>
          <w:lang w:eastAsia="ru-RU"/>
        </w:rPr>
        <w:t xml:space="preserve">Услугу</w:t>
      </w:r>
      <w:r>
        <w:rPr>
          <w:b/>
          <w:bCs/>
          <w:sz w:val="28"/>
          <w:szCs w:val="28"/>
          <w:lang w:eastAsia="ru-RU"/>
        </w:rPr>
        <w:t xml:space="preserve">, многофункционального центра, организаций, указанных в части 1.1 статьи 16 Федерального закона «Об организации предоставления государственных и муниципальных услуг», а также их должностных лиц, государственных или муниципальных служащих, работников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Информирование заявителей о порядке </w:t>
      </w:r>
      <w:r>
        <w:rPr>
          <w:sz w:val="28"/>
          <w:szCs w:val="28"/>
          <w:lang w:eastAsia="ru-RU"/>
        </w:rPr>
        <w:t xml:space="preserve">досудебного (внесудебного) обжалования</w:t>
      </w:r>
      <w:r>
        <w:rPr>
          <w:sz w:val="28"/>
          <w:szCs w:val="28"/>
          <w:lang w:eastAsia="ru-RU"/>
        </w:rPr>
        <w:t xml:space="preserve"> осуществляется посредством размещения информации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на Едином портале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 официальном сайте Органа власти в сети «Интернет»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 информационных стендах в местах предоставления Услуги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МФЦ</w:t>
      </w:r>
      <w:r>
        <w:rPr>
          <w:sz w:val="28"/>
          <w:szCs w:val="28"/>
          <w:lang w:eastAsia="ru-RU"/>
        </w:rPr>
        <w:t xml:space="preserve">.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33"/>
        </w:numPr>
        <w:contextualSpacing/>
        <w:ind w:firstLine="709"/>
        <w:jc w:val="both"/>
        <w:spacing w:after="160"/>
        <w:tabs>
          <w:tab w:val="num" w:pos="1276" w:leader="none"/>
        </w:tabs>
      </w:pPr>
      <w:r>
        <w:rPr>
          <w:sz w:val="28"/>
          <w:szCs w:val="28"/>
          <w:lang w:eastAsia="ru-RU"/>
        </w:rPr>
        <w:t xml:space="preserve">Жалобы в форме электронных документов направляются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посредством официального сайта Органа власти в сети «Интернет»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посредством Единого портала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 официальном сайте МФЦ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федеральной государственной информационной системы досудебного обжалования http://do.gosuslugi.ru</w:t>
      </w:r>
      <w:r>
        <w:rPr>
          <w:sz w:val="28"/>
          <w:szCs w:val="28"/>
        </w:rPr>
        <w:t xml:space="preserve">.</w:t>
      </w:r>
      <w:r>
        <w:t xml:space="preserve"> </w:t>
      </w:r>
      <w:r/>
    </w:p>
    <w:p>
      <w:pPr>
        <w:contextualSpacing/>
        <w:ind w:firstLine="709"/>
        <w:jc w:val="both"/>
        <w:spacing w:after="160"/>
        <w:tabs>
          <w:tab w:val="left" w:pos="1418" w:leader="none"/>
          <w:tab w:val="num" w:pos="1560" w:leader="none"/>
        </w:tabs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Жалобы в форме документов</w:t>
      </w:r>
      <w:r>
        <w:rPr>
          <w:sz w:val="28"/>
          <w:szCs w:val="28"/>
          <w:lang w:eastAsia="ru-RU"/>
        </w:rPr>
        <w:t xml:space="preserve"> на бумажном носителе</w:t>
      </w:r>
      <w:r>
        <w:rPr>
          <w:sz w:val="28"/>
          <w:szCs w:val="28"/>
          <w:lang w:eastAsia="ru-RU"/>
        </w:rPr>
        <w:t xml:space="preserve"> направляются </w:t>
      </w:r>
      <w:r>
        <w:rPr>
          <w:sz w:val="28"/>
          <w:szCs w:val="28"/>
        </w:rPr>
        <w:t xml:space="preserve">путем направления почтового отправления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 личном обращении в Органе власти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МФЦ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after="160"/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97"/>
        <w:ind w:left="6237"/>
        <w:rPr>
          <w:sz w:val="28"/>
          <w:szCs w:val="28"/>
        </w:rPr>
        <w:outlineLvl w:val="0"/>
      </w:pPr>
      <w:r>
        <w:rPr>
          <w:sz w:val="28"/>
          <w:szCs w:val="28"/>
        </w:rPr>
        <w:t xml:space="preserve">Приложение № 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97"/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дминистративному регламенту, утвержденному </w:t>
      </w:r>
      <w:r>
        <w:rPr>
          <w:sz w:val="28"/>
          <w:szCs w:val="28"/>
        </w:rPr>
        <w:t xml:space="preserve">приказом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департамента имущества и земельных отношений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97"/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20.05.2025 </w:t>
      </w:r>
      <w:r>
        <w:rPr>
          <w:sz w:val="28"/>
          <w:szCs w:val="28"/>
        </w:rPr>
        <w:t xml:space="preserve"> №</w:t>
      </w:r>
      <w:r>
        <w:rPr>
          <w:sz w:val="28"/>
          <w:szCs w:val="28"/>
          <w:u w:val="single"/>
        </w:rPr>
        <w:t xml:space="preserve"> 1520-НПА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jc w:val="both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jc w:val="both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jc w:val="center"/>
        <w:spacing w:after="240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Перечень</w:t>
      </w:r>
      <w:r>
        <w:rPr>
          <w:b/>
          <w:bCs/>
          <w:sz w:val="28"/>
          <w:szCs w:val="28"/>
          <w:lang w:eastAsia="ru-RU"/>
        </w:rPr>
        <w:t xml:space="preserve"> общих</w:t>
      </w:r>
      <w:r>
        <w:rPr>
          <w:b/>
          <w:bCs/>
          <w:sz w:val="28"/>
          <w:szCs w:val="28"/>
          <w:lang w:eastAsia="ru-RU"/>
        </w:rPr>
        <w:t xml:space="preserve"> признаков заявит</w:t>
      </w:r>
      <w:r>
        <w:rPr>
          <w:b/>
          <w:bCs/>
          <w:sz w:val="28"/>
          <w:szCs w:val="28"/>
          <w:lang w:eastAsia="ru-RU"/>
        </w:rPr>
        <w:t xml:space="preserve">елей</w:t>
      </w:r>
      <w:r>
        <w:rPr>
          <w:b/>
          <w:bCs/>
          <w:sz w:val="28"/>
          <w:szCs w:val="28"/>
          <w:lang w:eastAsia="ru-RU"/>
        </w:rPr>
        <w:t xml:space="preserve">, </w:t>
      </w:r>
      <w:r>
        <w:rPr>
          <w:b/>
          <w:bCs/>
          <w:sz w:val="28"/>
          <w:szCs w:val="28"/>
          <w:lang w:eastAsia="ru-RU"/>
        </w:rPr>
        <w:br/>
        <w:t xml:space="preserve">а также комбинации значений признаков, каждая из которых соответствует одному</w:t>
      </w:r>
      <w:r>
        <w:rPr>
          <w:b/>
          <w:bCs/>
          <w:sz w:val="28"/>
          <w:szCs w:val="28"/>
          <w:lang w:eastAsia="ru-RU"/>
        </w:rPr>
        <w:t xml:space="preserve"> варианту предоставления У</w:t>
      </w:r>
      <w:r>
        <w:rPr>
          <w:b/>
          <w:bCs/>
          <w:sz w:val="28"/>
          <w:szCs w:val="28"/>
          <w:lang w:eastAsia="ru-RU"/>
        </w:rPr>
        <w:t xml:space="preserve">слуги</w:t>
      </w:r>
      <w:r>
        <w:rPr>
          <w:b/>
          <w:bCs/>
          <w:sz w:val="28"/>
          <w:szCs w:val="28"/>
          <w:lang w:eastAsia="ru-RU"/>
        </w:rPr>
      </w:r>
      <w:r>
        <w:rPr>
          <w:b/>
          <w:bCs/>
          <w:sz w:val="28"/>
          <w:szCs w:val="28"/>
          <w:lang w:eastAsia="ru-RU"/>
        </w:rPr>
      </w:r>
    </w:p>
    <w:p>
      <w:pPr>
        <w:ind w:firstLine="709"/>
        <w:jc w:val="both"/>
        <w:spacing w:before="24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Таблица </w:t>
      </w:r>
      <w:r>
        <w:rPr>
          <w:sz w:val="28"/>
          <w:szCs w:val="28"/>
          <w:lang w:eastAsia="ru-RU"/>
        </w:rPr>
        <w:t xml:space="preserve">1</w:t>
      </w:r>
      <w:r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  <w:lang w:eastAsia="ru-RU"/>
        </w:rPr>
        <w:t xml:space="preserve">Круг заявителей в соответствии с вариантами предоставления Услуги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tbl>
      <w:tblPr>
        <w:tblStyle w:val="984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8931"/>
      </w:tblGrid>
      <w:tr>
        <w:trPr>
          <w:trHeight w:val="567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after="160"/>
              <w:rPr>
                <w:b/>
                <w:bCs/>
                <w:szCs w:val="20"/>
                <w:lang w:eastAsia="ru-RU"/>
              </w:rPr>
            </w:pPr>
            <w:r>
              <w:rPr>
                <w:b/>
                <w:bCs/>
                <w:szCs w:val="20"/>
                <w:lang w:eastAsia="ru-RU"/>
              </w:rPr>
              <w:t xml:space="preserve">№ варианта</w:t>
            </w:r>
            <w:r>
              <w:rPr>
                <w:b/>
                <w:bCs/>
                <w:szCs w:val="20"/>
                <w:lang w:eastAsia="ru-RU"/>
              </w:rPr>
            </w:r>
            <w:r>
              <w:rPr>
                <w:b/>
                <w:bCs/>
                <w:szCs w:val="20"/>
                <w:lang w:eastAsia="ru-RU"/>
              </w:rPr>
            </w:r>
          </w:p>
        </w:tc>
        <w:tc>
          <w:tcPr>
            <w:tcW w:w="8931" w:type="dxa"/>
            <w:vAlign w:val="center"/>
            <w:textDirection w:val="lrTb"/>
            <w:noWrap w:val="false"/>
          </w:tcPr>
          <w:p>
            <w:pPr>
              <w:jc w:val="center"/>
              <w:spacing w:after="160"/>
              <w:rPr>
                <w:b/>
                <w:bCs/>
                <w:szCs w:val="20"/>
                <w:lang w:eastAsia="ru-RU"/>
              </w:rPr>
            </w:pPr>
            <w:r>
              <w:rPr>
                <w:b/>
                <w:bCs/>
                <w:szCs w:val="20"/>
                <w:lang w:eastAsia="ru-RU"/>
              </w:rPr>
              <w:t xml:space="preserve">Комбинация значений признаков</w:t>
            </w:r>
            <w:r>
              <w:rPr>
                <w:b/>
                <w:bCs/>
                <w:szCs w:val="20"/>
                <w:lang w:eastAsia="ru-RU"/>
              </w:rPr>
            </w:r>
            <w:r>
              <w:rPr>
                <w:b/>
                <w:bCs/>
                <w:szCs w:val="20"/>
                <w:lang w:eastAsia="ru-RU"/>
              </w:rPr>
            </w:r>
          </w:p>
        </w:tc>
      </w:tr>
      <w:tr>
        <w:trPr>
          <w:trHeight w:val="426"/>
        </w:trPr>
        <w:tc>
          <w:tcPr>
            <w:gridSpan w:val="2"/>
            <w:tcW w:w="10065" w:type="dxa"/>
            <w:vAlign w:val="center"/>
            <w:textDirection w:val="lrTb"/>
            <w:noWrap w:val="false"/>
          </w:tcPr>
          <w:p>
            <w:pPr>
              <w:jc w:val="both"/>
              <w:spacing w:after="160"/>
              <w:rPr>
                <w:i/>
                <w:iCs/>
                <w:szCs w:val="20"/>
                <w:lang w:eastAsia="ru-RU"/>
              </w:rPr>
            </w:pPr>
            <w:r>
              <w:rPr>
                <w:i/>
                <w:szCs w:val="20"/>
              </w:rPr>
              <w:t xml:space="preserve">Результат</w:t>
            </w:r>
            <w:r>
              <w:rPr>
                <w:i/>
                <w:szCs w:val="20"/>
              </w:rPr>
              <w:t xml:space="preserve"> Услуги</w:t>
            </w:r>
            <w:r>
              <w:rPr>
                <w:i/>
                <w:szCs w:val="20"/>
              </w:rPr>
              <w:t xml:space="preserve">,</w:t>
            </w:r>
            <w:r>
              <w:rPr>
                <w:i/>
                <w:szCs w:val="20"/>
              </w:rPr>
              <w:t xml:space="preserve"> за которым обращается заявитель</w:t>
            </w:r>
            <w:r>
              <w:rPr>
                <w:i/>
                <w:szCs w:val="20"/>
              </w:rPr>
              <w:t xml:space="preserve"> </w:t>
            </w:r>
            <w:r>
              <w:rPr>
                <w:i/>
                <w:iCs/>
                <w:szCs w:val="20"/>
                <w:lang w:eastAsia="ru-RU"/>
              </w:rPr>
              <w:t xml:space="preserve">«</w:t>
            </w:r>
            <w:r>
              <w:rPr>
                <w:i/>
                <w:szCs w:val="20"/>
              </w:rPr>
              <w:t xml:space="preserve">Предоставление в аренду земельного участка, находящегося в государственной собственности Новосибирской области, гражданину, использующему гараж, являющийся объектом капит</w:t>
            </w:r>
            <w:r>
              <w:rPr>
                <w:i/>
                <w:szCs w:val="20"/>
              </w:rPr>
              <w:t xml:space="preserve">ального строительства или не являющийся объектом капитального строительства и возведённый до дня введения в действие Градостроительного кодекса Российской Федерации, на котором он расположен, в случае, если земельный участок является ограниченным в обороте</w:t>
            </w:r>
            <w:r>
              <w:rPr>
                <w:i/>
                <w:szCs w:val="20"/>
              </w:rPr>
              <w:t xml:space="preserve">»</w:t>
            </w:r>
            <w:r>
              <w:rPr>
                <w:i/>
                <w:iCs/>
                <w:szCs w:val="20"/>
                <w:lang w:eastAsia="ru-RU"/>
              </w:rPr>
            </w:r>
            <w:r>
              <w:rPr>
                <w:i/>
                <w:iCs/>
                <w:szCs w:val="20"/>
                <w:lang w:eastAsia="ru-RU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использующий гараж, являющийся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в обороте,</w:t>
            </w:r>
            <w:r>
              <w:rPr>
                <w:szCs w:val="20"/>
              </w:rPr>
              <w:t xml:space="preserve"> в случае, если земельный участок для размещения гаража был предоставлен гражданину или 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 использов</w:t>
            </w:r>
            <w:r>
              <w:rPr>
                <w:szCs w:val="20"/>
              </w:rPr>
              <w:t xml:space="preserve">ание такого земельного участка возникло у гражданина по иным основаниям, предварительное согласование предоставления земельного участка в аренду в случае, если земельный участок предстоит образовать, в соответствии со схемой расположения земельного участка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использующий гараж, являющийся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</w:t>
            </w:r>
            <w:r>
              <w:rPr>
                <w:szCs w:val="20"/>
              </w:rPr>
              <w:t xml:space="preserve">в обороте, в случае, если земельный участок для размещения гаража был предоставлен гражданину или 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</w:t>
            </w:r>
            <w:r>
              <w:rPr>
                <w:szCs w:val="20"/>
              </w:rPr>
              <w:t xml:space="preserve"> использование такого земельного участка возникло у гражданина по иным основаниям, предварительное согласование предоставления земельного участка в аренду в случае, если земельный участок предстоит образовать, в соответствии с проектом межевания территории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использующий гараж, являющийся объектом капитального строительства и возведённый до дня введения в действие Градостроитель</w:t>
            </w:r>
            <w:r>
              <w:rPr>
                <w:szCs w:val="20"/>
              </w:rPr>
              <w:t xml:space="preserve">ного кодекса Российской Федерации, расположенный на земельном участке, ограниченном в обороте, в случае, если земельный участок для размещения гаража был предоставлен гражданину или передан ему какой-либо организацией (в том числе с которой этот гражданин </w:t>
            </w:r>
            <w:r>
              <w:rPr>
                <w:szCs w:val="20"/>
              </w:rPr>
              <w:t xml:space="preserve">состоял в трудовых или иных отношениях) либо иным образом выделен ему, либо право на использование такого земельного участка возникло у гражданина по иным основаниям, предоставление земельного участка в аренду в случае, если земельный участок уже образован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использующий гараж, являющийся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в об</w:t>
            </w:r>
            <w:r>
              <w:rPr>
                <w:szCs w:val="20"/>
              </w:rPr>
              <w:t xml:space="preserve">ороте, в случае, если земельный участок образован из земельного участка,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право на испо</w:t>
            </w:r>
            <w:r>
              <w:rPr>
                <w:szCs w:val="20"/>
              </w:rPr>
              <w:t xml:space="preserve">льзование такого земельного участка возникло у таких кооператива либо организации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</w:t>
            </w:r>
            <w:r>
              <w:rPr>
                <w:szCs w:val="20"/>
              </w:rPr>
              <w:t xml:space="preserve"> кооператива либо иного документа, устанавливающего такое распределение, предварительное согласование предоставления земельного участка в аренду в случае, если земельный участок предстоит образовать, в соответствии со схемой расположения земельного участка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использующий гараж, являющийся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</w:t>
            </w:r>
            <w:r>
              <w:rPr>
                <w:szCs w:val="20"/>
              </w:rPr>
              <w:t xml:space="preserve">енном в обороте, в случае, если земельный участок образован из земельного участка,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</w:t>
            </w:r>
            <w:r>
              <w:rPr>
                <w:szCs w:val="20"/>
              </w:rPr>
              <w:t xml:space="preserve">во на использование такого земельного участка возникло у таких кооператива либо организации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</w:t>
            </w:r>
            <w:r>
              <w:rPr>
                <w:szCs w:val="20"/>
              </w:rPr>
              <w:t xml:space="preserve"> гаражного кооператива либо иного документа, устанавливающего такое распределение, предварительное согласование предоставления земельного участка в аренду в случае, если земельный участок предстоит образовать, в соответствии с проектом межевания территории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использующий гараж, являющийся объектом капитального строительства и возведённый до дня введения в действие Градостр</w:t>
            </w:r>
            <w:r>
              <w:rPr>
                <w:szCs w:val="20"/>
              </w:rPr>
              <w:t xml:space="preserve">оительного кодекса Российской Федерации, расположенный на земельном участке, ограниченном в обороте, в случае, если земельный участок образован из земельного участка, предоставленного или выделенного иным способом гаражному кооперативу либо иной организаци</w:t>
            </w:r>
            <w:r>
              <w:rPr>
                <w:szCs w:val="20"/>
              </w:rPr>
              <w:t xml:space="preserve">и, при которой был организован гаражный кооператив, для размещения гаражей, либо право на использование такого земельного участка возникло у таких кооператива либо организации по иным основаниям и гараж и (или) земельный участок, на котором он расположен, </w:t>
            </w:r>
            <w:r>
              <w:rPr>
                <w:szCs w:val="20"/>
              </w:rPr>
              <w:t xml:space="preserve">распределены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распределение, предоставление земельного участка в аренду в случае, если земельный участок уже образован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ис</w:t>
            </w:r>
            <w:r>
              <w:rPr>
                <w:szCs w:val="20"/>
              </w:rPr>
              <w:t xml:space="preserve">пользующий гараж, не являющийся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участок образ</w:t>
            </w:r>
            <w:r>
              <w:rPr>
                <w:szCs w:val="20"/>
              </w:rPr>
              <w:t xml:space="preserve">ован из земельного участка, ранее предоставленного на праве постоянного (бессрочного) пользования гаражному кооперативу или иной некоммерческой организации, членом которого является (являлся) указанный гражданин, если такое право не прекращено либо переофо</w:t>
            </w:r>
            <w:r>
              <w:rPr>
                <w:szCs w:val="20"/>
              </w:rPr>
              <w:t xml:space="preserve">рмлено этим кооперативом на право аренды, которое не прекращено,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или иной некоммерческой</w:t>
            </w:r>
            <w:r>
              <w:rPr>
                <w:szCs w:val="20"/>
              </w:rPr>
              <w:t xml:space="preserve"> организации либо иного документа, устанавливающего такое распределение, предварительное согласование предоставления земельного участка в аренду в случае, если земельный участок предстоит образовать, в соответствии со схемой расположения земельного участка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</w:t>
            </w:r>
            <w:r>
              <w:rPr>
                <w:szCs w:val="20"/>
              </w:rPr>
              <w:t xml:space="preserve">жданин, использующий гараж, не являющийся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</w:t>
            </w:r>
            <w:r>
              <w:rPr>
                <w:szCs w:val="20"/>
              </w:rPr>
              <w:t xml:space="preserve">сток образован из земельного участка, ранее предоставленного на праве постоянного (бессрочного) пользования гаражному кооперативу или иной некоммерческой организации, членом которого является (являлся) указанный гражданин, если такое право не прекращено ли</w:t>
            </w:r>
            <w:r>
              <w:rPr>
                <w:szCs w:val="20"/>
              </w:rPr>
              <w:t xml:space="preserve">бо переоформлено этим кооперативом на право аренды, которое не прекращено,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или иной неко</w:t>
            </w:r>
            <w:r>
              <w:rPr>
                <w:szCs w:val="20"/>
              </w:rPr>
              <w:t xml:space="preserve">ммерческой организации либо иного документа, устанавливающего такое распределение, предварительное согласование предоставления земельного участка в аренду в случае, если земельный участок предстоит образовать, в соответствии с проектом межевания территории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использующий гараж, не являющийся объектом капитального строительства и возведённый до дня введения в действие Градостроительного кодекса Российской Федерации, расп</w:t>
            </w:r>
            <w:r>
              <w:rPr>
                <w:szCs w:val="20"/>
              </w:rPr>
              <w:t xml:space="preserve">оложенный на земельном участке, ограниченном в обороте, в случае, если земельный участок образован из земельного участка, ранее предоставленного на праве постоянного (бессрочного) пользования гаражному кооперативу или иной некоммерческой организации, члено</w:t>
            </w:r>
            <w:r>
              <w:rPr>
                <w:szCs w:val="20"/>
              </w:rPr>
              <w:t xml:space="preserve">м которого является (являлся) указанный гражданин, если такое право не прекращено либо переоформлено этим кооперативом на право аренды, которое не прекращено, и гараж и (или) земельный участок, на котором он расположен, распределены соответствующему гражда</w:t>
            </w:r>
            <w:r>
              <w:rPr>
                <w:szCs w:val="20"/>
              </w:rPr>
              <w:t xml:space="preserve">нину на основании решения общего собрания членов гаражного кооператива или иной некоммерческой организации либо иного документа, устанавливающего такое распределение, предоставление земельного участка в аренду в случае, если земельный участок уже образован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наследник гражданина, использовавшего гараж, являющийся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в обороте,</w:t>
            </w:r>
            <w:r>
              <w:rPr>
                <w:szCs w:val="20"/>
              </w:rPr>
              <w:t xml:space="preserve"> в случае, если земельный участок для размещения гаража был предоставлен гражданину или 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 использов</w:t>
            </w:r>
            <w:r>
              <w:rPr>
                <w:szCs w:val="20"/>
              </w:rPr>
              <w:t xml:space="preserve">ание такого земельного участка возникло у гражданина по иным основаниям, предварительное согласование предоставления земельного участка в аренду в случае, если земельный участок предстоит образовать, в соответствии со схемой расположения земельного участка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наследник гражданина, использовавшего гараж, являющийся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</w:t>
            </w:r>
            <w:r>
              <w:rPr>
                <w:szCs w:val="20"/>
              </w:rPr>
              <w:t xml:space="preserve">в обороте, в случае, если земельный участок для размещения гаража был предоставлен гражданину или 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</w:t>
            </w:r>
            <w:r>
              <w:rPr>
                <w:szCs w:val="20"/>
              </w:rPr>
              <w:t xml:space="preserve"> использование такого земельного участка возникло у гражданина по иным основаниям, предварительное согласование предоставления земельного участка в аренду в случае, если земельный участок предстоит образовать, в соответствии с проектом межевания территории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наследник гражданина, использовавшего гараж, являющийся объектом капитального строительства и возведённый до дня введения в действие Градостроитель</w:t>
            </w:r>
            <w:r>
              <w:rPr>
                <w:szCs w:val="20"/>
              </w:rPr>
              <w:t xml:space="preserve">ного кодекса Российской Федерации, расположенный на земельном участке, ограниченном в обороте, в случае, если земельный участок для размещения гаража был предоставлен гражданину или передан ему какой-либо организацией (в том числе с которой этот гражданин </w:t>
            </w:r>
            <w:r>
              <w:rPr>
                <w:szCs w:val="20"/>
              </w:rPr>
              <w:t xml:space="preserve">состоял в трудовых или иных отношениях) либо иным образом выделен ему, либо право на использование такого земельного участка возникло у гражданина по иным основаниям, предоставление земельного участка в аренду в случае, если земельный участок уже образован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наследник гражданина, использовавшего гараж, являющийся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в об</w:t>
            </w:r>
            <w:r>
              <w:rPr>
                <w:szCs w:val="20"/>
              </w:rPr>
              <w:t xml:space="preserve">ороте, в случае, если земельный участок образован из земельного участка,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право на испо</w:t>
            </w:r>
            <w:r>
              <w:rPr>
                <w:szCs w:val="20"/>
              </w:rPr>
              <w:t xml:space="preserve">льзование такого земельного участка возникло у таких кооператива либо организации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</w:t>
            </w:r>
            <w:r>
              <w:rPr>
                <w:szCs w:val="20"/>
              </w:rPr>
              <w:t xml:space="preserve"> кооператива либо иного документа, устанавливающего такое распределение, предварительное согласование предоставления земельного участка в аренду в случае, если земельный участок предстоит образовать, в соответствии со схемой расположения земельного участка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наследник гражданина, использовавшего гараж, являющийся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</w:t>
            </w:r>
            <w:r>
              <w:rPr>
                <w:szCs w:val="20"/>
              </w:rPr>
              <w:t xml:space="preserve">енном в обороте, в случае, если земельный участок образован из земельного участка,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</w:t>
            </w:r>
            <w:r>
              <w:rPr>
                <w:szCs w:val="20"/>
              </w:rPr>
              <w:t xml:space="preserve">во на использование такого земельного участка возникло у таких кооператива либо организации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</w:t>
            </w:r>
            <w:r>
              <w:rPr>
                <w:szCs w:val="20"/>
              </w:rPr>
              <w:t xml:space="preserve"> гаражного кооператива либо иного документа, устанавливающего такое распределение, предварительное согласование предоставления земельного участка в аренду в случае, если земельный участок предстоит образовать, в соответствии с проектом межевания территории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наследник гражданина, использовавшего гараж, являющийся объектом капитального строительства и возведённый до дня введения в действие Градостр</w:t>
            </w:r>
            <w:r>
              <w:rPr>
                <w:szCs w:val="20"/>
              </w:rPr>
              <w:t xml:space="preserve">оительного кодекса Российской Федерации, расположенный на земельном участке, ограниченном в обороте, в случае, если земельный участок образован из земельного участка, предоставленного или выделенного иным способом гаражному кооперативу либо иной организаци</w:t>
            </w:r>
            <w:r>
              <w:rPr>
                <w:szCs w:val="20"/>
              </w:rPr>
              <w:t xml:space="preserve">и, при которой был организован гаражный кооператив, для размещения гаражей, либо право на использование такого земельного участка возникло у таких кооператива либо организации по иным основаниям и гараж и (или) земельный участок, на котором он расположен, </w:t>
            </w:r>
            <w:r>
              <w:rPr>
                <w:szCs w:val="20"/>
              </w:rPr>
              <w:t xml:space="preserve">распределены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распределение, предоставление земельного участка в аренду в случае, если земельный участок уже образован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наследник гражданина, испол</w:t>
            </w:r>
            <w:r>
              <w:rPr>
                <w:szCs w:val="20"/>
              </w:rPr>
              <w:t xml:space="preserve">ьзовавшего гараж, не являющийся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участок образ</w:t>
            </w:r>
            <w:r>
              <w:rPr>
                <w:szCs w:val="20"/>
              </w:rPr>
              <w:t xml:space="preserve">ован из земельного участка, ранее предоставленного на праве постоянного (бессрочного) пользования гаражному кооперативу или иной некоммерческой организации, членом которого является (являлся) указанный гражданин, если такое право не прекращено либо переофо</w:t>
            </w:r>
            <w:r>
              <w:rPr>
                <w:szCs w:val="20"/>
              </w:rPr>
              <w:t xml:space="preserve">рмлено этим кооперативом на право аренды, которое не прекращено,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или иной некоммерческой</w:t>
            </w:r>
            <w:r>
              <w:rPr>
                <w:szCs w:val="20"/>
              </w:rPr>
              <w:t xml:space="preserve"> организации либо иного документа, устанавливающего такое распределение, предварительное согласование предоставления земельного участка в аренду в случае, если земельный участок предстоит образовать, в соответствии со схемой расположения земельного участка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наследник граждан</w:t>
            </w:r>
            <w:r>
              <w:rPr>
                <w:szCs w:val="20"/>
              </w:rPr>
              <w:t xml:space="preserve">ина, использовавшего гараж, не являющийся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</w:t>
            </w:r>
            <w:r>
              <w:rPr>
                <w:szCs w:val="20"/>
              </w:rPr>
              <w:t xml:space="preserve">сток образован из земельного участка, ранее предоставленного на праве постоянного (бессрочного) пользования гаражному кооперативу или иной некоммерческой организации, членом которого является (являлся) указанный гражданин, если такое право не прекращено ли</w:t>
            </w:r>
            <w:r>
              <w:rPr>
                <w:szCs w:val="20"/>
              </w:rPr>
              <w:t xml:space="preserve">бо переоформлено этим кооперативом на право аренды, которое не прекращено,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или иной неко</w:t>
            </w:r>
            <w:r>
              <w:rPr>
                <w:szCs w:val="20"/>
              </w:rPr>
              <w:t xml:space="preserve">ммерческой организации либо иного документа, устанавливающего такое распределение, предварительное согласование предоставления земельного участка в аренду в случае, если земельный участок предстоит образовать, в соответствии с проектом межевания территории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наследник гражданина, использовавшего гараж, не являющийся объектом капитального строительства и возведённый до дня введения в действие Градостроительного кодекса Российской Федерации, расп</w:t>
            </w:r>
            <w:r>
              <w:rPr>
                <w:szCs w:val="20"/>
              </w:rPr>
              <w:t xml:space="preserve">оложенный на земельном участке, ограниченном в обороте, в случае, если земельный участок образован из земельного участка, ранее предоставленного на праве постоянного (бессрочного) пользования гаражному кооперативу или иной некоммерческой организации, члено</w:t>
            </w:r>
            <w:r>
              <w:rPr>
                <w:szCs w:val="20"/>
              </w:rPr>
              <w:t xml:space="preserve">м которого является (являлся) указанный гражданин, если такое право не прекращено либо переоформлено этим кооперативом на право аренды, которое не прекращено, и гараж и (или) земельный участок, на котором он расположен, распределены соответствующему гражда</w:t>
            </w:r>
            <w:r>
              <w:rPr>
                <w:szCs w:val="20"/>
              </w:rPr>
              <w:t xml:space="preserve">нину на основании решения общего собрания членов гаражного кооператива или иной некоммерческой организации либо иного документа, устанавливающего такое распределение, предоставление земельного участка в аренду в случае, если земельный участок уже образован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приобретший гараж, являющийся объектом капитального строительства и возведённый до дня введение в действие Градостроительного кодекса Р</w:t>
            </w:r>
            <w:r>
              <w:rPr>
                <w:szCs w:val="20"/>
              </w:rPr>
              <w:t xml:space="preserve">оссийской Федерации, по соглашению от гражданина, использовавшего гараж, предварительное согласование предоставления земельного участка в аренду в случае, если земельный участок предстоит образовать, в соответствии со схемой расположения земельного участка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приобретший гараж, являющийся объектом капитального строительства и возведённый до дня введение в действие Градостроительного</w:t>
            </w:r>
            <w:r>
              <w:rPr>
                <w:szCs w:val="20"/>
              </w:rPr>
              <w:t xml:space="preserve"> кодекса Российской Федерации, по соглашению от гражданина, использовавшего гараж, предварительное согласование предоставления земельного участка в аренду в случае, если земельный участок предстоит образовать, в соответствии с проектом межевания территории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приобретший гараж, являющийся объектом ка</w:t>
            </w:r>
            <w:r>
              <w:rPr>
                <w:szCs w:val="20"/>
              </w:rPr>
              <w:t xml:space="preserve">питального строительства и возведённый до дня введение в действие Градостроительного кодекса Российской Федерации, по соглашению от гражданина, использовавшего гараж, предоставление земельного участка в аренду в случае, если земельный участок уже образован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прекративший членство в гаражном кооперативе, в том числе вследствие его ликвидации или исключения из единого государственного реестр</w:t>
            </w:r>
            <w:r>
              <w:rPr>
                <w:szCs w:val="20"/>
              </w:rPr>
              <w:t xml:space="preserve">а юридических лиц в связи с прекращением деятельности юридического лица, предварительное согласование предоставления земельного участка в аренду в случае, если земельный участок предстоит образовать, в соответствии со схемой расположения земельного участка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прекративший членство в гаражном кооперативе, в том числе вследствие его ликвидации или исключения из единого государственн</w:t>
            </w:r>
            <w:r>
              <w:rPr>
                <w:szCs w:val="20"/>
              </w:rPr>
              <w:t xml:space="preserve">ого реестра юридических лиц в связи с прекращением деятельности юридического лица, предварительное согласование предоставления земельного участка в аренду в случае, если земельный участок предстоит образовать, в соответствии с проектом межевания территории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прекративший членство в гаражном коопер</w:t>
            </w:r>
            <w:r>
              <w:rPr>
                <w:szCs w:val="20"/>
              </w:rPr>
              <w:t xml:space="preserve">ативе, в том числе вследствие его ликвидации или исключения из единого государственного реестра юридических лиц в связи с прекращением деятельности юридического лица, предоставление земельного участка в аренду в случае, если земельный участок уже образован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26"/>
        </w:trPr>
        <w:tc>
          <w:tcPr>
            <w:gridSpan w:val="2"/>
            <w:tcW w:w="10065" w:type="dxa"/>
            <w:vAlign w:val="center"/>
            <w:textDirection w:val="lrTb"/>
            <w:noWrap w:val="false"/>
          </w:tcPr>
          <w:p>
            <w:pPr>
              <w:jc w:val="both"/>
              <w:spacing w:after="160"/>
              <w:rPr>
                <w:i/>
                <w:iCs/>
                <w:szCs w:val="20"/>
                <w:lang w:eastAsia="ru-RU"/>
              </w:rPr>
            </w:pPr>
            <w:r>
              <w:rPr>
                <w:i/>
                <w:szCs w:val="20"/>
              </w:rPr>
              <w:t xml:space="preserve">Результат</w:t>
            </w:r>
            <w:r>
              <w:rPr>
                <w:i/>
                <w:szCs w:val="20"/>
              </w:rPr>
              <w:t xml:space="preserve"> Услуги</w:t>
            </w:r>
            <w:r>
              <w:rPr>
                <w:i/>
                <w:szCs w:val="20"/>
              </w:rPr>
              <w:t xml:space="preserve">,</w:t>
            </w:r>
            <w:r>
              <w:rPr>
                <w:i/>
                <w:szCs w:val="20"/>
              </w:rPr>
              <w:t xml:space="preserve"> за которым обращается заявитель</w:t>
            </w:r>
            <w:r>
              <w:rPr>
                <w:i/>
                <w:szCs w:val="20"/>
              </w:rPr>
              <w:t xml:space="preserve"> </w:t>
            </w:r>
            <w:r>
              <w:rPr>
                <w:i/>
                <w:iCs/>
                <w:szCs w:val="20"/>
                <w:lang w:eastAsia="ru-RU"/>
              </w:rPr>
              <w:t xml:space="preserve">«</w:t>
            </w:r>
            <w:r>
              <w:rPr>
                <w:i/>
                <w:szCs w:val="20"/>
              </w:rPr>
              <w:t xml:space="preserve">Предоставление в собственность бесплатно земельного участка, находящегося в государственной собственности Новосибирской о</w:t>
            </w:r>
            <w:r>
              <w:rPr>
                <w:i/>
                <w:szCs w:val="20"/>
              </w:rPr>
              <w:t xml:space="preserve">бласти, гражданину, использующему гараж, являющийся объектом капитального строительства или не являющийся объектом капитального строительства и возведённый до дня введения в действие Градостроительного кодекса Российской Федерации, на котором он расположен</w:t>
            </w:r>
            <w:r>
              <w:rPr>
                <w:i/>
                <w:szCs w:val="20"/>
              </w:rPr>
              <w:t xml:space="preserve">»</w:t>
            </w:r>
            <w:r>
              <w:rPr>
                <w:i/>
                <w:iCs/>
                <w:szCs w:val="20"/>
                <w:lang w:eastAsia="ru-RU"/>
              </w:rPr>
            </w:r>
            <w:r>
              <w:rPr>
                <w:i/>
                <w:iCs/>
                <w:szCs w:val="20"/>
                <w:lang w:eastAsia="ru-RU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использующий гараж, являющийся объектом капитального строительства и возведённый до дня введения в действие Градостроительного кодекса Российской Федерации,  в случ</w:t>
            </w:r>
            <w:r>
              <w:rPr>
                <w:szCs w:val="20"/>
              </w:rPr>
              <w:t xml:space="preserve">ае, если земельный участок для размещения гаража был предоставлен гражданину или 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 использование та</w:t>
            </w:r>
            <w:r>
              <w:rPr>
                <w:szCs w:val="20"/>
              </w:rPr>
              <w:t xml:space="preserve">кого земельного участка возникло у гражданина по иным основаниям, предварительное согласование предоставления земельного участка в собственность в случае, если земельный участок предстоит образовать, в соответствии со схемой расположения земельного участка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использующий гараж, являющийся объектом капитального строительства и возведённый до дня введения в действие Градостроительного кодекса Российской Федераци</w:t>
            </w:r>
            <w:r>
              <w:rPr>
                <w:szCs w:val="20"/>
              </w:rPr>
              <w:t xml:space="preserve">и,  в случае, если земельный участок для размещения гаража был предоставлен гражданину или 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 исполь</w:t>
            </w:r>
            <w:r>
              <w:rPr>
                <w:szCs w:val="20"/>
              </w:rPr>
              <w:t xml:space="preserve">зование такого земельного участка возникло у гражданина по иным основаниям, предварительное согласование предоставления земельного участка в собственность в случае, если земельный участок предстоит образовать, в соответствии с проектом межевания территории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использующий гараж, являющийся объектом капитального строительства и в</w:t>
            </w:r>
            <w:r>
              <w:rPr>
                <w:szCs w:val="20"/>
              </w:rPr>
              <w:t xml:space="preserve">озведённый до дня введения в действие Градостроительного кодекса Российской Федерации,  в случае, если земельный участок для размещения гаража был предоставлен гражданину или передан ему какой-либо организацией (в том числе с которой этот гражданин состоял</w:t>
            </w:r>
            <w:r>
              <w:rPr>
                <w:szCs w:val="20"/>
              </w:rPr>
              <w:t xml:space="preserve"> в трудовых или иных отношениях) либо иным образом выделен ему, либо право на использование такого земельного участка возникло у гражданина по иным основаниям, предоставление земельного участка в собственность в случае, если земельный участок уже образован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использующий земельный участок, на котором расположен гараж, не являющийся объектом капитального строительства, возведенный до дня введения в действие Градостроительного кодекса Р</w:t>
            </w:r>
            <w:r>
              <w:rPr>
                <w:szCs w:val="20"/>
              </w:rPr>
              <w:t xml:space="preserve">оссийской Федерации, в случае, если такой земельный участок образован из земельного участка, ранее предоставленного на праве постоянного (бессрочного) пользования гаражному кооперативу, членом которого является (являлся) указанный гражданин, если такое пра</w:t>
            </w:r>
            <w:r>
              <w:rPr>
                <w:szCs w:val="20"/>
              </w:rPr>
              <w:t xml:space="preserve">во не прекращено либо переоформлено этим кооперативом на право аренды, которое не прекращено,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</w:t>
            </w:r>
            <w:r>
              <w:rPr>
                <w:szCs w:val="20"/>
              </w:rPr>
              <w:t xml:space="preserve">атива либо иного документа, устанавливающего такое распределение, предварительное согласование предоставления земельного участка в собственность в случае, если земельный участок предстоит образовать, в соответствии со схемой расположения земельного участка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использующий земельный участок, на котором расположен гараж, не являющийся объектом капитального строительства, возведенный до дня введения в действие Градостроительного</w:t>
            </w:r>
            <w:r>
              <w:rPr>
                <w:szCs w:val="20"/>
              </w:rPr>
              <w:t xml:space="preserve"> кодекса Российской Федерации, в случае, если такой земельный участок образован из земельного участка, ранее предоставленного на праве постоянного (бессрочного) пользования гаражному кооперативу, членом которого является (являлся) указанный гражданин, если</w:t>
            </w:r>
            <w:r>
              <w:rPr>
                <w:szCs w:val="20"/>
              </w:rPr>
              <w:t xml:space="preserve"> такое право не прекращено либо переоформлено этим кооперативом на право аренды, которое не прекращено,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</w:t>
            </w:r>
            <w:r>
              <w:rPr>
                <w:szCs w:val="20"/>
              </w:rPr>
              <w:t xml:space="preserve">ого кооператива либо иного документа, устанавливающего такое распределение, предварительное согласование предоставления земельного участка в собственность в случае, если земельный участок предстоит образовать, в соответствии с проектом межевания территории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использующий земельный участок, на котором расположен гараж, не являющийся объектом к</w:t>
            </w:r>
            <w:r>
              <w:rPr>
                <w:szCs w:val="20"/>
              </w:rPr>
              <w:t xml:space="preserve">апитального строительства, возведенный до дня введения в действие Градостроительного кодекса Российской Федерации, в случае, если такой земельный участок образован из земельного участка, ранее предоставленного на праве постоянного (бессрочного) пользования</w:t>
            </w:r>
            <w:r>
              <w:rPr>
                <w:szCs w:val="20"/>
              </w:rPr>
              <w:t xml:space="preserve"> гаражному кооперативу, членом которого является (являлся) указанный гражданин, если такое право не прекращено либо переоформлено этим кооперативом на право аренды, которое не прекращено, и гараж и (или) земельный участок, на котором он расположен, распред</w:t>
            </w:r>
            <w:r>
              <w:rPr>
                <w:szCs w:val="20"/>
              </w:rPr>
              <w:t xml:space="preserve">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распределение, предоставление земельного участка в собственность в случае, если земельный участок уже образован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наследник гражданина, использовавшего гараж, являющийся объектом капитального строительства и возведённый до дня введения в действие Градостроительного кодекса Российской Федерации, в случ</w:t>
            </w:r>
            <w:r>
              <w:rPr>
                <w:szCs w:val="20"/>
              </w:rPr>
              <w:t xml:space="preserve">ае, если земельный участок для размещения гаража был предоставлен гражданину или 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 использование та</w:t>
            </w:r>
            <w:r>
              <w:rPr>
                <w:szCs w:val="20"/>
              </w:rPr>
              <w:t xml:space="preserve">кого земельного участка возникло у гражданина по иным основаниям, предварительное согласование предоставления земельного участка в собственность в случае, если земельный участок предстоит образовать, в соответствии со схемой расположения земельного участка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наследник гражданина, использовавшего гараж, являющийся объектом капитального строительства и возведённый до дня введения в действие Градостроительного кодекса Российской Федерац</w:t>
            </w:r>
            <w:r>
              <w:rPr>
                <w:szCs w:val="20"/>
              </w:rPr>
              <w:t xml:space="preserve">ии, в случае, если земельный участок для размещения гаража был предоставлен гражданину или 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 исполь</w:t>
            </w:r>
            <w:r>
              <w:rPr>
                <w:szCs w:val="20"/>
              </w:rPr>
              <w:t xml:space="preserve">зование такого земельного участка возникло у гражданина по иным основаниям, предварительное согласование предоставления земельного участка в собственность в случае, если земельный участок предстоит образовать, в соответствии с проектом межевания территории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наследник гражданина, использовавшего гараж, являющийся объектом капитального строительства и </w:t>
            </w:r>
            <w:r>
              <w:rPr>
                <w:szCs w:val="20"/>
              </w:rPr>
              <w:t xml:space="preserve">возведённый до дня введения в действие Градостроительного кодекса Российской Федерации, в случае, если земельный участок для размещения гаража был предоставлен гражданину или передан ему какой-либо организацией (в том числе с которой этот гражданин состоял</w:t>
            </w:r>
            <w:r>
              <w:rPr>
                <w:szCs w:val="20"/>
              </w:rPr>
              <w:t xml:space="preserve"> в трудовых или иных отношениях) либо иным образом выделен ему, либо право на использование такого земельного участка возникло у гражданина по иным основаниям, предоставление земельного участка в собственность в случае, если земельный участок уже образован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наследник гражданина, использовавшего гараж, являющийся объектом капитального строительства и возведённый до дня введения в действие Градостроительного кодекса Российской Федерации, </w:t>
            </w:r>
            <w:r>
              <w:rPr>
                <w:szCs w:val="20"/>
              </w:rPr>
              <w:t xml:space="preserve">в случае, если земельный участок образован из земельного участка,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право на использован</w:t>
            </w:r>
            <w:r>
              <w:rPr>
                <w:szCs w:val="20"/>
              </w:rPr>
              <w:t xml:space="preserve">ие такого земельного участка возникло у таких кооператива либо организации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</w:t>
            </w:r>
            <w:r>
              <w:rPr>
                <w:szCs w:val="20"/>
              </w:rPr>
              <w:t xml:space="preserve">атива либо иного документа, устанавливающего такое распределение, предварительное согласование предоставления земельного участка в собственность в случае, если земельный участок предстоит образовать, в соответствии со схемой расположения земельного участка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наследник гражданина, использовавшего гараж, являющийся объектом капитального строительства и возведённый до дня введения в действие Градостроительного кодекса Российской Ф</w:t>
            </w:r>
            <w:r>
              <w:rPr>
                <w:szCs w:val="20"/>
              </w:rPr>
              <w:t xml:space="preserve">едерации, в случае, если земельный участок образован из земельного участка,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право на и</w:t>
            </w:r>
            <w:r>
              <w:rPr>
                <w:szCs w:val="20"/>
              </w:rPr>
              <w:t xml:space="preserve">спользование такого земельного участка возникло у таких кооператива либо организации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</w:t>
            </w:r>
            <w:r>
              <w:rPr>
                <w:szCs w:val="20"/>
              </w:rPr>
              <w:t xml:space="preserve">ого кооператива либо иного документа, устанавливающего такое распределение, предварительное согласование предоставления земельного участка в собственность в случае, если земельный участок предстоит образовать, в соответствии с проектом межевания территории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наследник гражданина, использовавшего гараж, являющийся объектом капитального строительс</w:t>
            </w:r>
            <w:r>
              <w:rPr>
                <w:szCs w:val="20"/>
              </w:rPr>
              <w:t xml:space="preserve">тва и возведённый до дня введения в действие Градостроительного кодекса Российской Федерации, в случае, если земельный участок образован из земельного участка, предоставленного или выделенного иным способом гаражному кооперативу либо иной организации, при </w:t>
            </w:r>
            <w:r>
              <w:rPr>
                <w:szCs w:val="20"/>
              </w:rPr>
              <w:t xml:space="preserve">которой был организован гаражный кооператив, для размещения гаражей, либо право на использование такого земельного участка возникло у таких кооператива либо организации по иным основаниям и гараж и (или) земельный участок, на котором он расположен, распред</w:t>
            </w:r>
            <w:r>
              <w:rPr>
                <w:szCs w:val="20"/>
              </w:rPr>
              <w:t xml:space="preserve">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распределение, предоставление земельного участка в собственность в случае, если земельный участок уже образован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приобретший гараж, являющийся объектом капитального строительства и возведённый до дня введения в действие Градостроительного кодекса Российск</w:t>
            </w:r>
            <w:r>
              <w:rPr>
                <w:szCs w:val="20"/>
              </w:rPr>
              <w:t xml:space="preserve">ой Федерации, по соглашению от гражданина, использовавшего гараж, предварительное согласование предоставления земельного участка в собственность в случае, если земельный участок предстоит образовать, в соответствии со схемой расположения земельного участка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приобретший гараж, являющийся объектом капитального строительства и возведённый до дня введения в действие Градостроительного кодекс</w:t>
            </w:r>
            <w:r>
              <w:rPr>
                <w:szCs w:val="20"/>
              </w:rPr>
              <w:t xml:space="preserve">а Российской Федерации, по соглашению от гражданина, использовавшего гараж, предварительное согласование предоставления земельного участка в собственность в случае, если земельный участок предстоит образовать, в соответствии с проектом межевания территории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приобретший гараж, являющийся объектом капитальн</w:t>
            </w:r>
            <w:r>
              <w:rPr>
                <w:szCs w:val="20"/>
              </w:rPr>
              <w:t xml:space="preserve">ого строительства и возведённый до дня введения в действие Градостроительного кодекса Российской Федерации, по соглашению от гражданина, использовавшего гараж, предоставление земельного участка в собственность в случае, если земельный участок уже образован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прекративший членство в гаражном кооперативе, в том числе вследствие его ликвидации или исключения из единого государственного реестра юриди</w:t>
            </w:r>
            <w:r>
              <w:rPr>
                <w:szCs w:val="20"/>
              </w:rPr>
              <w:t xml:space="preserve">ческих лиц в связи с прекращением деятельности юридического лица, предварительное согласование предоставления земельного участка в собственность в случае, если земельный участок предстоит образовать, в соответствии со схемой расположения земельного участка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прекративший членство в гаражном кооперативе, в том числе вследствие его ликвидации или исключения из единого государственного рее</w:t>
            </w:r>
            <w:r>
              <w:rPr>
                <w:szCs w:val="20"/>
              </w:rPr>
              <w:t xml:space="preserve">стра юридических лиц в связи с прекращением деятельности юридического лица, предварительное согласование предоставления земельного участка в собственность в случае, если земельный участок предстоит образовать, в соответствии с проектом межевания территории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прекративший членство в гаражном кооперативе, </w:t>
            </w:r>
            <w:r>
              <w:rPr>
                <w:szCs w:val="20"/>
              </w:rPr>
              <w:t xml:space="preserve">в том числе вследствие его ликвидации или исключения из единого государственного реестра юридических лиц в связи с прекращением деятельности юридического лица, предоставление земельного участка в собственность в случае, если земельный участок уже образован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использующий гараж, являющийся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</w:t>
            </w:r>
            <w:r>
              <w:rPr>
                <w:szCs w:val="20"/>
              </w:rPr>
              <w:t xml:space="preserve">в случае, если земельный участок образован из земельного участка,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право на использован</w:t>
            </w:r>
            <w:r>
              <w:rPr>
                <w:szCs w:val="20"/>
              </w:rPr>
              <w:t xml:space="preserve">ие такого земельного участка возникло у таких кооператива либо организации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</w:t>
            </w:r>
            <w:r>
              <w:rPr>
                <w:szCs w:val="20"/>
              </w:rPr>
              <w:t xml:space="preserve">атива либо иного документа, устанавливающего такое распределение, предварительное согласование предоставления земельного участка в собственность в случае, если земельный участок предстоит образовать, в соответствии со схемой расположения земельного участка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использующий гараж, являющийся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</w:t>
            </w:r>
            <w:r>
              <w:rPr>
                <w:szCs w:val="20"/>
              </w:rPr>
              <w:t xml:space="preserve"> участке, в случае, если земельный участок образован из земельного участка,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право на и</w:t>
            </w:r>
            <w:r>
              <w:rPr>
                <w:szCs w:val="20"/>
              </w:rPr>
              <w:t xml:space="preserve">спользование такого земельного участка возникло у таких кооператива либо организации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</w:t>
            </w:r>
            <w:r>
              <w:rPr>
                <w:szCs w:val="20"/>
              </w:rPr>
              <w:t xml:space="preserve">ого кооператива либо иного документа, устанавливающего такое распределение, предварительное согласование предоставления земельного участка в собственность в случае, если земельный участок предстоит образовать, в соответствии с проектом межевания территории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использующий гараж, являющийся объектом капитального строительства и возведённый до дня введения в </w:t>
            </w:r>
            <w:r>
              <w:rPr>
                <w:szCs w:val="20"/>
              </w:rPr>
              <w:t xml:space="preserve">действие Градостроительного кодекса Российской Федерации, расположенный на земельном участке, в случае, если земельный участок образован из земельного участка, предоставленного или выделенного иным способом гаражному кооперативу либо иной организации, при </w:t>
            </w:r>
            <w:r>
              <w:rPr>
                <w:szCs w:val="20"/>
              </w:rPr>
              <w:t xml:space="preserve">которой был организован гаражный кооператив, для размещения гаражей, либо право на использование такого земельного участка возникло у таких кооператива либо организации по иным основаниям и гараж и (или) земельный участок, на котором он расположен, распред</w:t>
            </w:r>
            <w:r>
              <w:rPr>
                <w:szCs w:val="20"/>
              </w:rPr>
              <w:t xml:space="preserve">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распределение, предоставление земельного участка в собственность в случае, если земельный участок уже образован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наследник гражданина, использовавшего гараж, не являющийся объектом капитального строительства и возведённый до дня введения в действие Градостроительного кодекса Российской Федерации, в случае, если земельный участок образован из</w:t>
            </w:r>
            <w:r>
              <w:rPr>
                <w:szCs w:val="20"/>
              </w:rPr>
              <w:t xml:space="preserve"> земельного участка, ранее предоставленного на праве постоянного (бессрочного) пользования гаражному кооперативу или иной некоммерческой организации, членом которого является (являлся) указанный гражданин, если такое право не прекращено либо переоформлено </w:t>
            </w:r>
            <w:r>
              <w:rPr>
                <w:szCs w:val="20"/>
              </w:rPr>
              <w:t xml:space="preserve">этим кооперативом на право аренды, которое не прекращено,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или иной некоммерческой органи</w:t>
            </w:r>
            <w:r>
              <w:rPr>
                <w:szCs w:val="20"/>
              </w:rPr>
              <w:t xml:space="preserve">зации либо иного документа, устанавливающего такое распределение, предварительное согласование предоставления земельного участка в собственность в случае, если земельный участок предстоит образовать, в соответствии со схемой расположения земельного участка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наследник гражданина, использовавшего гараж, не являющийся объектом капитального строительства и возведённый до дня введения в действие Градостроительного кодекса Российской Федерации, в случае, если земельный участок об</w:t>
            </w:r>
            <w:r>
              <w:rPr>
                <w:szCs w:val="20"/>
              </w:rPr>
              <w:t xml:space="preserve">разован из земельного участка, ранее предоставленного на праве постоянного (бессрочного) пользования гаражному кооперативу или иной некоммерческой организации, членом которого является (являлся) указанный гражданин, если такое право не прекращено либо пере</w:t>
            </w:r>
            <w:r>
              <w:rPr>
                <w:szCs w:val="20"/>
              </w:rPr>
              <w:t xml:space="preserve">оформлено этим кооперативом на право аренды, которое не прекращено,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или иной некоммерчес</w:t>
            </w:r>
            <w:r>
              <w:rPr>
                <w:szCs w:val="20"/>
              </w:rPr>
              <w:t xml:space="preserve">кой организации либо иного документа, устанавливающего такое распределение, предварительное согласование предоставления земельного участка в собственность в случае, если земельный участок предстоит образовать, в соответствии с проектом межевания территории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наследник гражданина, использовавшего гараж, не являющийся объектом капитального строительства и возведённый до дня введения в действие </w:t>
            </w:r>
            <w:r>
              <w:rPr>
                <w:szCs w:val="20"/>
              </w:rPr>
              <w:t xml:space="preserve">Градостроительного кодекса Российской Федерации, в случае, если земельный участок образован из земельного участка, ранее предоставленного на праве постоянного (бессрочного) пользования гаражному кооперативу или иной некоммерческой организации, членом котор</w:t>
            </w:r>
            <w:r>
              <w:rPr>
                <w:szCs w:val="20"/>
              </w:rPr>
              <w:t xml:space="preserve">ого является (являлся) указанный гражданин, если такое право не прекращено либо переоформлено этим кооперативом на право аренды, которое не прекращено, и гараж и (или) земельный участок, на котором он расположен, распределены соответствующему гражданину на</w:t>
            </w:r>
            <w:r>
              <w:rPr>
                <w:szCs w:val="20"/>
              </w:rPr>
              <w:t xml:space="preserve"> основании решения общего собрания членов гаражного кооператива или иной некоммерческой организации либо иного документа, устанавливающего такое распределение, предоставление земельного участка в собственность в случае, если земельный участок уже образован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фактически использующий земельный участок, если на таком земельном участке расположен гараж, являющийся объектом капитального строительства, находящийся в собственности данного гражданина и возведенный до дня вве</w:t>
            </w:r>
            <w:r>
              <w:rPr>
                <w:szCs w:val="20"/>
              </w:rPr>
              <w:t xml:space="preserve">дения в действие Градостроительного кодекса Российской Федерации, предварительное согласование предоставления земельного участка в собственность в случае, если земельный участок предстоит образовать, в соответствии со схемой расположения земельного участка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фактически использующий земельный участок, если на таком земельном участке расположен гараж, являющийся объектом капитального строительства, находящийся в собственности данного гражданина и возведенный </w:t>
            </w:r>
            <w:r>
              <w:rPr>
                <w:szCs w:val="20"/>
              </w:rPr>
              <w:t xml:space="preserve">до дня введения в действие Градостроительного кодекса Российской Федерации, предварительное согласование предоставления земельного участка в собственность в случае, если земельный участок предстоит образовать, в соответствии с проектом межевания территории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</w:rPr>
              <w:t xml:space="preserve">Физическое лицо</w:t>
            </w:r>
            <w:r>
              <w:rPr>
                <w:szCs w:val="20"/>
              </w:rPr>
              <w:t xml:space="preserve">, гражданин, фактически использующий земельный участок, если на таком земельном участке расположен гараж, являющийся объектом капит</w:t>
            </w:r>
            <w:r>
              <w:rPr>
                <w:szCs w:val="20"/>
              </w:rPr>
              <w:t xml:space="preserve">ального строительства, находящийся в собственности данного гражданина и возведенный до дня введения в действие Градостроительного кодекса Российской Федерации, предоставление земельного участка в собственность в случае, если земельный участок уже образован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26"/>
        </w:trPr>
        <w:tc>
          <w:tcPr>
            <w:gridSpan w:val="2"/>
            <w:tcW w:w="10065" w:type="dxa"/>
            <w:vAlign w:val="center"/>
            <w:textDirection w:val="lrTb"/>
            <w:noWrap w:val="false"/>
          </w:tcPr>
          <w:p>
            <w:pPr>
              <w:jc w:val="both"/>
              <w:spacing w:after="160"/>
              <w:rPr>
                <w:i/>
                <w:iCs/>
                <w:szCs w:val="20"/>
                <w:lang w:eastAsia="ru-RU"/>
              </w:rPr>
            </w:pPr>
            <w:r>
              <w:rPr>
                <w:i/>
                <w:szCs w:val="20"/>
              </w:rPr>
              <w:t xml:space="preserve">Результат</w:t>
            </w:r>
            <w:r>
              <w:rPr>
                <w:i/>
                <w:szCs w:val="20"/>
              </w:rPr>
              <w:t xml:space="preserve"> Услуги</w:t>
            </w:r>
            <w:r>
              <w:rPr>
                <w:i/>
                <w:szCs w:val="20"/>
              </w:rPr>
              <w:t xml:space="preserve">,</w:t>
            </w:r>
            <w:r>
              <w:rPr>
                <w:i/>
                <w:szCs w:val="20"/>
              </w:rPr>
              <w:t xml:space="preserve"> за которым обращается заявитель</w:t>
            </w:r>
            <w:r>
              <w:rPr>
                <w:i/>
                <w:szCs w:val="20"/>
              </w:rPr>
              <w:t xml:space="preserve"> </w:t>
            </w:r>
            <w:r>
              <w:rPr>
                <w:i/>
                <w:iCs/>
                <w:szCs w:val="20"/>
                <w:lang w:eastAsia="ru-RU"/>
              </w:rPr>
              <w:t xml:space="preserve">«</w:t>
            </w:r>
            <w:r>
              <w:rPr>
                <w:i/>
                <w:szCs w:val="20"/>
              </w:rPr>
              <w:t xml:space="preserve">Исправление допущенных опечаток и (или) ошибок в выданном результате предоставления Услуги</w:t>
            </w:r>
            <w:r>
              <w:rPr>
                <w:i/>
                <w:szCs w:val="20"/>
              </w:rPr>
              <w:t xml:space="preserve">»</w:t>
            </w:r>
            <w:r>
              <w:rPr>
                <w:i/>
                <w:iCs/>
                <w:szCs w:val="20"/>
                <w:lang w:eastAsia="ru-RU"/>
              </w:rPr>
            </w:r>
            <w:r>
              <w:rPr>
                <w:i/>
                <w:iCs/>
                <w:szCs w:val="20"/>
                <w:lang w:eastAsia="ru-RU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Физическое лицо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435"/>
        </w:trPr>
        <w:tc>
          <w:tcPr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-536"/>
              <w:keepNext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tcW w:w="8931" w:type="dxa"/>
            <w:textDirection w:val="lrTb"/>
            <w:noWrap w:val="false"/>
          </w:tcPr>
          <w:p>
            <w:pPr>
              <w:keepNext/>
              <w:spacing w:after="160"/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Уполномоченный представитель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</w:tbl>
    <w:p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p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Таблица 2. Перечень </w:t>
      </w:r>
      <w:r>
        <w:rPr>
          <w:sz w:val="28"/>
          <w:szCs w:val="28"/>
          <w:lang w:eastAsia="ru-RU"/>
        </w:rPr>
        <w:t xml:space="preserve">общих </w:t>
      </w:r>
      <w:r>
        <w:rPr>
          <w:sz w:val="28"/>
          <w:szCs w:val="28"/>
          <w:lang w:eastAsia="ru-RU"/>
        </w:rPr>
        <w:t xml:space="preserve">признаков заявит</w:t>
      </w:r>
      <w:r>
        <w:rPr>
          <w:sz w:val="28"/>
          <w:szCs w:val="28"/>
          <w:lang w:eastAsia="ru-RU"/>
        </w:rPr>
        <w:t xml:space="preserve">елей</w:t>
      </w:r>
      <w:r>
        <w:rPr>
          <w:sz w:val="28"/>
          <w:szCs w:val="28"/>
          <w:lang w:eastAsia="ru-RU"/>
        </w:rPr>
      </w:r>
      <w:r>
        <w:rPr>
          <w:sz w:val="28"/>
          <w:szCs w:val="28"/>
          <w:lang w:eastAsia="ru-RU"/>
        </w:rPr>
      </w:r>
    </w:p>
    <w:tbl>
      <w:tblPr>
        <w:tblW w:w="1006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134"/>
        <w:gridCol w:w="2977"/>
        <w:gridCol w:w="5954"/>
      </w:tblGrid>
      <w:tr>
        <w:trPr>
          <w:trHeight w:val="815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Cs w:val="20"/>
                <w:lang w:eastAsia="ru-RU"/>
              </w:rPr>
            </w:pPr>
            <w:r>
              <w:rPr>
                <w:b/>
                <w:bCs/>
                <w:szCs w:val="20"/>
                <w:lang w:eastAsia="ru-RU"/>
              </w:rPr>
              <w:t xml:space="preserve">№ п/п</w:t>
            </w:r>
            <w:r>
              <w:rPr>
                <w:b/>
                <w:bCs/>
                <w:szCs w:val="20"/>
                <w:lang w:eastAsia="ru-RU"/>
              </w:rPr>
            </w:r>
            <w:r>
              <w:rPr>
                <w:b/>
                <w:bCs/>
                <w:szCs w:val="20"/>
                <w:lang w:eastAsia="ru-RU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Cs w:val="20"/>
                <w:lang w:eastAsia="ru-RU"/>
              </w:rPr>
            </w:pPr>
            <w:r>
              <w:rPr>
                <w:b/>
                <w:bCs/>
                <w:szCs w:val="20"/>
                <w:lang w:eastAsia="ru-RU"/>
              </w:rPr>
              <w:t xml:space="preserve">Признак заявителя</w:t>
            </w:r>
            <w:r>
              <w:rPr>
                <w:b/>
                <w:bCs/>
                <w:szCs w:val="20"/>
                <w:lang w:eastAsia="ru-RU"/>
              </w:rPr>
            </w:r>
            <w:r>
              <w:rPr>
                <w:b/>
                <w:bCs/>
                <w:szCs w:val="20"/>
                <w:lang w:eastAsia="ru-RU"/>
              </w:rPr>
            </w:r>
          </w:p>
        </w:tc>
        <w:tc>
          <w:tcPr>
            <w:shd w:val="clear" w:color="auto" w:fill="auto"/>
            <w:tcW w:w="595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Cs w:val="20"/>
                <w:lang w:eastAsia="ru-RU"/>
              </w:rPr>
            </w:pPr>
            <w:r>
              <w:rPr>
                <w:b/>
                <w:bCs/>
                <w:szCs w:val="20"/>
                <w:lang w:eastAsia="ru-RU"/>
              </w:rPr>
              <w:t xml:space="preserve">Значени</w:t>
            </w:r>
            <w:r>
              <w:rPr>
                <w:b/>
                <w:bCs/>
                <w:szCs w:val="20"/>
                <w:lang w:eastAsia="ru-RU"/>
              </w:rPr>
              <w:t xml:space="preserve">я признака заявителя</w:t>
            </w:r>
            <w:r>
              <w:rPr>
                <w:b/>
                <w:bCs/>
                <w:szCs w:val="20"/>
                <w:lang w:eastAsia="ru-RU"/>
              </w:rPr>
            </w:r>
            <w:r>
              <w:rPr>
                <w:b/>
                <w:bCs/>
                <w:szCs w:val="20"/>
                <w:lang w:eastAsia="ru-RU"/>
              </w:rPr>
            </w:r>
          </w:p>
        </w:tc>
      </w:tr>
      <w:tr>
        <w:trPr>
          <w:trHeight w:val="339"/>
        </w:trPr>
        <w:tc>
          <w:tcPr>
            <w:gridSpan w:val="3"/>
            <w:shd w:val="clear" w:color="auto" w:fill="auto"/>
            <w:tcW w:w="10065" w:type="dxa"/>
            <w:vAlign w:val="center"/>
            <w:textDirection w:val="lrTb"/>
            <w:noWrap w:val="false"/>
          </w:tcPr>
          <w:p>
            <w:pPr>
              <w:rPr>
                <w:szCs w:val="20"/>
              </w:rPr>
            </w:pPr>
            <w:r>
              <w:rPr>
                <w:i/>
                <w:szCs w:val="20"/>
              </w:rPr>
              <w:t xml:space="preserve">Результат</w:t>
            </w:r>
            <w:r>
              <w:rPr>
                <w:i/>
                <w:szCs w:val="20"/>
              </w:rPr>
              <w:t xml:space="preserve"> </w:t>
            </w:r>
            <w:r>
              <w:rPr>
                <w:i/>
                <w:szCs w:val="20"/>
              </w:rPr>
              <w:t xml:space="preserve">Услуги</w:t>
            </w:r>
            <w:r>
              <w:rPr>
                <w:i/>
                <w:szCs w:val="20"/>
              </w:rPr>
              <w:t xml:space="preserve"> </w:t>
            </w:r>
            <w:r>
              <w:rPr>
                <w:i/>
                <w:iCs/>
                <w:szCs w:val="20"/>
                <w:lang w:eastAsia="ru-RU"/>
              </w:rPr>
              <w:t xml:space="preserve">«</w:t>
            </w:r>
            <w:r>
              <w:rPr>
                <w:i/>
                <w:szCs w:val="20"/>
              </w:rPr>
              <w:t xml:space="preserve">Предоставление в аренду земельного участка, находящегося в государственной собственности Новосибирской области, гражданину, использующему гараж, являющийся объектом капит</w:t>
            </w:r>
            <w:r>
              <w:rPr>
                <w:i/>
                <w:szCs w:val="20"/>
              </w:rPr>
              <w:t xml:space="preserve">ального строительства или не являющийся объектом капитального строительства и возведённый до дня введения в действие Градостроительного кодекса Российской Федерации, на котором он расположен, в случае, если земельный участок является ограниченным в обороте</w:t>
            </w:r>
            <w:r>
              <w:rPr>
                <w:i/>
                <w:szCs w:val="20"/>
              </w:rPr>
              <w:t xml:space="preserve">»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841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ind w:right="-536"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contextualSpacing/>
              <w:spacing w:after="160"/>
              <w:rPr>
                <w:b/>
                <w:bCs/>
                <w:szCs w:val="20"/>
                <w:lang w:val="en-US" w:eastAsia="ru-RU"/>
              </w:rPr>
            </w:pPr>
            <w:r>
              <w:rPr>
                <w:szCs w:val="20"/>
                <w:lang w:val="en-US"/>
              </w:rPr>
              <w:t xml:space="preserve">Категория заявителя</w:t>
            </w:r>
            <w:r>
              <w:rPr>
                <w:b/>
                <w:bCs/>
                <w:szCs w:val="20"/>
                <w:lang w:val="en-US" w:eastAsia="ru-RU"/>
              </w:rPr>
            </w:r>
            <w:r>
              <w:rPr>
                <w:b/>
                <w:bCs/>
                <w:szCs w:val="20"/>
                <w:lang w:val="en-US" w:eastAsia="ru-RU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1</w:t>
            </w:r>
            <w:r>
              <w:rPr>
                <w:szCs w:val="20"/>
                <w:lang w:val="en-US"/>
              </w:rPr>
              <w:t xml:space="preserve">. </w:t>
            </w:r>
            <w:r>
              <w:rPr>
                <w:szCs w:val="20"/>
                <w:lang w:val="en-US"/>
              </w:rPr>
              <w:t xml:space="preserve">Физическое лицо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841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ind w:right="-536"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contextualSpacing/>
              <w:spacing w:after="160"/>
              <w:rPr>
                <w:b/>
                <w:bCs/>
                <w:szCs w:val="20"/>
                <w:lang w:val="en-US" w:eastAsia="ru-RU"/>
              </w:rPr>
            </w:pPr>
            <w:r>
              <w:rPr>
                <w:szCs w:val="20"/>
                <w:lang w:val="en-US"/>
              </w:rPr>
              <w:t xml:space="preserve">Кто обращается за услугой?</w:t>
            </w:r>
            <w:r>
              <w:rPr>
                <w:b/>
                <w:bCs/>
                <w:szCs w:val="20"/>
                <w:lang w:val="en-US" w:eastAsia="ru-RU"/>
              </w:rPr>
            </w:r>
            <w:r>
              <w:rPr>
                <w:b/>
                <w:bCs/>
                <w:szCs w:val="20"/>
                <w:lang w:val="en-US" w:eastAsia="ru-RU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1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Гражданин, использующий гараж, являющийся </w:t>
            </w:r>
            <w:r>
              <w:rPr>
                <w:szCs w:val="20"/>
              </w:rPr>
              <w:t xml:space="preserve">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участок для размещения гаража был предоставле</w:t>
            </w:r>
            <w:r>
              <w:rPr>
                <w:szCs w:val="20"/>
              </w:rPr>
              <w:t xml:space="preserve">н гражданину или 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 использование такого земельного участка возникло у гражданина по иным основаниям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2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Гражданин, использующий гараж, являю</w:t>
            </w:r>
            <w:r>
              <w:rPr>
                <w:szCs w:val="20"/>
              </w:rPr>
              <w:t xml:space="preserve">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участок образован из земельного участка</w:t>
            </w:r>
            <w:r>
              <w:rPr>
                <w:szCs w:val="20"/>
              </w:rPr>
              <w:t xml:space="preserve">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право на использование такого земельного участка возникло у таких кооператива либо о</w:t>
            </w:r>
            <w:r>
              <w:rPr>
                <w:szCs w:val="20"/>
              </w:rPr>
              <w:t xml:space="preserve">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3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Гражданин, использующий гараж, не являющийся объектом капитального строительства</w:t>
            </w:r>
            <w:r>
              <w:rPr>
                <w:szCs w:val="20"/>
              </w:rPr>
              <w:t xml:space="preserve"> и возведённый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участок образован из земельного участка, ранее предоставленного на праве постоян</w:t>
            </w:r>
            <w:r>
              <w:rPr>
                <w:szCs w:val="20"/>
              </w:rPr>
              <w:t xml:space="preserve">ного (бессрочного) пользования гаражному кооперативу или иной некоммерческой организации, членом которого является (являлся) указанный гражданин, если такое право не прекращено либо переоформлено этим кооперативом на право аренды, которое не прекращено, и </w:t>
            </w:r>
            <w:r>
              <w:rPr>
                <w:szCs w:val="20"/>
              </w:rPr>
              <w:t xml:space="preserve">гара</w:t>
            </w:r>
            <w:r>
              <w:rPr>
                <w:szCs w:val="20"/>
              </w:rPr>
              <w:t xml:space="preserve">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или иной некоммерческой организации либо иного документа, устанавливающего такое распределение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4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Наследник гражданина, использовавшего гараж, являющийся </w:t>
            </w:r>
            <w:r>
              <w:rPr>
                <w:szCs w:val="20"/>
              </w:rPr>
              <w:t xml:space="preserve">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участок для размещения гаража был предоставле</w:t>
            </w:r>
            <w:r>
              <w:rPr>
                <w:szCs w:val="20"/>
              </w:rPr>
              <w:t xml:space="preserve">н гражданину или 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 использование такого земельного участка возникло у гражданина по иным основаниям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5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Наследник гражданина, использовавшего гараж, являю</w:t>
            </w:r>
            <w:r>
              <w:rPr>
                <w:szCs w:val="20"/>
              </w:rPr>
              <w:t xml:space="preserve">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участок образован из земельного участка</w:t>
            </w:r>
            <w:r>
              <w:rPr>
                <w:szCs w:val="20"/>
              </w:rPr>
              <w:t xml:space="preserve">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право на использование такого земельного участка возникло у таких кооператива либо о</w:t>
            </w:r>
            <w:r>
              <w:rPr>
                <w:szCs w:val="20"/>
              </w:rPr>
              <w:t xml:space="preserve">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6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Наследник гражданина, использовавшего гараж, не являющийся объектом капитального строительства и в</w:t>
            </w:r>
            <w:r>
              <w:rPr>
                <w:szCs w:val="20"/>
              </w:rPr>
              <w:t xml:space="preserve">озведённый до дня введения в действие Градостроительного кодекса Российской Федерации, расположенный на земельном участке, ограниченном в обороте, в случае, если земельный участок образован из земельного участка, ранее предоставленного на праве постоянного</w:t>
            </w:r>
            <w:r>
              <w:rPr>
                <w:szCs w:val="20"/>
              </w:rPr>
              <w:t xml:space="preserve"> (бессрочного) пользования гаражному кооперативу или иной некоммерческой организации, членом которого является (являлся) указанный гражданин, если такое право не прекращено либо переоформлено этим кооперативом на право аренды, которое не прекращено, и гара</w:t>
            </w:r>
            <w:r>
              <w:rPr>
                <w:szCs w:val="20"/>
              </w:rPr>
              <w:t xml:space="preserve">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или иной некоммерческой организации либо иного документа, устанавливающего такое распределение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7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Гражданин, приобретший гараж, являющийся объектом капитального строительства и возведённый до дня введение в действие Градостроительного кодекса Российской Федерации, по соглашению от гражданина, использовавшего гараж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8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Гражданин, прекративший членство в гаражном кооперативе, в том числе вследствие его ликвидации или исключения из единого государственного реестра юридических лиц в связи с прекращением деятельности юридического лица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841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ind w:right="-536"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contextualSpacing/>
              <w:spacing w:after="160"/>
              <w:rPr>
                <w:b/>
                <w:bCs/>
                <w:szCs w:val="20"/>
                <w:lang w:eastAsia="ru-RU"/>
              </w:rPr>
            </w:pPr>
            <w:r>
              <w:rPr>
                <w:szCs w:val="20"/>
              </w:rPr>
              <w:t xml:space="preserve">Земельный участок образован или его предстоит образовать?</w:t>
            </w:r>
            <w:r>
              <w:rPr>
                <w:b/>
                <w:bCs/>
                <w:szCs w:val="20"/>
                <w:lang w:eastAsia="ru-RU"/>
              </w:rPr>
            </w:r>
            <w:r>
              <w:rPr>
                <w:b/>
                <w:bCs/>
                <w:szCs w:val="20"/>
                <w:lang w:eastAsia="ru-RU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rPr>
                <w:szCs w:val="20"/>
              </w:rPr>
            </w:pPr>
            <w:r>
              <w:rPr>
                <w:szCs w:val="20"/>
              </w:rPr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1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Предварительное согласование предоставления земельного участка в аренду в случае, если земельный участок предстоит образовать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2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Предоставление земельного участка в аренду в случае, если земельный участок уже образован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841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ind w:right="-536"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contextualSpacing/>
              <w:spacing w:after="160"/>
              <w:rPr>
                <w:b/>
                <w:bCs/>
                <w:szCs w:val="20"/>
                <w:lang w:val="en-US" w:eastAsia="ru-RU"/>
              </w:rPr>
            </w:pPr>
            <w:r>
              <w:rPr>
                <w:szCs w:val="20"/>
                <w:lang w:val="en-US"/>
              </w:rPr>
              <w:t xml:space="preserve">случаи образования земельного участка</w:t>
            </w:r>
            <w:r>
              <w:rPr>
                <w:b/>
                <w:bCs/>
                <w:szCs w:val="20"/>
                <w:lang w:val="en-US" w:eastAsia="ru-RU"/>
              </w:rPr>
            </w:r>
            <w:r>
              <w:rPr>
                <w:b/>
                <w:bCs/>
                <w:szCs w:val="20"/>
                <w:lang w:val="en-US" w:eastAsia="ru-RU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rPr>
                <w:szCs w:val="20"/>
              </w:rPr>
            </w:pPr>
            <w:r>
              <w:rPr>
                <w:szCs w:val="20"/>
              </w:rPr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1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В соответствии со схемой расположения земельного участка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2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В соответствии с проектом межевания территории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339"/>
        </w:trPr>
        <w:tc>
          <w:tcPr>
            <w:gridSpan w:val="3"/>
            <w:shd w:val="clear" w:color="auto" w:fill="auto"/>
            <w:tcW w:w="10065" w:type="dxa"/>
            <w:vAlign w:val="center"/>
            <w:textDirection w:val="lrTb"/>
            <w:noWrap w:val="false"/>
          </w:tcPr>
          <w:p>
            <w:pPr>
              <w:rPr>
                <w:szCs w:val="20"/>
              </w:rPr>
            </w:pPr>
            <w:r>
              <w:rPr>
                <w:i/>
                <w:szCs w:val="20"/>
              </w:rPr>
              <w:t xml:space="preserve">Результат</w:t>
            </w:r>
            <w:r>
              <w:rPr>
                <w:i/>
                <w:szCs w:val="20"/>
              </w:rPr>
              <w:t xml:space="preserve"> </w:t>
            </w:r>
            <w:r>
              <w:rPr>
                <w:i/>
                <w:szCs w:val="20"/>
              </w:rPr>
              <w:t xml:space="preserve">Услуги</w:t>
            </w:r>
            <w:r>
              <w:rPr>
                <w:i/>
                <w:szCs w:val="20"/>
              </w:rPr>
              <w:t xml:space="preserve"> </w:t>
            </w:r>
            <w:r>
              <w:rPr>
                <w:i/>
                <w:iCs/>
                <w:szCs w:val="20"/>
                <w:lang w:eastAsia="ru-RU"/>
              </w:rPr>
              <w:t xml:space="preserve">«</w:t>
            </w:r>
            <w:r>
              <w:rPr>
                <w:i/>
                <w:szCs w:val="20"/>
              </w:rPr>
              <w:t xml:space="preserve">Предоставление в собственность бесплатно земельного участка, находящегося в государственной собственности Новосибирской о</w:t>
            </w:r>
            <w:r>
              <w:rPr>
                <w:i/>
                <w:szCs w:val="20"/>
              </w:rPr>
              <w:t xml:space="preserve">бласти, гражданину, использующему гараж, являющийся объектом капитального строительства или не являющийся объектом капитального строительства и возведённый до дня введения в действие Градостроительного кодекса Российской Федерации, на котором он расположен</w:t>
            </w:r>
            <w:r>
              <w:rPr>
                <w:i/>
                <w:szCs w:val="20"/>
              </w:rPr>
              <w:t xml:space="preserve">»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841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ind w:right="-536"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contextualSpacing/>
              <w:spacing w:after="160"/>
              <w:rPr>
                <w:b/>
                <w:bCs/>
                <w:szCs w:val="20"/>
                <w:lang w:val="en-US" w:eastAsia="ru-RU"/>
              </w:rPr>
            </w:pPr>
            <w:r>
              <w:rPr>
                <w:szCs w:val="20"/>
                <w:lang w:val="en-US"/>
              </w:rPr>
              <w:t xml:space="preserve">Категория заявителя</w:t>
            </w:r>
            <w:r>
              <w:rPr>
                <w:b/>
                <w:bCs/>
                <w:szCs w:val="20"/>
                <w:lang w:val="en-US" w:eastAsia="ru-RU"/>
              </w:rPr>
            </w:r>
            <w:r>
              <w:rPr>
                <w:b/>
                <w:bCs/>
                <w:szCs w:val="20"/>
                <w:lang w:val="en-US" w:eastAsia="ru-RU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1</w:t>
            </w:r>
            <w:r>
              <w:rPr>
                <w:szCs w:val="20"/>
                <w:lang w:val="en-US"/>
              </w:rPr>
              <w:t xml:space="preserve">. </w:t>
            </w:r>
            <w:r>
              <w:rPr>
                <w:szCs w:val="20"/>
                <w:lang w:val="en-US"/>
              </w:rPr>
              <w:t xml:space="preserve">Физическое лицо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841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ind w:right="-536"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contextualSpacing/>
              <w:spacing w:after="160"/>
              <w:rPr>
                <w:b/>
                <w:bCs/>
                <w:szCs w:val="20"/>
                <w:lang w:val="en-US" w:eastAsia="ru-RU"/>
              </w:rPr>
            </w:pPr>
            <w:r>
              <w:rPr>
                <w:szCs w:val="20"/>
                <w:lang w:val="en-US"/>
              </w:rPr>
              <w:t xml:space="preserve">Кто обращается за услугой?</w:t>
            </w:r>
            <w:r>
              <w:rPr>
                <w:b/>
                <w:bCs/>
                <w:szCs w:val="20"/>
                <w:lang w:val="en-US" w:eastAsia="ru-RU"/>
              </w:rPr>
            </w:r>
            <w:r>
              <w:rPr>
                <w:b/>
                <w:bCs/>
                <w:szCs w:val="20"/>
                <w:lang w:val="en-US" w:eastAsia="ru-RU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1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Гражданин, использующий гараж, являющийся объектом капитального строительства и возведённый до дня введения в действие Градостроительного кодекса Российской Федерации,  в случае, если земельный участок для размещения гаража был предоставле</w:t>
            </w:r>
            <w:r>
              <w:rPr>
                <w:szCs w:val="20"/>
              </w:rPr>
              <w:t xml:space="preserve">н гражданину или 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 использование такого земельного участка возникло у гражданина по иным основаниям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2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Гражданин, использующий земельный участок, на котором расположен гараж, не являющийся объектом капитального строительства, возведенный до дня введения в действие Градостроительного кодекса Российской Федерации, в случае, если такой земельный участок обра</w:t>
            </w:r>
            <w:r>
              <w:rPr>
                <w:szCs w:val="20"/>
              </w:rPr>
              <w:t xml:space="preserve">зован из земельного участка, ранее предоставленного на праве постоянного (бессрочного) пользования гаражному кооперативу, членом которого является (являлся) указанный гражданин, если такое право не прекращено либо переоформлено этим кооперативом на право а</w:t>
            </w:r>
            <w:r>
              <w:rPr>
                <w:szCs w:val="20"/>
              </w:rPr>
              <w:t xml:space="preserve">ренды, которое не прекращено,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3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Наследник гражданина, использовавшего гараж, являющийся объектом капитального строительства и возведённый до дня введения в действие Градостроительного кодекса Российской Федерации, в случае, если земельный участок для размещения гаража был предоставле</w:t>
            </w:r>
            <w:r>
              <w:rPr>
                <w:szCs w:val="20"/>
              </w:rPr>
              <w:t xml:space="preserve">н гражданину или передан ему какой-либо организацией (в том числе с которой этот гражданин состоял в трудовых или иных отношениях) либо иным образом выделен ему, либо право на использование такого земельного участка возникло у гражданина по иным основаниям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4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Наследник гражданина, использовавшего гараж, являющийся объектом капитального строительства и возведённый до дня введения в действие Градостроительного кодекса Российской Федерации, в случае, если земельный участок образован из земельного участка</w:t>
            </w:r>
            <w:r>
              <w:rPr>
                <w:szCs w:val="20"/>
              </w:rPr>
              <w:t xml:space="preserve">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право на использование такого земельного участка возникло у таких кооператива либо о</w:t>
            </w:r>
            <w:r>
              <w:rPr>
                <w:szCs w:val="20"/>
              </w:rPr>
              <w:t xml:space="preserve">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5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Гражданин, приобретший гараж, являющийся объектом капитального строительства и возведённый до дня введения в действие Градостроительного кодекса Российской Федерации, по соглашению от гражданина, использовавшего гараж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6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Гражданин, прекративший членство в гаражном кооперативе, в том числе вследствие его ликвидации или исключения из единого </w:t>
            </w:r>
            <w:r>
              <w:rPr>
                <w:szCs w:val="20"/>
              </w:rPr>
              <w:t xml:space="preserve">государственного реестра юридических лиц в связи с прекращением деятельности юридического лица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7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Гражданин, и</w:t>
            </w:r>
            <w:r>
              <w:rPr>
                <w:szCs w:val="20"/>
              </w:rPr>
              <w:t xml:space="preserve">спользующий гараж, являющийся объектом капитального строительства и возведённый до дня введения в действие Градостроительного кодекса Российской Федерации, расположенный на земельном участке, в случае, если земельный участок образован из земельного участка</w:t>
            </w:r>
            <w:r>
              <w:rPr>
                <w:szCs w:val="20"/>
              </w:rPr>
              <w:t xml:space="preserve">, предоставленного или выделенного иным способом гаражному кооперативу либо иной организации, при которой был организован гаражный кооператив, для размещения гаражей, либо право на использование такого земельного участка возникло у таких кооператива либо о</w:t>
            </w:r>
            <w:r>
              <w:rPr>
                <w:szCs w:val="20"/>
              </w:rPr>
              <w:t xml:space="preserve">рганизации по иным основаниям и гараж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либо иного документа, устанавливающего такое распределение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8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Наследник гражданина, использовавшего </w:t>
            </w:r>
            <w:r>
              <w:rPr>
                <w:szCs w:val="20"/>
              </w:rPr>
              <w:t xml:space="preserve">гараж, не являющийся объектом капитального строительства и возведённый до дня введения в действие Градостроительного кодекса Российской Федерации, в случае, если земельный участок образован из земельного участка, ранее предоставленного на праве постоянного</w:t>
            </w:r>
            <w:r>
              <w:rPr>
                <w:szCs w:val="20"/>
              </w:rPr>
              <w:t xml:space="preserve"> (бессрочного) пользования гаражному кооперативу или иной некоммерческой организации, членом которого является (являлся) указанный гражданин, если такое право не прекращено либо переоформлено этим кооперативом на право аренды, которое не прекращено, и гара</w:t>
            </w:r>
            <w:r>
              <w:rPr>
                <w:szCs w:val="20"/>
              </w:rPr>
              <w:t xml:space="preserve">ж и (или) земельный участок, на котором он расположен, распределены соответствующему гражданину на основании решения общего собрания членов гаражного кооператива или иной некоммерческой организации либо иного документа, устанавливающего такое распределение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9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Гражданин, фактически использую</w:t>
            </w:r>
            <w:r>
              <w:rPr>
                <w:szCs w:val="20"/>
              </w:rPr>
              <w:t xml:space="preserve">щий земельный участок, если на таком земельном участке расположен гараж, являющийся объектом капитального строительства, находящийся в собственности данного гражданина и возведенный до дня введения в действие Градостроительного кодекса Российской Федерации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841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ind w:right="-536"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contextualSpacing/>
              <w:spacing w:after="160"/>
              <w:rPr>
                <w:b/>
                <w:bCs/>
                <w:szCs w:val="20"/>
                <w:lang w:eastAsia="ru-RU"/>
              </w:rPr>
            </w:pPr>
            <w:r>
              <w:rPr>
                <w:szCs w:val="20"/>
              </w:rPr>
              <w:t xml:space="preserve">Земельный участок образован или его предстоит образовать?</w:t>
            </w:r>
            <w:r>
              <w:rPr>
                <w:b/>
                <w:bCs/>
                <w:szCs w:val="20"/>
                <w:lang w:eastAsia="ru-RU"/>
              </w:rPr>
            </w:r>
            <w:r>
              <w:rPr>
                <w:b/>
                <w:bCs/>
                <w:szCs w:val="20"/>
                <w:lang w:eastAsia="ru-RU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rPr>
                <w:szCs w:val="20"/>
              </w:rPr>
            </w:pPr>
            <w:r>
              <w:rPr>
                <w:szCs w:val="20"/>
              </w:rPr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1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Предварительное согласование предоставления земельного участка в собственность в случае, если земельный участок предстоит образовать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2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Предоставление земельного участка в собственность в случае, если земельный участок уже образован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841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ind w:right="-536"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contextualSpacing/>
              <w:spacing w:after="160"/>
              <w:rPr>
                <w:b/>
                <w:bCs/>
                <w:szCs w:val="20"/>
                <w:lang w:val="en-US" w:eastAsia="ru-RU"/>
              </w:rPr>
            </w:pPr>
            <w:r>
              <w:rPr>
                <w:szCs w:val="20"/>
                <w:lang w:val="en-US"/>
              </w:rPr>
              <w:t xml:space="preserve">случаи образования земельного участка</w:t>
            </w:r>
            <w:r>
              <w:rPr>
                <w:b/>
                <w:bCs/>
                <w:szCs w:val="20"/>
                <w:lang w:val="en-US" w:eastAsia="ru-RU"/>
              </w:rPr>
            </w:r>
            <w:r>
              <w:rPr>
                <w:b/>
                <w:bCs/>
                <w:szCs w:val="20"/>
                <w:lang w:val="en-US" w:eastAsia="ru-RU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rPr>
                <w:szCs w:val="20"/>
              </w:rPr>
            </w:pPr>
            <w:r>
              <w:rPr>
                <w:szCs w:val="20"/>
              </w:rPr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1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В соответствии со схемой расположения земельного участка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2</w:t>
            </w:r>
            <w:r>
              <w:rPr>
                <w:szCs w:val="20"/>
              </w:rPr>
              <w:t xml:space="preserve">. </w:t>
            </w:r>
            <w:r>
              <w:rPr>
                <w:szCs w:val="20"/>
              </w:rPr>
              <w:t xml:space="preserve">В соответствии с проектом межевания территории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339"/>
        </w:trPr>
        <w:tc>
          <w:tcPr>
            <w:gridSpan w:val="3"/>
            <w:shd w:val="clear" w:color="auto" w:fill="auto"/>
            <w:tcW w:w="10065" w:type="dxa"/>
            <w:vAlign w:val="center"/>
            <w:textDirection w:val="lrTb"/>
            <w:noWrap w:val="false"/>
          </w:tcPr>
          <w:p>
            <w:pPr>
              <w:rPr>
                <w:szCs w:val="20"/>
              </w:rPr>
            </w:pPr>
            <w:r>
              <w:rPr>
                <w:i/>
                <w:szCs w:val="20"/>
              </w:rPr>
              <w:t xml:space="preserve">Результат</w:t>
            </w:r>
            <w:r>
              <w:rPr>
                <w:i/>
                <w:szCs w:val="20"/>
              </w:rPr>
              <w:t xml:space="preserve"> </w:t>
            </w:r>
            <w:r>
              <w:rPr>
                <w:i/>
                <w:szCs w:val="20"/>
              </w:rPr>
              <w:t xml:space="preserve">Услуги</w:t>
            </w:r>
            <w:r>
              <w:rPr>
                <w:i/>
                <w:szCs w:val="20"/>
              </w:rPr>
              <w:t xml:space="preserve"> </w:t>
            </w:r>
            <w:r>
              <w:rPr>
                <w:i/>
                <w:iCs/>
                <w:szCs w:val="20"/>
                <w:lang w:eastAsia="ru-RU"/>
              </w:rPr>
              <w:t xml:space="preserve">«</w:t>
            </w:r>
            <w:r>
              <w:rPr>
                <w:i/>
                <w:szCs w:val="20"/>
              </w:rPr>
              <w:t xml:space="preserve">Исправление допущенных опечаток и (или) ошибок в выданном результате предоставления Услуги</w:t>
            </w:r>
            <w:r>
              <w:rPr>
                <w:i/>
                <w:szCs w:val="20"/>
              </w:rPr>
              <w:t xml:space="preserve">»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  <w:tr>
        <w:trPr>
          <w:trHeight w:val="841"/>
        </w:trPr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ind w:right="-536"/>
              <w:tabs>
                <w:tab w:val="clear" w:pos="1077" w:leader="none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  <w:r>
              <w:rPr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W w:w="2977" w:type="dxa"/>
            <w:vAlign w:val="center"/>
            <w:textDirection w:val="lrTb"/>
            <w:noWrap w:val="false"/>
          </w:tcPr>
          <w:p>
            <w:pPr>
              <w:contextualSpacing/>
              <w:spacing w:after="160"/>
              <w:rPr>
                <w:b/>
                <w:bCs/>
                <w:szCs w:val="20"/>
                <w:lang w:val="en-US" w:eastAsia="ru-RU"/>
              </w:rPr>
            </w:pPr>
            <w:r>
              <w:rPr>
                <w:szCs w:val="20"/>
                <w:lang w:val="en-US"/>
              </w:rPr>
              <w:t xml:space="preserve">Категория заявителя</w:t>
            </w:r>
            <w:r>
              <w:rPr>
                <w:b/>
                <w:bCs/>
                <w:szCs w:val="20"/>
                <w:lang w:val="en-US" w:eastAsia="ru-RU"/>
              </w:rPr>
            </w:r>
            <w:r>
              <w:rPr>
                <w:b/>
                <w:bCs/>
                <w:szCs w:val="20"/>
                <w:lang w:val="en-US" w:eastAsia="ru-RU"/>
              </w:rPr>
            </w:r>
          </w:p>
        </w:tc>
        <w:tc>
          <w:tcPr>
            <w:shd w:val="clear" w:color="auto" w:fill="auto"/>
            <w:tcW w:w="5954" w:type="dxa"/>
            <w:textDirection w:val="lrTb"/>
            <w:noWrap w:val="false"/>
          </w:tcPr>
          <w:p>
            <w:pPr>
              <w:rPr>
                <w:szCs w:val="20"/>
                <w:lang w:val="en-US"/>
              </w:rPr>
            </w:pP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</w:r>
            <w:r>
              <w:rPr>
                <w:szCs w:val="20"/>
                <w:lang w:val="en-US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1</w:t>
            </w:r>
            <w:r>
              <w:rPr>
                <w:szCs w:val="20"/>
                <w:lang w:val="en-US"/>
              </w:rPr>
              <w:t xml:space="preserve">. </w:t>
            </w:r>
            <w:r>
              <w:rPr>
                <w:szCs w:val="20"/>
                <w:lang w:val="en-US"/>
              </w:rPr>
              <w:t xml:space="preserve">Физическое лицо</w:t>
            </w:r>
            <w:r>
              <w:rPr>
                <w:szCs w:val="20"/>
              </w:rPr>
              <w:t xml:space="preserve">.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  <w:p>
            <w:pPr>
              <w:rPr>
                <w:szCs w:val="20"/>
              </w:rPr>
            </w:pPr>
            <w:r>
              <w:rPr>
                <w:szCs w:val="20"/>
                <w:lang w:val="en-US"/>
              </w:rPr>
              <w:t xml:space="preserve">2</w:t>
            </w:r>
            <w:r>
              <w:rPr>
                <w:szCs w:val="20"/>
                <w:lang w:val="en-US"/>
              </w:rPr>
              <w:t xml:space="preserve">. </w:t>
            </w:r>
            <w:r>
              <w:rPr>
                <w:szCs w:val="20"/>
                <w:lang w:val="en-US"/>
              </w:rPr>
              <w:t xml:space="preserve">Уполномоченный представитель</w:t>
            </w:r>
            <w:r>
              <w:rPr>
                <w:szCs w:val="20"/>
              </w:rPr>
            </w:r>
            <w:r>
              <w:rPr>
                <w:szCs w:val="20"/>
              </w:rPr>
            </w:r>
          </w:p>
        </w:tc>
      </w:tr>
    </w:tbl>
    <w:p>
      <w:pPr>
        <w:pStyle w:val="983"/>
        <w:ind w:firstLine="0"/>
        <w:keepNext/>
        <w:spacing w:line="240" w:lineRule="auto"/>
        <w:tabs>
          <w:tab w:val="clear" w:pos="851" w:leader="none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 w:clear="all"/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997"/>
        <w:ind w:left="6237"/>
        <w:rPr>
          <w:sz w:val="28"/>
          <w:szCs w:val="28"/>
          <w:lang w:val="en-US"/>
        </w:rPr>
        <w:outlineLvl w:val="0"/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  <w:lang w:val="en-US"/>
        </w:rPr>
        <w:t xml:space="preserve"> № 2</w: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</w:r>
    </w:p>
    <w:p>
      <w:pPr>
        <w:pStyle w:val="997"/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дминистративному регламенту, утвержденному приказом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департамента имущества и земельных отношений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97"/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20.05.2025 </w:t>
      </w:r>
      <w:r>
        <w:rPr>
          <w:sz w:val="28"/>
          <w:szCs w:val="28"/>
        </w:rPr>
        <w:t xml:space="preserve"> №</w:t>
      </w:r>
      <w:r>
        <w:rPr>
          <w:sz w:val="28"/>
          <w:szCs w:val="28"/>
          <w:u w:val="single"/>
        </w:rPr>
        <w:t xml:space="preserve"> 1520-НПА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3"/>
        <w:ind w:firstLine="0"/>
        <w:jc w:val="left"/>
        <w:spacing w:line="240" w:lineRule="auto"/>
        <w:tabs>
          <w:tab w:val="clear" w:pos="851" w:leader="none"/>
        </w:tabs>
        <w:rPr>
          <w:sz w:val="20"/>
        </w:rPr>
      </w:pPr>
      <w:r>
        <w:rPr>
          <w:sz w:val="20"/>
        </w:rPr>
        <w:t xml:space="preserve"> </w:t>
      </w:r>
      <w:r>
        <w:rPr>
          <w:sz w:val="20"/>
        </w:rPr>
      </w:r>
      <w:r>
        <w:rPr>
          <w:sz w:val="20"/>
        </w:rPr>
      </w:r>
    </w:p>
    <w:p>
      <w:pPr>
        <w:pStyle w:val="983"/>
        <w:ind w:left="720" w:firstLine="0"/>
        <w:jc w:val="right"/>
        <w:spacing w:line="240" w:lineRule="auto"/>
        <w:tabs>
          <w:tab w:val="clear" w:pos="851" w:leader="none"/>
        </w:tabs>
        <w:rPr>
          <w:sz w:val="20"/>
          <w:u w:val="single"/>
        </w:rPr>
      </w:pPr>
      <w:r>
        <w:rPr>
          <w:sz w:val="20"/>
          <w:u w:val="single"/>
        </w:rPr>
        <w:t xml:space="preserve">ФОРМА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 xml:space="preserve">к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 xml:space="preserve">вариантам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 xml:space="preserve">1</w:t>
      </w:r>
      <w:r>
        <w:rPr>
          <w:sz w:val="20"/>
          <w:u w:val="single"/>
        </w:rPr>
        <w:t xml:space="preserve"> – </w:t>
      </w:r>
      <w:r>
        <w:rPr>
          <w:sz w:val="20"/>
          <w:u w:val="single"/>
        </w:rPr>
        <w:t xml:space="preserve">24</w:t>
      </w:r>
      <w:r>
        <w:rPr>
          <w:sz w:val="20"/>
          <w:u w:val="single"/>
        </w:rPr>
      </w:r>
      <w:r>
        <w:rPr>
          <w:sz w:val="20"/>
          <w:u w:val="single"/>
        </w:rPr>
      </w:r>
    </w:p>
    <w:p>
      <w:pPr>
        <w:rPr>
          <w:szCs w:val="20"/>
        </w:rPr>
      </w:pPr>
      <w:r>
        <w:rPr>
          <w:sz w:val="24"/>
          <w:szCs w:val="24"/>
        </w:rPr>
        <w:t xml:space="preserve"> </w:t>
      </w:r>
      <w:r>
        <w:rPr>
          <w:szCs w:val="20"/>
        </w:rPr>
      </w:r>
      <w:r>
        <w:rPr>
          <w:szCs w:val="20"/>
        </w:rPr>
      </w:r>
    </w:p>
    <w:p>
      <w:pPr>
        <w:jc w:val="center"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Заявление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о предоставлении </w:t>
      </w:r>
      <w:r>
        <w:rPr>
          <w:sz w:val="24"/>
          <w:szCs w:val="24"/>
        </w:rPr>
        <w:t xml:space="preserve">У</w:t>
      </w:r>
      <w:r>
        <w:rPr>
          <w:sz w:val="24"/>
          <w:szCs w:val="24"/>
        </w:rPr>
        <w:t xml:space="preserve">слуги «</w:t>
      </w:r>
      <w:r>
        <w:rPr>
          <w:sz w:val="24"/>
          <w:szCs w:val="24"/>
        </w:rPr>
        <w:t xml:space="preserve">Предоставление гражданам для собственных нужд земельного участка, находящегося в государственной собственности Новосибирской области, для размещения гаражей</w:t>
      </w:r>
      <w:r>
        <w:rPr>
          <w:sz w:val="24"/>
          <w:szCs w:val="24"/>
        </w:rPr>
        <w:t xml:space="preserve">»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Сведения о заявителе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ФИО заявителя (отчество при наличии)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адрес места жительства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номер телефона (с указанием кода)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данные документа, удостоверяющего личность (для физического лица)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почтовый адрес для связи с заявителем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адрес электронной почты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цель (вид) использования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Гараж возведен до дня введения в действие Градостроительного кодекса Российской Федерации</w:t>
      </w:r>
      <w:r>
        <w:rPr>
          <w:sz w:val="24"/>
          <w:szCs w:val="24"/>
        </w:rPr>
        <w:t xml:space="preserve"> (до 30.12.2004). Д</w:t>
      </w:r>
      <w:r>
        <w:rPr>
          <w:sz w:val="24"/>
          <w:szCs w:val="24"/>
        </w:rPr>
        <w:t xml:space="preserve">ата возведения гаража</w:t>
      </w:r>
      <w:r>
        <w:rPr>
          <w:sz w:val="24"/>
          <w:szCs w:val="24"/>
        </w:rPr>
        <w:t xml:space="preserve">: _________________________________________________.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Сведения о земельном участке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кадастровый номер земельного участка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адрес или описание местоположения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номер кадастрового квартала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сведения о наличии схемы расположения земельного участка или земельных участков на кадастровом плане территории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вид права, на котором заявитель желает приобрести земельный участок, если предоставление земельного участка возможно на нескольких видах прав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цель использования земельного участка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Реквизиты решения об утверждении проекта межевания территории, если образование испрашиваемого земельного участка предусмотрено указанным проектом</w:t>
      </w:r>
      <w:r>
        <w:rPr>
          <w:sz w:val="24"/>
          <w:szCs w:val="24"/>
        </w:rPr>
        <w:t xml:space="preserve">: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____________________________________________________________________________________.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Реквизиты решения о предварительном согласовании предоставления земельного участка в случае, если испрашиваемый земельный участок образовывался или его границы уточнялись на основании данного решения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номер документа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дата документа</w:t>
      </w:r>
      <w:r>
        <w:rPr>
          <w:sz w:val="24"/>
          <w:szCs w:val="24"/>
        </w:rPr>
        <w:t xml:space="preserve">: _</w:t>
      </w:r>
      <w:r>
        <w:rPr>
          <w:sz w:val="24"/>
          <w:szCs w:val="24"/>
        </w:rPr>
        <w:t xml:space="preserve">_._</w:t>
      </w:r>
      <w:r>
        <w:rPr>
          <w:sz w:val="24"/>
          <w:szCs w:val="24"/>
        </w:rPr>
        <w:t xml:space="preserve">_________.____ </w:t>
      </w:r>
      <w:r>
        <w:rPr>
          <w:sz w:val="24"/>
          <w:szCs w:val="24"/>
        </w:rPr>
        <w:t xml:space="preserve">г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Сведения о ликвидации гаражного кооператива или об исключении такого кооператива из единого государственного реестра юридических лиц в связи с прекращением деятельности юридического лица</w:t>
      </w:r>
      <w:r>
        <w:rPr>
          <w:sz w:val="24"/>
          <w:szCs w:val="24"/>
        </w:rPr>
        <w:t xml:space="preserve"> ________________________________________________________________________________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Подпись и дата подачи заявления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подпись заявителя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расшифровка подписи (инициалы, фамилия)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дат</w:t>
      </w:r>
      <w:r>
        <w:rPr>
          <w:sz w:val="24"/>
          <w:szCs w:val="24"/>
          <w:lang w:val="en-US"/>
        </w:rPr>
        <w:t xml:space="preserve">a</w:t>
      </w:r>
      <w:r>
        <w:rPr>
          <w:sz w:val="24"/>
          <w:szCs w:val="24"/>
        </w:rPr>
        <w:t xml:space="preserve">: __.__________.____ </w:t>
      </w:r>
      <w:r>
        <w:rPr>
          <w:sz w:val="24"/>
          <w:szCs w:val="24"/>
        </w:rPr>
        <w:t xml:space="preserve">г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3"/>
        <w:ind w:left="720" w:firstLine="0"/>
        <w:jc w:val="right"/>
        <w:spacing w:line="240" w:lineRule="auto"/>
        <w:tabs>
          <w:tab w:val="clear" w:pos="851" w:leader="none"/>
        </w:tabs>
        <w:rPr>
          <w:sz w:val="20"/>
          <w:u w:val="single"/>
        </w:rPr>
      </w:pPr>
      <w:r>
        <w:rPr>
          <w:sz w:val="20"/>
          <w:u w:val="single"/>
        </w:rPr>
        <w:t xml:space="preserve">ФОРМА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 xml:space="preserve">к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 xml:space="preserve">вариантам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 xml:space="preserve">25</w:t>
      </w:r>
      <w:r>
        <w:rPr>
          <w:sz w:val="20"/>
          <w:u w:val="single"/>
        </w:rPr>
        <w:t xml:space="preserve"> – </w:t>
      </w:r>
      <w:r>
        <w:rPr>
          <w:sz w:val="20"/>
          <w:u w:val="single"/>
        </w:rPr>
        <w:t xml:space="preserve">51</w:t>
      </w:r>
      <w:r>
        <w:rPr>
          <w:sz w:val="20"/>
          <w:u w:val="single"/>
        </w:rPr>
      </w:r>
      <w:r>
        <w:rPr>
          <w:sz w:val="20"/>
          <w:u w:val="single"/>
        </w:rPr>
      </w:r>
    </w:p>
    <w:p>
      <w:pPr>
        <w:rPr>
          <w:szCs w:val="20"/>
        </w:rPr>
      </w:pPr>
      <w:r>
        <w:rPr>
          <w:sz w:val="24"/>
          <w:szCs w:val="24"/>
        </w:rPr>
        <w:t xml:space="preserve"> </w:t>
      </w:r>
      <w:r>
        <w:rPr>
          <w:szCs w:val="20"/>
        </w:rPr>
      </w:r>
      <w:r>
        <w:rPr>
          <w:szCs w:val="20"/>
        </w:rPr>
      </w:r>
    </w:p>
    <w:p>
      <w:pPr>
        <w:jc w:val="center"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Заявление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о предоставлении </w:t>
      </w:r>
      <w:r>
        <w:rPr>
          <w:sz w:val="24"/>
          <w:szCs w:val="24"/>
        </w:rPr>
        <w:t xml:space="preserve">У</w:t>
      </w:r>
      <w:r>
        <w:rPr>
          <w:sz w:val="24"/>
          <w:szCs w:val="24"/>
        </w:rPr>
        <w:t xml:space="preserve">слуги «</w:t>
      </w:r>
      <w:r>
        <w:rPr>
          <w:sz w:val="24"/>
          <w:szCs w:val="24"/>
        </w:rPr>
        <w:t xml:space="preserve">Предоставление гражданам для собственных нужд земельного участка, находящегося в государственной собственности Новосибирской области, для размещения гаражей</w:t>
      </w:r>
      <w:r>
        <w:rPr>
          <w:sz w:val="24"/>
          <w:szCs w:val="24"/>
        </w:rPr>
        <w:t xml:space="preserve">»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Сведения о заявителе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ФИО заявителя (отчество при наличии)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почтовый адрес для связи с заявителем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адрес места жительства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данные документа, удостоверяющего личность (для физического лица)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адрес электронной почты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номер телефона (с указанием кода) (при наличии)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Гараж возведен до дня введения в действие Градостроительного кодекса Российской Федерации</w:t>
      </w:r>
      <w:r>
        <w:rPr>
          <w:sz w:val="24"/>
          <w:szCs w:val="24"/>
        </w:rPr>
        <w:t xml:space="preserve"> (до 30.12.2004). Да</w:t>
      </w:r>
      <w:r>
        <w:rPr>
          <w:sz w:val="24"/>
          <w:szCs w:val="24"/>
        </w:rPr>
        <w:t xml:space="preserve">та возведения гаража</w:t>
      </w:r>
      <w:r>
        <w:rPr>
          <w:sz w:val="24"/>
          <w:szCs w:val="24"/>
        </w:rPr>
        <w:t xml:space="preserve">: _________________________________________________.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Сведения о земельном участке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кадастровый номер земельного участка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адрес или описание местоположения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номер кадастрового квартала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сведения о наличии схемы расположения земельного участка или земельных участков на кадастровом плане территории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вид права, на котором заявитель желает приобрести земельный участок, если предоставление земельного участка возможно на нескольких видах прав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цель использования земельного участка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Реквизиты решения об утверждении проекта межевания территории, если образование испрашиваемого земельного участка предусмотрено указанным проектом</w:t>
      </w:r>
      <w:r>
        <w:rPr>
          <w:sz w:val="24"/>
          <w:szCs w:val="24"/>
        </w:rPr>
        <w:t xml:space="preserve">: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____________________________________________________________________________________.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Реквизиты решения о предварительном согласовании предоставления земельного участка в случае, если испрашиваемый земельный участок образовывался или его границы уточнялись на основании данного решения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номер документа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дата документа</w:t>
      </w:r>
      <w:r>
        <w:rPr>
          <w:sz w:val="24"/>
          <w:szCs w:val="24"/>
        </w:rPr>
        <w:t xml:space="preserve">: _</w:t>
      </w:r>
      <w:r>
        <w:rPr>
          <w:sz w:val="24"/>
          <w:szCs w:val="24"/>
        </w:rPr>
        <w:t xml:space="preserve">_._</w:t>
      </w:r>
      <w:r>
        <w:rPr>
          <w:sz w:val="24"/>
          <w:szCs w:val="24"/>
        </w:rPr>
        <w:t xml:space="preserve">_________.____ </w:t>
      </w:r>
      <w:r>
        <w:rPr>
          <w:sz w:val="24"/>
          <w:szCs w:val="24"/>
        </w:rPr>
        <w:t xml:space="preserve">г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Сведения о ликвидации гаражного кооператива или об исключении такого кооператива из единого государственного реестра юридических лиц в связи с прекращением деятельности юридического лица</w:t>
      </w:r>
      <w:r>
        <w:rPr>
          <w:sz w:val="24"/>
          <w:szCs w:val="24"/>
        </w:rPr>
        <w:t xml:space="preserve"> _______________________________________________________________________________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Подпись и дата подачи заявления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подпись заявителя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расшифровка подписи (инициалы, фамилия)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дат</w:t>
      </w:r>
      <w:r>
        <w:rPr>
          <w:sz w:val="24"/>
          <w:szCs w:val="24"/>
          <w:lang w:val="en-US"/>
        </w:rPr>
        <w:t xml:space="preserve">a</w:t>
      </w:r>
      <w:r>
        <w:rPr>
          <w:sz w:val="24"/>
          <w:szCs w:val="24"/>
        </w:rPr>
        <w:t xml:space="preserve">: __.__________.____ </w:t>
      </w:r>
      <w:r>
        <w:rPr>
          <w:sz w:val="24"/>
          <w:szCs w:val="24"/>
        </w:rPr>
        <w:t xml:space="preserve">г</w:t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3"/>
        <w:ind w:left="720" w:firstLine="0"/>
        <w:jc w:val="right"/>
        <w:spacing w:line="240" w:lineRule="auto"/>
        <w:tabs>
          <w:tab w:val="clear" w:pos="851" w:leader="none"/>
        </w:tabs>
        <w:rPr>
          <w:sz w:val="20"/>
          <w:u w:val="single"/>
        </w:rPr>
      </w:pPr>
      <w:r>
        <w:rPr>
          <w:sz w:val="20"/>
          <w:u w:val="single"/>
        </w:rPr>
        <w:t xml:space="preserve">ФОРМА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 xml:space="preserve">к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 xml:space="preserve">вариантам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 xml:space="preserve">52</w:t>
      </w:r>
      <w:r>
        <w:rPr>
          <w:sz w:val="20"/>
          <w:u w:val="single"/>
        </w:rPr>
        <w:t xml:space="preserve"> – </w:t>
      </w:r>
      <w:r>
        <w:rPr>
          <w:sz w:val="20"/>
          <w:u w:val="single"/>
        </w:rPr>
        <w:t xml:space="preserve">53</w:t>
      </w:r>
      <w:r>
        <w:rPr>
          <w:sz w:val="20"/>
          <w:u w:val="single"/>
        </w:rPr>
      </w:r>
      <w:r>
        <w:rPr>
          <w:sz w:val="20"/>
          <w:u w:val="single"/>
        </w:rPr>
      </w:r>
    </w:p>
    <w:p>
      <w:pPr>
        <w:rPr>
          <w:szCs w:val="20"/>
        </w:rPr>
      </w:pPr>
      <w:r>
        <w:rPr>
          <w:sz w:val="24"/>
          <w:szCs w:val="24"/>
        </w:rPr>
        <w:t xml:space="preserve"> </w:t>
      </w:r>
      <w:r>
        <w:rPr>
          <w:szCs w:val="20"/>
        </w:rPr>
      </w:r>
      <w:r>
        <w:rPr>
          <w:szCs w:val="20"/>
        </w:rPr>
      </w:r>
    </w:p>
    <w:p>
      <w:pPr>
        <w:jc w:val="center"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Заявление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о предоставлении </w:t>
      </w:r>
      <w:r>
        <w:rPr>
          <w:sz w:val="24"/>
          <w:szCs w:val="24"/>
        </w:rPr>
        <w:t xml:space="preserve">У</w:t>
      </w:r>
      <w:r>
        <w:rPr>
          <w:sz w:val="24"/>
          <w:szCs w:val="24"/>
        </w:rPr>
        <w:t xml:space="preserve">слуги «</w:t>
      </w:r>
      <w:r>
        <w:rPr>
          <w:sz w:val="24"/>
          <w:szCs w:val="24"/>
        </w:rPr>
        <w:t xml:space="preserve">Предоставление гражданам для собственных нужд земельного участка, находящегося в государственной собственности Новосибирской области, для размещения гаражей</w:t>
      </w:r>
      <w:r>
        <w:rPr>
          <w:sz w:val="24"/>
          <w:szCs w:val="24"/>
        </w:rPr>
        <w:t xml:space="preserve">»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Сведения о допущенных опечатках и (или) ошибках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правильное написание соответствующих сведений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описание опечаток и (или) ошибок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место совершения опечаток и (или) ошибок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.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spacing w:line="360" w:lineRule="exact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Подпись и дата подачи заявления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подпись заявителя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</w:rPr>
      </w:pPr>
      <w:r>
        <w:rPr>
          <w:sz w:val="24"/>
          <w:szCs w:val="24"/>
        </w:rPr>
        <w:t xml:space="preserve">расшифровка подписи (инициалы, фамилия)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; 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keepNext/>
        <w:spacing w:line="360" w:lineRule="exact"/>
        <w:tabs>
          <w:tab w:val="left" w:pos="10065" w:leader="underscore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датa</w:t>
      </w:r>
      <w:r>
        <w:rPr>
          <w:sz w:val="24"/>
          <w:szCs w:val="24"/>
          <w:lang w:val="en-US"/>
        </w:rPr>
        <w:t xml:space="preserve">: __.__________.____ </w:t>
      </w:r>
      <w:r>
        <w:rPr>
          <w:sz w:val="24"/>
          <w:szCs w:val="24"/>
        </w:rPr>
        <w:t xml:space="preserve">г</w:t>
      </w:r>
      <w:r>
        <w:rPr>
          <w:sz w:val="24"/>
          <w:szCs w:val="24"/>
          <w:lang w:val="en-US"/>
        </w:rPr>
        <w:t xml:space="preserve">.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sectPr>
      <w:headerReference w:type="default" r:id="rId9"/>
      <w:headerReference w:type="first" r:id="rId10"/>
      <w:footnotePr/>
      <w:endnotePr/>
      <w:type w:val="nextPage"/>
      <w:pgSz w:w="11906" w:h="16838" w:orient="portrait"/>
      <w:pgMar w:top="567" w:right="567" w:bottom="1134" w:left="1134" w:header="709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Gothic Light">
    <w:panose1 w:val="02000603000000000000"/>
  </w:font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Segoe UI">
    <w:panose1 w:val="020B05020405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94"/>
        <w:jc w:val="both"/>
      </w:pPr>
      <w:r>
        <w:rPr>
          <w:rStyle w:val="996"/>
        </w:rPr>
        <w:footnoteRef/>
      </w:r>
      <w:r>
        <w:t xml:space="preserve"> </w:t>
      </w:r>
      <w:r>
        <w:rPr>
          <w:color w:val="000000"/>
        </w:rPr>
        <w:t xml:space="preserve">Подпункт «в» пункта 10 Правил разработки и утверждения административных регламентов предоставления государственных услуг, утвержденных постановлением Правительства Российской Федерации от 20.07.2021 № 1228.</w:t>
      </w:r>
      <w:r/>
    </w:p>
  </w:footnote>
  <w:footnote w:id="3">
    <w:p>
      <w:pPr>
        <w:pStyle w:val="994"/>
        <w:jc w:val="both"/>
      </w:pPr>
      <w:r>
        <w:rPr>
          <w:rStyle w:val="996"/>
        </w:rPr>
        <w:footnoteRef/>
      </w:r>
      <w:r>
        <w:t xml:space="preserve"> </w:t>
      </w:r>
      <w:r>
        <w:rPr>
          <w:color w:val="000000"/>
        </w:rPr>
        <w:t xml:space="preserve">Пункт 1 Положения о федеральной государственной информационной системе «Единый портал государственных и муниципальных услуг (функций)», утвержденного постановлением Правительства Российской Ф</w:t>
      </w:r>
      <w:r>
        <w:rPr>
          <w:color w:val="000000"/>
        </w:rPr>
        <w:t xml:space="preserve">едерации от 24.10.2011 № 861</w:t>
      </w:r>
      <w:r>
        <w:rPr>
          <w:color w:val="000000"/>
        </w:rPr>
        <w:t xml:space="preserve">.</w:t>
      </w:r>
      <w:r/>
    </w:p>
  </w:footnote>
  <w:footnote w:id="4">
    <w:p>
      <w:pPr>
        <w:jc w:val="both"/>
        <w:rPr>
          <w:szCs w:val="20"/>
        </w:rPr>
      </w:pPr>
      <w:r>
        <w:rPr>
          <w:rStyle w:val="996"/>
          <w:szCs w:val="20"/>
        </w:rPr>
        <w:footnoteRef/>
      </w:r>
      <w:r>
        <w:rPr>
          <w:szCs w:val="20"/>
        </w:rPr>
        <w:t xml:space="preserve"> </w:t>
      </w:r>
      <w:r>
        <w:rPr>
          <w:color w:val="000000"/>
          <w:szCs w:val="20"/>
        </w:rPr>
        <w:t xml:space="preserve">Постановление Правительства Российской Федерации </w:t>
      </w:r>
      <w:r>
        <w:rPr>
          <w:color w:val="000000"/>
          <w:szCs w:val="20"/>
        </w:rPr>
        <w:t xml:space="preserve">от  08.09.2010</w:t>
      </w:r>
      <w:r>
        <w:rPr>
          <w:color w:val="000000"/>
          <w:szCs w:val="20"/>
        </w:rPr>
        <w:t xml:space="preserve"> № 697 «О единой системе межведомственного эле</w:t>
      </w:r>
      <w:r>
        <w:rPr>
          <w:color w:val="000000"/>
          <w:szCs w:val="20"/>
        </w:rPr>
        <w:t xml:space="preserve">ктронного взаимодействия»</w:t>
      </w:r>
      <w:r>
        <w:rPr>
          <w:color w:val="000000"/>
          <w:szCs w:val="20"/>
        </w:rPr>
        <w:t xml:space="preserve">.</w:t>
      </w:r>
      <w:r>
        <w:rPr>
          <w:szCs w:val="20"/>
        </w:rPr>
      </w:r>
      <w:r>
        <w:rPr>
          <w:szCs w:val="20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934510622"/>
      <w:docPartObj>
        <w:docPartGallery w:val="Page Numbers (Top of Page)"/>
        <w:docPartUnique w:val="true"/>
      </w:docPartObj>
      <w:rPr/>
    </w:sdtPr>
    <w:sdtContent>
      <w:p>
        <w:pPr>
          <w:pStyle w:val="98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21</w:t>
        </w:r>
        <w:r>
          <w:fldChar w:fldCharType="end"/>
        </w:r>
        <w:r/>
      </w:p>
    </w:sdtContent>
  </w:sdt>
  <w:p>
    <w:pPr>
      <w:pStyle w:val="987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87"/>
      <w:jc w:val="center"/>
    </w:pPr>
    <w:r/>
    <w:r/>
  </w:p>
  <w:p>
    <w:pPr>
      <w:pStyle w:val="987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2149" w:hanging="360"/>
      </w:pPr>
      <w:rPr>
        <w:rFonts w:hint="default"/>
        <w:color w:val="auto"/>
      </w:r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077" w:leader="none"/>
        </w:tabs>
      </w:pPr>
      <w:rPr>
        <w:rFonts w:hint="default"/>
        <w:sz w:val="20"/>
        <w:szCs w:val="20"/>
      </w:rPr>
    </w:lvl>
    <w:lvl w:ilvl="1">
      <w:start w:val="1"/>
      <w:numFmt w:val="decimal"/>
      <w:isLgl w:val="false"/>
      <w:suff w:val="tab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701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34" w:hanging="425"/>
        <w:tabs>
          <w:tab w:val="num" w:pos="1134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multiLevelType w:val="hybridMultilevel"/>
    <w:lvl w:ilvl="0">
      <w:start w:val="1"/>
      <w:numFmt w:val="russianLower"/>
      <w:isLgl w:val="false"/>
      <w:suff w:val="tab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077" w:leader="none"/>
        </w:tabs>
      </w:pPr>
      <w:rPr>
        <w:rFonts w:hint="default"/>
        <w:sz w:val="20"/>
        <w:szCs w:val="20"/>
      </w:rPr>
    </w:lvl>
    <w:lvl w:ilvl="1">
      <w:start w:val="1"/>
      <w:numFmt w:val="decimal"/>
      <w:isLgl w:val="false"/>
      <w:suff w:val="tab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701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8" w:hanging="360"/>
      </w:pPr>
    </w:lvl>
    <w:lvl w:ilvl="1">
      <w:start w:val="1"/>
      <w:numFmt w:val="decimal"/>
      <w:isLgl w:val="false"/>
      <w:suff w:val="tab"/>
      <w:lvlText w:val="Вариант %2:"/>
      <w:lvlJc w:val="left"/>
      <w:pPr>
        <w:ind w:left="5252" w:hanging="432"/>
      </w:pPr>
      <w:rPr>
        <w:rFonts w:hint="default"/>
        <w:b w:val="0"/>
        <w:i w:val="0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multiLevelType w:val="hybridMultilevel"/>
    <w:lvl w:ilvl="0">
      <w:start w:val="32"/>
      <w:numFmt w:val="bullet"/>
      <w:isLgl w:val="false"/>
      <w:suff w:val="tab"/>
      <w:lvlText w:val="-"/>
      <w:lvlJc w:val="left"/>
      <w:pPr>
        <w:ind w:left="1446" w:hanging="369"/>
      </w:pPr>
      <w:rPr>
        <w:rFonts w:hint="default" w:ascii="Times New Roman" w:hAnsi="Times New Roman" w:eastAsia="Times New Roman" w:cs="Times New Roman"/>
        <w:sz w:val="28"/>
        <w:szCs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720" w:hanging="360"/>
      </w:pPr>
      <w:rPr>
        <w:rFonts w:hint="default"/>
        <w:color w:val="auto"/>
        <w:lang w:val="ru-RU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Вариант %1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multiLevelType w:val="hybridMultilevel"/>
    <w:lvl w:ilvl="0">
      <w:start w:val="1"/>
      <w:numFmt w:val="russianLower"/>
      <w:isLgl w:val="false"/>
      <w:suff w:val="tab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32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57" w:leader="none"/>
        </w:tabs>
      </w:pPr>
      <w:rPr>
        <w:rFonts w:hint="default" w:ascii="Times New Roman" w:hAnsi="Times New Roman" w:cs="Times New Roman"/>
        <w:b w:val="0"/>
        <w:color w:val="auto"/>
        <w:sz w:val="20"/>
        <w:szCs w:val="20"/>
        <w:lang w:val="en-US"/>
      </w:rPr>
    </w:lvl>
    <w:lvl w:ilvl="1">
      <w:start w:val="1"/>
      <w:numFmt w:val="decimal"/>
      <w:isLgl w:val="false"/>
      <w:suff w:val="tab"/>
      <w:lvlText w:val="%1.%2."/>
      <w:lvlJc w:val="left"/>
      <w:pPr>
        <w:ind w:left="0" w:firstLine="0"/>
      </w:pPr>
      <w:rPr>
        <w:rFonts w:hint="default" w:ascii="Times New Roman" w:hAnsi="Times New Roman" w:cs="Times New Roman"/>
        <w:b w:val="0"/>
        <w:sz w:val="20"/>
        <w:szCs w:val="20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0" w:firstLine="0"/>
        <w:tabs>
          <w:tab w:val="num" w:pos="1701" w:leader="none"/>
        </w:tabs>
      </w:pPr>
      <w:rPr>
        <w:rFonts w:hint="default"/>
        <w:color w:val="auto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1134" w:leader="none"/>
        </w:tabs>
      </w:pPr>
      <w:rPr>
        <w:rFonts w:hint="default" w:ascii="Times New Roman" w:hAnsi="Times New Roman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isLgl w:val="false"/>
      <w:suff w:val="tab"/>
      <w:lvlText w:val="%2)"/>
      <w:lvlJc w:val="left"/>
      <w:pPr>
        <w:ind w:left="1077" w:hanging="1077"/>
        <w:tabs>
          <w:tab w:val="num" w:pos="1304" w:leader="none"/>
        </w:tabs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531" w:leader="none"/>
        </w:tabs>
      </w:pPr>
      <w:rPr>
        <w:rFonts w:hint="default" w:ascii="Times New Roman" w:hAnsi="Times New Roman" w:cs="Times New Roman"/>
        <w:color w:val="auto"/>
        <w:sz w:val="28"/>
        <w:szCs w:val="28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multiLevelType w:val="hybridMultilevel"/>
    <w:lvl w:ilvl="0">
      <w:start w:val="1"/>
      <w:numFmt w:val="none"/>
      <w:isLgl w:val="false"/>
      <w:suff w:val="tab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isLgl w:val="false"/>
      <w:suff w:val="tab"/>
      <w:lvlText w:val="%2)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  <w:rPr>
        <w:rFonts w:hint="default"/>
      </w:rPr>
    </w:lvl>
  </w:abstractNum>
  <w:num w:numId="1">
    <w:abstractNumId w:val="29"/>
  </w:num>
  <w:num w:numId="2">
    <w:abstractNumId w:val="25"/>
  </w:num>
  <w:num w:numId="3">
    <w:abstractNumId w:val="14"/>
  </w:num>
  <w:num w:numId="4">
    <w:abstractNumId w:val="10"/>
  </w:num>
  <w:num w:numId="5">
    <w:abstractNumId w:val="17"/>
  </w:num>
  <w:num w:numId="6">
    <w:abstractNumId w:val="28"/>
  </w:num>
  <w:num w:numId="7">
    <w:abstractNumId w:val="9"/>
  </w:num>
  <w:num w:numId="8">
    <w:abstractNumId w:val="33"/>
  </w:num>
  <w:num w:numId="9">
    <w:abstractNumId w:val="30"/>
  </w:num>
  <w:num w:numId="10">
    <w:abstractNumId w:val="34"/>
  </w:num>
  <w:num w:numId="11">
    <w:abstractNumId w:val="12"/>
  </w:num>
  <w:num w:numId="12">
    <w:abstractNumId w:val="4"/>
  </w:num>
  <w:num w:numId="13">
    <w:abstractNumId w:val="1"/>
  </w:num>
  <w:num w:numId="14">
    <w:abstractNumId w:val="5"/>
  </w:num>
  <w:num w:numId="15">
    <w:abstractNumId w:val="13"/>
  </w:num>
  <w:num w:numId="16">
    <w:abstractNumId w:val="15"/>
  </w:num>
  <w:num w:numId="17">
    <w:abstractNumId w:val="24"/>
  </w:num>
  <w:num w:numId="18">
    <w:abstractNumId w:val="7"/>
  </w:num>
  <w:num w:numId="19">
    <w:abstractNumId w:val="23"/>
  </w:num>
  <w:num w:numId="20">
    <w:abstractNumId w:val="2"/>
  </w:num>
  <w:num w:numId="21">
    <w:abstractNumId w:val="35"/>
  </w:num>
  <w:num w:numId="22">
    <w:abstractNumId w:val="6"/>
  </w:num>
  <w:num w:numId="23">
    <w:abstractNumId w:val="21"/>
  </w:num>
  <w:num w:numId="24">
    <w:abstractNumId w:val="8"/>
  </w:num>
  <w:num w:numId="25">
    <w:abstractNumId w:val="0"/>
  </w:num>
  <w:num w:numId="26">
    <w:abstractNumId w:val="31"/>
  </w:num>
  <w:num w:numId="27">
    <w:abstractNumId w:val="3"/>
  </w:num>
  <w:num w:numId="28">
    <w:abstractNumId w:val="32"/>
  </w:num>
  <w:num w:numId="29">
    <w:abstractNumId w:val="26"/>
  </w:num>
  <w:num w:numId="30">
    <w:abstractNumId w:val="18"/>
  </w:num>
  <w:num w:numId="31">
    <w:abstractNumId w:val="11"/>
  </w:num>
  <w:num w:numId="32">
    <w:abstractNumId w:val="19"/>
  </w:num>
  <w:num w:numId="33">
    <w:abstractNumId w:val="27"/>
  </w:num>
  <w:num w:numId="34">
    <w:abstractNumId w:val="20"/>
  </w:num>
  <w:num w:numId="35">
    <w:abstractNumId w:val="22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04">
    <w:name w:val="Heading 1 Char"/>
    <w:basedOn w:val="973"/>
    <w:link w:val="967"/>
    <w:uiPriority w:val="9"/>
    <w:rPr>
      <w:rFonts w:ascii="Arial" w:hAnsi="Arial" w:eastAsia="Arial" w:cs="Arial"/>
      <w:sz w:val="40"/>
      <w:szCs w:val="40"/>
    </w:rPr>
  </w:style>
  <w:style w:type="character" w:styleId="805">
    <w:name w:val="Heading 2 Char"/>
    <w:basedOn w:val="973"/>
    <w:link w:val="968"/>
    <w:uiPriority w:val="9"/>
    <w:rPr>
      <w:rFonts w:ascii="Arial" w:hAnsi="Arial" w:eastAsia="Arial" w:cs="Arial"/>
      <w:sz w:val="34"/>
    </w:rPr>
  </w:style>
  <w:style w:type="character" w:styleId="806">
    <w:name w:val="Heading 3 Char"/>
    <w:basedOn w:val="973"/>
    <w:link w:val="969"/>
    <w:uiPriority w:val="9"/>
    <w:rPr>
      <w:rFonts w:ascii="Arial" w:hAnsi="Arial" w:eastAsia="Arial" w:cs="Arial"/>
      <w:sz w:val="30"/>
      <w:szCs w:val="30"/>
    </w:rPr>
  </w:style>
  <w:style w:type="character" w:styleId="807">
    <w:name w:val="Heading 4 Char"/>
    <w:basedOn w:val="973"/>
    <w:link w:val="970"/>
    <w:uiPriority w:val="9"/>
    <w:rPr>
      <w:rFonts w:ascii="Arial" w:hAnsi="Arial" w:eastAsia="Arial" w:cs="Arial"/>
      <w:b/>
      <w:bCs/>
      <w:sz w:val="26"/>
      <w:szCs w:val="26"/>
    </w:rPr>
  </w:style>
  <w:style w:type="character" w:styleId="808">
    <w:name w:val="Heading 5 Char"/>
    <w:basedOn w:val="973"/>
    <w:link w:val="971"/>
    <w:uiPriority w:val="9"/>
    <w:rPr>
      <w:rFonts w:ascii="Arial" w:hAnsi="Arial" w:eastAsia="Arial" w:cs="Arial"/>
      <w:b/>
      <w:bCs/>
      <w:sz w:val="24"/>
      <w:szCs w:val="24"/>
    </w:rPr>
  </w:style>
  <w:style w:type="character" w:styleId="809">
    <w:name w:val="Heading 6 Char"/>
    <w:basedOn w:val="973"/>
    <w:link w:val="972"/>
    <w:uiPriority w:val="9"/>
    <w:rPr>
      <w:rFonts w:ascii="Arial" w:hAnsi="Arial" w:eastAsia="Arial" w:cs="Arial"/>
      <w:b/>
      <w:bCs/>
      <w:sz w:val="22"/>
      <w:szCs w:val="22"/>
    </w:rPr>
  </w:style>
  <w:style w:type="paragraph" w:styleId="810">
    <w:name w:val="Heading 7"/>
    <w:basedOn w:val="966"/>
    <w:next w:val="966"/>
    <w:link w:val="81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11">
    <w:name w:val="Heading 7 Char"/>
    <w:basedOn w:val="973"/>
    <w:link w:val="81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12">
    <w:name w:val="Heading 8"/>
    <w:basedOn w:val="966"/>
    <w:next w:val="966"/>
    <w:link w:val="81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13">
    <w:name w:val="Heading 8 Char"/>
    <w:basedOn w:val="973"/>
    <w:link w:val="812"/>
    <w:uiPriority w:val="9"/>
    <w:rPr>
      <w:rFonts w:ascii="Arial" w:hAnsi="Arial" w:eastAsia="Arial" w:cs="Arial"/>
      <w:i/>
      <w:iCs/>
      <w:sz w:val="22"/>
      <w:szCs w:val="22"/>
    </w:rPr>
  </w:style>
  <w:style w:type="paragraph" w:styleId="814">
    <w:name w:val="Heading 9"/>
    <w:basedOn w:val="966"/>
    <w:next w:val="966"/>
    <w:link w:val="81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15">
    <w:name w:val="Heading 9 Char"/>
    <w:basedOn w:val="973"/>
    <w:link w:val="814"/>
    <w:uiPriority w:val="9"/>
    <w:rPr>
      <w:rFonts w:ascii="Arial" w:hAnsi="Arial" w:eastAsia="Arial" w:cs="Arial"/>
      <w:i/>
      <w:iCs/>
      <w:sz w:val="21"/>
      <w:szCs w:val="21"/>
    </w:rPr>
  </w:style>
  <w:style w:type="paragraph" w:styleId="816">
    <w:name w:val="Title"/>
    <w:basedOn w:val="966"/>
    <w:next w:val="966"/>
    <w:link w:val="81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17">
    <w:name w:val="Title Char"/>
    <w:basedOn w:val="973"/>
    <w:link w:val="816"/>
    <w:uiPriority w:val="10"/>
    <w:rPr>
      <w:sz w:val="48"/>
      <w:szCs w:val="48"/>
    </w:rPr>
  </w:style>
  <w:style w:type="paragraph" w:styleId="818">
    <w:name w:val="Subtitle"/>
    <w:basedOn w:val="966"/>
    <w:next w:val="966"/>
    <w:link w:val="819"/>
    <w:uiPriority w:val="11"/>
    <w:qFormat/>
    <w:pPr>
      <w:spacing w:before="200" w:after="200"/>
    </w:pPr>
    <w:rPr>
      <w:sz w:val="24"/>
      <w:szCs w:val="24"/>
    </w:rPr>
  </w:style>
  <w:style w:type="character" w:styleId="819">
    <w:name w:val="Subtitle Char"/>
    <w:basedOn w:val="973"/>
    <w:link w:val="818"/>
    <w:uiPriority w:val="11"/>
    <w:rPr>
      <w:sz w:val="24"/>
      <w:szCs w:val="24"/>
    </w:rPr>
  </w:style>
  <w:style w:type="paragraph" w:styleId="820">
    <w:name w:val="Quote"/>
    <w:basedOn w:val="966"/>
    <w:next w:val="966"/>
    <w:link w:val="821"/>
    <w:uiPriority w:val="29"/>
    <w:qFormat/>
    <w:pPr>
      <w:ind w:left="720" w:right="720"/>
    </w:pPr>
    <w:rPr>
      <w:i/>
    </w:rPr>
  </w:style>
  <w:style w:type="character" w:styleId="821">
    <w:name w:val="Quote Char"/>
    <w:link w:val="820"/>
    <w:uiPriority w:val="29"/>
    <w:rPr>
      <w:i/>
    </w:rPr>
  </w:style>
  <w:style w:type="paragraph" w:styleId="822">
    <w:name w:val="Intense Quote"/>
    <w:basedOn w:val="966"/>
    <w:next w:val="966"/>
    <w:link w:val="82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23">
    <w:name w:val="Intense Quote Char"/>
    <w:link w:val="822"/>
    <w:uiPriority w:val="30"/>
    <w:rPr>
      <w:i/>
    </w:rPr>
  </w:style>
  <w:style w:type="character" w:styleId="824">
    <w:name w:val="Header Char"/>
    <w:basedOn w:val="973"/>
    <w:link w:val="987"/>
    <w:uiPriority w:val="99"/>
  </w:style>
  <w:style w:type="character" w:styleId="825">
    <w:name w:val="Footer Char"/>
    <w:basedOn w:val="973"/>
    <w:link w:val="989"/>
    <w:uiPriority w:val="99"/>
  </w:style>
  <w:style w:type="paragraph" w:styleId="826">
    <w:name w:val="Caption"/>
    <w:basedOn w:val="966"/>
    <w:next w:val="96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27">
    <w:name w:val="Caption Char"/>
    <w:basedOn w:val="826"/>
    <w:link w:val="989"/>
    <w:uiPriority w:val="99"/>
  </w:style>
  <w:style w:type="table" w:styleId="828">
    <w:name w:val="Table Grid Light"/>
    <w:basedOn w:val="97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9">
    <w:name w:val="Plain Table 1"/>
    <w:basedOn w:val="97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30">
    <w:name w:val="Plain Table 2"/>
    <w:basedOn w:val="97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31">
    <w:name w:val="Plain Table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32">
    <w:name w:val="Plain Table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Plain Table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34">
    <w:name w:val="Grid Table 1 Light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Grid Table 1 Light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Grid Table 1 Light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Grid Table 1 Light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>
    <w:name w:val="Grid Table 1 Light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Grid Table 1 Light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Grid Table 1 Light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>
    <w:name w:val="Grid Table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Grid Table 2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2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Grid Table 2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Grid Table 2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Grid Table 2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Grid Table 2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Grid Table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Grid Table 3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Grid Table 3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Grid Table 3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>
    <w:name w:val="Grid Table 3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>
    <w:name w:val="Grid Table 3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Grid Table 3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>
    <w:name w:val="Grid Table 4"/>
    <w:basedOn w:val="97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56">
    <w:name w:val="Grid Table 4 - Accent 1"/>
    <w:basedOn w:val="97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57">
    <w:name w:val="Grid Table 4 - Accent 2"/>
    <w:basedOn w:val="97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58">
    <w:name w:val="Grid Table 4 - Accent 3"/>
    <w:basedOn w:val="97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59">
    <w:name w:val="Grid Table 4 - Accent 4"/>
    <w:basedOn w:val="97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60">
    <w:name w:val="Grid Table 4 - Accent 5"/>
    <w:basedOn w:val="97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61">
    <w:name w:val="Grid Table 4 - Accent 6"/>
    <w:basedOn w:val="97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62">
    <w:name w:val="Grid Table 5 Dark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63">
    <w:name w:val="Grid Table 5 Dark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64">
    <w:name w:val="Grid Table 5 Dark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5">
    <w:name w:val="Grid Table 5 Dark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6">
    <w:name w:val="Grid Table 5 Dark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67">
    <w:name w:val="Grid Table 5 Dark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68">
    <w:name w:val="Grid Table 5 Dark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69">
    <w:name w:val="Grid Table 6 Colorful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70">
    <w:name w:val="Grid Table 6 Colorful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71">
    <w:name w:val="Grid Table 6 Colorful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72">
    <w:name w:val="Grid Table 6 Colorful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73">
    <w:name w:val="Grid Table 6 Colorful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74">
    <w:name w:val="Grid Table 6 Colorful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75">
    <w:name w:val="Grid Table 6 Colorful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76">
    <w:name w:val="Grid Table 7 Colorful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>
    <w:name w:val="Grid Table 7 Colorful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Grid Table 7 Colorful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9">
    <w:name w:val="Grid Table 7 Colorful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0">
    <w:name w:val="Grid Table 7 Colorful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1">
    <w:name w:val="Grid Table 7 Colorful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>
    <w:name w:val="Grid Table 7 Colorful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>
    <w:name w:val="List Table 1 Light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>
    <w:name w:val="List Table 1 Light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>
    <w:name w:val="List Table 1 Light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6">
    <w:name w:val="List Table 1 Light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7">
    <w:name w:val="List Table 1 Light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8">
    <w:name w:val="List Table 1 Light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9">
    <w:name w:val="List Table 1 Light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0">
    <w:name w:val="List Table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91">
    <w:name w:val="List Table 2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92">
    <w:name w:val="List Table 2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93">
    <w:name w:val="List Table 2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94">
    <w:name w:val="List Table 2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95">
    <w:name w:val="List Table 2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96">
    <w:name w:val="List Table 2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97">
    <w:name w:val="List Table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8">
    <w:name w:val="List Table 3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9">
    <w:name w:val="List Table 3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0">
    <w:name w:val="List Table 3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1">
    <w:name w:val="List Table 3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2">
    <w:name w:val="List Table 3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3">
    <w:name w:val="List Table 3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4">
    <w:name w:val="List Table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5">
    <w:name w:val="List Table 4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6">
    <w:name w:val="List Table 4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7">
    <w:name w:val="List Table 4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8">
    <w:name w:val="List Table 4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9">
    <w:name w:val="List Table 4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0">
    <w:name w:val="List Table 4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1">
    <w:name w:val="List Table 5 Dark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2">
    <w:name w:val="List Table 5 Dark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3">
    <w:name w:val="List Table 5 Dark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4">
    <w:name w:val="List Table 5 Dark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5">
    <w:name w:val="List Table 5 Dark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6">
    <w:name w:val="List Table 5 Dark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7">
    <w:name w:val="List Table 5 Dark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8">
    <w:name w:val="List Table 6 Colorful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19">
    <w:name w:val="List Table 6 Colorful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20">
    <w:name w:val="List Table 6 Colorful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21">
    <w:name w:val="List Table 6 Colorful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22">
    <w:name w:val="List Table 6 Colorful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23">
    <w:name w:val="List Table 6 Colorful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24">
    <w:name w:val="List Table 6 Colorful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25">
    <w:name w:val="List Table 7 Colorful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26">
    <w:name w:val="List Table 7 Colorful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927">
    <w:name w:val="List Table 7 Colorful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928">
    <w:name w:val="List Table 7 Colorful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929">
    <w:name w:val="List Table 7 Colorful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930">
    <w:name w:val="List Table 7 Colorful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931">
    <w:name w:val="List Table 7 Colorful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932">
    <w:name w:val="Lined - Accent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33">
    <w:name w:val="Lined - Accent 1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34">
    <w:name w:val="Lined - Accent 2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35">
    <w:name w:val="Lined - Accent 3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36">
    <w:name w:val="Lined - Accent 4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37">
    <w:name w:val="Lined - Accent 5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38">
    <w:name w:val="Lined - Accent 6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39">
    <w:name w:val="Bordered &amp; Lined - Accent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40">
    <w:name w:val="Bordered &amp; Lined - Accent 1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41">
    <w:name w:val="Bordered &amp; Lined - Accent 2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42">
    <w:name w:val="Bordered &amp; Lined - Accent 3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43">
    <w:name w:val="Bordered &amp; Lined - Accent 4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44">
    <w:name w:val="Bordered &amp; Lined - Accent 5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45">
    <w:name w:val="Bordered &amp; Lined - Accent 6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46">
    <w:name w:val="Bordered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47">
    <w:name w:val="Bordered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48">
    <w:name w:val="Bordered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49">
    <w:name w:val="Bordered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50">
    <w:name w:val="Bordered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51">
    <w:name w:val="Bordered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52">
    <w:name w:val="Bordered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53">
    <w:name w:val="Footnote Text Char"/>
    <w:link w:val="994"/>
    <w:uiPriority w:val="99"/>
    <w:rPr>
      <w:sz w:val="18"/>
    </w:rPr>
  </w:style>
  <w:style w:type="character" w:styleId="954">
    <w:name w:val="Endnote Text Char"/>
    <w:link w:val="991"/>
    <w:uiPriority w:val="99"/>
    <w:rPr>
      <w:sz w:val="20"/>
    </w:rPr>
  </w:style>
  <w:style w:type="paragraph" w:styleId="955">
    <w:name w:val="toc 1"/>
    <w:basedOn w:val="966"/>
    <w:next w:val="966"/>
    <w:uiPriority w:val="39"/>
    <w:unhideWhenUsed/>
    <w:pPr>
      <w:ind w:left="0" w:right="0" w:firstLine="0"/>
      <w:spacing w:after="57"/>
    </w:pPr>
  </w:style>
  <w:style w:type="paragraph" w:styleId="956">
    <w:name w:val="toc 2"/>
    <w:basedOn w:val="966"/>
    <w:next w:val="966"/>
    <w:uiPriority w:val="39"/>
    <w:unhideWhenUsed/>
    <w:pPr>
      <w:ind w:left="283" w:right="0" w:firstLine="0"/>
      <w:spacing w:after="57"/>
    </w:pPr>
  </w:style>
  <w:style w:type="paragraph" w:styleId="957">
    <w:name w:val="toc 3"/>
    <w:basedOn w:val="966"/>
    <w:next w:val="966"/>
    <w:uiPriority w:val="39"/>
    <w:unhideWhenUsed/>
    <w:pPr>
      <w:ind w:left="567" w:right="0" w:firstLine="0"/>
      <w:spacing w:after="57"/>
    </w:pPr>
  </w:style>
  <w:style w:type="paragraph" w:styleId="958">
    <w:name w:val="toc 4"/>
    <w:basedOn w:val="966"/>
    <w:next w:val="966"/>
    <w:uiPriority w:val="39"/>
    <w:unhideWhenUsed/>
    <w:pPr>
      <w:ind w:left="850" w:right="0" w:firstLine="0"/>
      <w:spacing w:after="57"/>
    </w:pPr>
  </w:style>
  <w:style w:type="paragraph" w:styleId="959">
    <w:name w:val="toc 5"/>
    <w:basedOn w:val="966"/>
    <w:next w:val="966"/>
    <w:uiPriority w:val="39"/>
    <w:unhideWhenUsed/>
    <w:pPr>
      <w:ind w:left="1134" w:right="0" w:firstLine="0"/>
      <w:spacing w:after="57"/>
    </w:pPr>
  </w:style>
  <w:style w:type="paragraph" w:styleId="960">
    <w:name w:val="toc 6"/>
    <w:basedOn w:val="966"/>
    <w:next w:val="966"/>
    <w:uiPriority w:val="39"/>
    <w:unhideWhenUsed/>
    <w:pPr>
      <w:ind w:left="1417" w:right="0" w:firstLine="0"/>
      <w:spacing w:after="57"/>
    </w:pPr>
  </w:style>
  <w:style w:type="paragraph" w:styleId="961">
    <w:name w:val="toc 7"/>
    <w:basedOn w:val="966"/>
    <w:next w:val="966"/>
    <w:uiPriority w:val="39"/>
    <w:unhideWhenUsed/>
    <w:pPr>
      <w:ind w:left="1701" w:right="0" w:firstLine="0"/>
      <w:spacing w:after="57"/>
    </w:pPr>
  </w:style>
  <w:style w:type="paragraph" w:styleId="962">
    <w:name w:val="toc 8"/>
    <w:basedOn w:val="966"/>
    <w:next w:val="966"/>
    <w:uiPriority w:val="39"/>
    <w:unhideWhenUsed/>
    <w:pPr>
      <w:ind w:left="1984" w:right="0" w:firstLine="0"/>
      <w:spacing w:after="57"/>
    </w:pPr>
  </w:style>
  <w:style w:type="paragraph" w:styleId="963">
    <w:name w:val="toc 9"/>
    <w:basedOn w:val="966"/>
    <w:next w:val="966"/>
    <w:uiPriority w:val="39"/>
    <w:unhideWhenUsed/>
    <w:pPr>
      <w:ind w:left="2268" w:right="0" w:firstLine="0"/>
      <w:spacing w:after="57"/>
    </w:pPr>
  </w:style>
  <w:style w:type="paragraph" w:styleId="964">
    <w:name w:val="TOC Heading"/>
    <w:uiPriority w:val="39"/>
    <w:unhideWhenUsed/>
  </w:style>
  <w:style w:type="paragraph" w:styleId="965">
    <w:name w:val="table of figures"/>
    <w:basedOn w:val="966"/>
    <w:next w:val="966"/>
    <w:uiPriority w:val="99"/>
    <w:unhideWhenUsed/>
    <w:pPr>
      <w:spacing w:after="0" w:afterAutospacing="0"/>
    </w:pPr>
  </w:style>
  <w:style w:type="paragraph" w:styleId="966" w:default="1">
    <w:name w:val="Normal"/>
    <w:pPr>
      <w:spacing w:after="0" w:line="240" w:lineRule="auto"/>
    </w:pPr>
    <w:rPr>
      <w:rFonts w:ascii="Times New Roman" w:hAnsi="Times New Roman" w:eastAsia="Times New Roman" w:cs="Times New Roman"/>
      <w:sz w:val="20"/>
    </w:rPr>
  </w:style>
  <w:style w:type="paragraph" w:styleId="967">
    <w:name w:val="Heading 1"/>
    <w:uiPriority w:val="9"/>
    <w:pPr>
      <w:keepLines/>
      <w:keepNext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paragraph" w:styleId="968">
    <w:name w:val="Heading 2"/>
    <w:uiPriority w:val="9"/>
    <w:unhideWhenUsed/>
    <w:pPr>
      <w:keepLines/>
      <w:keepNext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969">
    <w:name w:val="Heading 3"/>
    <w:uiPriority w:val="9"/>
    <w:unhideWhenUsed/>
    <w:pPr>
      <w:keepLines/>
      <w:keepNext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paragraph" w:styleId="970">
    <w:name w:val="Heading 4"/>
    <w:uiPriority w:val="9"/>
    <w:unhideWhenUsed/>
    <w:qFormat/>
    <w:pPr>
      <w:keepLines/>
      <w:keepNext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paragraph" w:styleId="971">
    <w:name w:val="Heading 5"/>
    <w:uiPriority w:val="9"/>
    <w:unhideWhenUsed/>
    <w:qFormat/>
    <w:pPr>
      <w:keepLines/>
      <w:keepNext/>
      <w:spacing w:before="200" w:after="0"/>
      <w:outlineLvl w:val="4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972">
    <w:name w:val="Heading 6"/>
    <w:uiPriority w:val="9"/>
    <w:unhideWhenUsed/>
    <w:qFormat/>
    <w:pPr>
      <w:keepLines/>
      <w:keepNext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character" w:styleId="973" w:default="1">
    <w:name w:val="Default Paragraph Font"/>
    <w:uiPriority w:val="1"/>
    <w:semiHidden/>
    <w:unhideWhenUsed/>
  </w:style>
  <w:style w:type="table" w:styleId="97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75" w:default="1">
    <w:name w:val="No List"/>
    <w:uiPriority w:val="99"/>
    <w:semiHidden/>
    <w:unhideWhenUsed/>
  </w:style>
  <w:style w:type="character" w:styleId="976">
    <w:name w:val="annotation reference"/>
    <w:uiPriority w:val="99"/>
    <w:rPr>
      <w:sz w:val="16"/>
      <w:szCs w:val="16"/>
    </w:rPr>
  </w:style>
  <w:style w:type="paragraph" w:styleId="977">
    <w:name w:val="annotation text"/>
    <w:basedOn w:val="966"/>
    <w:link w:val="978"/>
    <w:uiPriority w:val="99"/>
    <w:unhideWhenUsed/>
    <w:rPr>
      <w:szCs w:val="20"/>
    </w:rPr>
  </w:style>
  <w:style w:type="character" w:styleId="978" w:customStyle="1">
    <w:name w:val="Текст примечания Знак"/>
    <w:basedOn w:val="973"/>
    <w:link w:val="977"/>
    <w:uiPriority w:val="99"/>
    <w:rPr>
      <w:rFonts w:ascii="Times New Roman" w:hAnsi="Times New Roman" w:eastAsia="Times New Roman" w:cs="Times New Roman"/>
      <w:sz w:val="20"/>
      <w:szCs w:val="20"/>
    </w:rPr>
  </w:style>
  <w:style w:type="paragraph" w:styleId="979">
    <w:name w:val="Balloon Text"/>
    <w:basedOn w:val="966"/>
    <w:link w:val="980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980" w:customStyle="1">
    <w:name w:val="Текст выноски Знак"/>
    <w:basedOn w:val="973"/>
    <w:link w:val="979"/>
    <w:uiPriority w:val="99"/>
    <w:semiHidden/>
    <w:rPr>
      <w:rFonts w:ascii="Segoe UI" w:hAnsi="Segoe UI" w:eastAsia="Times New Roman" w:cs="Segoe UI"/>
      <w:sz w:val="18"/>
      <w:szCs w:val="18"/>
    </w:rPr>
  </w:style>
  <w:style w:type="paragraph" w:styleId="981">
    <w:name w:val="annotation subject"/>
    <w:basedOn w:val="977"/>
    <w:next w:val="977"/>
    <w:link w:val="982"/>
    <w:uiPriority w:val="99"/>
    <w:semiHidden/>
    <w:unhideWhenUsed/>
    <w:rPr>
      <w:b/>
      <w:bCs/>
    </w:rPr>
  </w:style>
  <w:style w:type="character" w:styleId="982" w:customStyle="1">
    <w:name w:val="Тема примечания Знак"/>
    <w:basedOn w:val="978"/>
    <w:link w:val="981"/>
    <w:uiPriority w:val="99"/>
    <w:semiHidden/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983" w:customStyle="1">
    <w:name w:val="! ТЗ Стиль __ТекстОсн_1и + Times New Roman 12 пт По ширине Первая стр..."/>
    <w:basedOn w:val="966"/>
    <w:qFormat/>
    <w:pPr>
      <w:ind w:firstLine="709"/>
      <w:jc w:val="both"/>
      <w:spacing w:before="60" w:after="60" w:line="360" w:lineRule="auto"/>
      <w:tabs>
        <w:tab w:val="left" w:pos="851" w:leader="none"/>
      </w:tabs>
    </w:pPr>
    <w:rPr>
      <w:sz w:val="24"/>
      <w:szCs w:val="20"/>
      <w:lang w:eastAsia="ru-RU"/>
    </w:rPr>
  </w:style>
  <w:style w:type="table" w:styleId="984" w:customStyle="1">
    <w:name w:val="Сетка таблицы3"/>
    <w:basedOn w:val="974"/>
    <w:next w:val="985"/>
    <w:uiPriority w:val="39"/>
    <w:pPr>
      <w:spacing w:after="0" w:line="240" w:lineRule="auto"/>
    </w:pPr>
    <w:rPr>
      <w:rFonts w:ascii="Calibri" w:hAnsi="Calibri" w:eastAsia="Calibri" w:cs="Arial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85">
    <w:name w:val="Table Grid"/>
    <w:basedOn w:val="974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86">
    <w:name w:val="List Paragraph"/>
    <w:basedOn w:val="966"/>
    <w:uiPriority w:val="34"/>
    <w:qFormat/>
    <w:pPr>
      <w:contextualSpacing/>
      <w:ind w:left="720"/>
    </w:pPr>
  </w:style>
  <w:style w:type="paragraph" w:styleId="987">
    <w:name w:val="Header"/>
    <w:basedOn w:val="966"/>
    <w:link w:val="988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88" w:customStyle="1">
    <w:name w:val="Верхний колонтитул Знак"/>
    <w:basedOn w:val="973"/>
    <w:link w:val="987"/>
    <w:uiPriority w:val="99"/>
    <w:rPr>
      <w:rFonts w:ascii="Times New Roman" w:hAnsi="Times New Roman" w:eastAsia="Times New Roman" w:cs="Times New Roman"/>
      <w:sz w:val="20"/>
    </w:rPr>
  </w:style>
  <w:style w:type="paragraph" w:styleId="989">
    <w:name w:val="Footer"/>
    <w:basedOn w:val="966"/>
    <w:link w:val="990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90" w:customStyle="1">
    <w:name w:val="Нижний колонтитул Знак"/>
    <w:basedOn w:val="973"/>
    <w:link w:val="989"/>
    <w:uiPriority w:val="99"/>
    <w:rPr>
      <w:rFonts w:ascii="Times New Roman" w:hAnsi="Times New Roman" w:eastAsia="Times New Roman" w:cs="Times New Roman"/>
      <w:sz w:val="20"/>
    </w:rPr>
  </w:style>
  <w:style w:type="paragraph" w:styleId="991">
    <w:name w:val="endnote text"/>
    <w:basedOn w:val="966"/>
    <w:link w:val="992"/>
    <w:uiPriority w:val="99"/>
    <w:semiHidden/>
    <w:unhideWhenUsed/>
    <w:rPr>
      <w:szCs w:val="20"/>
    </w:rPr>
  </w:style>
  <w:style w:type="character" w:styleId="992" w:customStyle="1">
    <w:name w:val="Текст концевой сноски Знак"/>
    <w:basedOn w:val="973"/>
    <w:link w:val="991"/>
    <w:uiPriority w:val="99"/>
    <w:semiHidden/>
    <w:rPr>
      <w:rFonts w:ascii="Times New Roman" w:hAnsi="Times New Roman" w:eastAsia="Times New Roman" w:cs="Times New Roman"/>
      <w:sz w:val="20"/>
      <w:szCs w:val="20"/>
    </w:rPr>
  </w:style>
  <w:style w:type="character" w:styleId="993">
    <w:name w:val="endnote reference"/>
    <w:basedOn w:val="973"/>
    <w:uiPriority w:val="99"/>
    <w:semiHidden/>
    <w:unhideWhenUsed/>
    <w:rPr>
      <w:vertAlign w:val="superscript"/>
    </w:rPr>
  </w:style>
  <w:style w:type="paragraph" w:styleId="994">
    <w:name w:val="footnote text"/>
    <w:basedOn w:val="966"/>
    <w:link w:val="995"/>
    <w:uiPriority w:val="99"/>
    <w:unhideWhenUsed/>
    <w:rPr>
      <w:szCs w:val="20"/>
    </w:rPr>
  </w:style>
  <w:style w:type="character" w:styleId="995" w:customStyle="1">
    <w:name w:val="Текст сноски Знак"/>
    <w:basedOn w:val="973"/>
    <w:link w:val="994"/>
    <w:uiPriority w:val="99"/>
    <w:rPr>
      <w:rFonts w:ascii="Times New Roman" w:hAnsi="Times New Roman" w:eastAsia="Times New Roman" w:cs="Times New Roman"/>
      <w:sz w:val="20"/>
      <w:szCs w:val="20"/>
    </w:rPr>
  </w:style>
  <w:style w:type="character" w:styleId="996">
    <w:name w:val="footnote reference"/>
    <w:basedOn w:val="973"/>
    <w:uiPriority w:val="99"/>
    <w:semiHidden/>
    <w:unhideWhenUsed/>
    <w:rPr>
      <w:vertAlign w:val="superscript"/>
    </w:rPr>
  </w:style>
  <w:style w:type="paragraph" w:styleId="997">
    <w:name w:val="No Spacing"/>
    <w:uiPriority w:val="1"/>
    <w:qFormat/>
    <w:pPr>
      <w:spacing w:after="0" w:line="240" w:lineRule="auto"/>
    </w:pPr>
    <w:rPr>
      <w:rFonts w:ascii="Times New Roman" w:hAnsi="Times New Roman" w:eastAsia="Times New Roman" w:cs="Times New Roman"/>
      <w:sz w:val="20"/>
    </w:rPr>
  </w:style>
  <w:style w:type="paragraph" w:styleId="998">
    <w:name w:val="Body Text"/>
    <w:basedOn w:val="966"/>
    <w:link w:val="999"/>
    <w:uiPriority w:val="1"/>
    <w:qFormat/>
    <w:pPr>
      <w:widowControl w:val="off"/>
    </w:pPr>
    <w:rPr>
      <w:sz w:val="24"/>
      <w:szCs w:val="24"/>
    </w:rPr>
  </w:style>
  <w:style w:type="character" w:styleId="999" w:customStyle="1">
    <w:name w:val="Основной текст Знак"/>
    <w:basedOn w:val="973"/>
    <w:link w:val="998"/>
    <w:uiPriority w:val="1"/>
    <w:rPr>
      <w:rFonts w:ascii="Times New Roman" w:hAnsi="Times New Roman" w:eastAsia="Times New Roman" w:cs="Times New Roman"/>
      <w:sz w:val="24"/>
      <w:szCs w:val="24"/>
    </w:rPr>
  </w:style>
  <w:style w:type="character" w:styleId="1000">
    <w:name w:val="HTML Code"/>
    <w:basedOn w:val="973"/>
    <w:uiPriority w:val="99"/>
    <w:semiHidden/>
    <w:unhideWhenUsed/>
    <w:rPr>
      <w:rFonts w:ascii="Courier New" w:hAnsi="Courier New" w:eastAsia="Times New Roman" w:cs="Courier New"/>
      <w:sz w:val="20"/>
      <w:szCs w:val="20"/>
    </w:rPr>
  </w:style>
  <w:style w:type="character" w:styleId="1001">
    <w:name w:val="Hyperlink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jpg"/><Relationship Id="rId13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EBA3E1-B71B-4EBC-9BE6-C7DFE19EE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Р7-Офис/7.4.0.341</Application>
  <Company>rtlabs.ru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 Виталий Геннадиевич</dc:creator>
  <cp:revision>5</cp:revision>
  <dcterms:created xsi:type="dcterms:W3CDTF">2025-05-16T05:10:00Z</dcterms:created>
  <dcterms:modified xsi:type="dcterms:W3CDTF">2025-05-20T04:06:09Z</dcterms:modified>
</cp:coreProperties>
</file>