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820" w:right="140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ПРИЛОЖЕНИЕ</w:t>
      </w: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</w:r>
    </w:p>
    <w:p>
      <w:pPr>
        <w:ind w:left="4819"/>
        <w:jc w:val="both"/>
        <w:rPr>
          <w:b/>
          <w:sz w:val="28"/>
          <w:szCs w:val="28"/>
          <w:highlight w:val="white"/>
        </w:rPr>
      </w:pPr>
      <w:r>
        <w:rPr>
          <w:sz w:val="28"/>
          <w:szCs w:val="28"/>
          <w:shd w:val="clear" w:color="auto" w:fill="ffffff"/>
        </w:rPr>
        <w:t xml:space="preserve">к </w:t>
      </w:r>
      <w:r>
        <w:rPr>
          <w:sz w:val="28"/>
          <w:szCs w:val="28"/>
        </w:rPr>
        <w:t xml:space="preserve">Порядку проведения </w:t>
      </w:r>
      <w:r>
        <w:rPr>
          <w:sz w:val="28"/>
          <w:szCs w:val="28"/>
        </w:rPr>
        <w:t xml:space="preserve">оценки рисков нарушения </w:t>
      </w:r>
      <w:r>
        <w:rPr>
          <w:color w:val="000000"/>
          <w:sz w:val="28"/>
          <w:szCs w:val="28"/>
        </w:rPr>
        <w:t xml:space="preserve">требований Федерального закона от 18.07.2011 № 223-ФЗ «О закупках товаров, работ, услуг отдельными видами юридических лиц» и иных принятых в соответствии с ним нормативных правовых актов Российской Федерации</w:t>
      </w:r>
      <w:r>
        <w:rPr>
          <w:color w:val="000000"/>
          <w:sz w:val="28"/>
          <w:szCs w:val="28"/>
          <w:highlight w:val="white"/>
        </w:rPr>
        <w:t xml:space="preserve"> </w:t>
      </w:r>
      <w:r>
        <w:rPr>
          <w:color w:val="000000"/>
          <w:sz w:val="28"/>
          <w:szCs w:val="28"/>
        </w:rPr>
        <w:t xml:space="preserve">государственными </w:t>
      </w:r>
      <w:r>
        <w:rPr>
          <w:color w:val="000000"/>
          <w:sz w:val="28"/>
          <w:szCs w:val="28"/>
          <w:highlight w:val="none"/>
        </w:rPr>
        <w:t xml:space="preserve">бюджетными </w:t>
      </w:r>
      <w:r>
        <w:rPr>
          <w:color w:val="000000"/>
          <w:sz w:val="28"/>
          <w:szCs w:val="28"/>
          <w:highlight w:val="white"/>
        </w:rPr>
        <w:t xml:space="preserve">учреждениями</w:t>
      </w:r>
      <w:r>
        <w:rPr>
          <w:color w:val="000000"/>
          <w:sz w:val="28"/>
          <w:szCs w:val="28"/>
          <w:highlight w:val="white"/>
        </w:rPr>
        <w:t xml:space="preserve"> Новосибирской обл</w:t>
      </w:r>
      <w:r>
        <w:rPr>
          <w:color w:val="000000"/>
          <w:sz w:val="28"/>
          <w:szCs w:val="28"/>
          <w:highlight w:val="white"/>
        </w:rPr>
        <w:t xml:space="preserve">асти, подведомственными департаменту имущества и земельных отношений Новосибирской области</w:t>
      </w: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</w:p>
    <w:p>
      <w:pPr>
        <w:ind w:left="4820" w:right="14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rPr>
          <w:sz w:val="28"/>
          <w:szCs w:val="28"/>
          <w:highlight w:val="white"/>
          <w:shd w:val="clear" w:color="auto" w:fill="ffffff"/>
        </w:rPr>
      </w:pPr>
      <w:r>
        <w:rPr>
          <w:sz w:val="28"/>
          <w:szCs w:val="28"/>
          <w:highlight w:val="white"/>
          <w:shd w:val="clear" w:color="auto" w:fill="ffffff"/>
        </w:rPr>
      </w:r>
      <w:r>
        <w:rPr>
          <w:sz w:val="28"/>
          <w:szCs w:val="28"/>
          <w:highlight w:val="white"/>
          <w:shd w:val="clear" w:color="auto" w:fill="ffffff"/>
        </w:rPr>
      </w:r>
      <w:r>
        <w:rPr>
          <w:sz w:val="28"/>
          <w:szCs w:val="28"/>
          <w:highlight w:val="white"/>
          <w:shd w:val="clear" w:color="auto" w:fill="ffffff"/>
        </w:rPr>
      </w:r>
    </w:p>
    <w:p>
      <w:pPr>
        <w:ind w:firstLine="709"/>
        <w:rPr>
          <w:sz w:val="28"/>
          <w:szCs w:val="28"/>
          <w:highlight w:val="white"/>
          <w:shd w:val="clear" w:color="auto" w:fill="ffffff"/>
        </w:rPr>
      </w:pPr>
      <w:r>
        <w:rPr>
          <w:sz w:val="28"/>
          <w:szCs w:val="28"/>
          <w:highlight w:val="white"/>
          <w:shd w:val="clear" w:color="auto" w:fill="ffffff"/>
        </w:rPr>
      </w:r>
      <w:r>
        <w:rPr>
          <w:sz w:val="28"/>
          <w:szCs w:val="28"/>
          <w:highlight w:val="white"/>
          <w:shd w:val="clear" w:color="auto" w:fill="ffffff"/>
        </w:rPr>
      </w:r>
      <w:r>
        <w:rPr>
          <w:sz w:val="28"/>
          <w:szCs w:val="28"/>
          <w:highlight w:val="white"/>
          <w:shd w:val="clear" w:color="auto" w:fill="ffffff"/>
        </w:rPr>
      </w:r>
    </w:p>
    <w:p>
      <w:pPr>
        <w:jc w:val="center"/>
        <w:rPr>
          <w:b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  <w:t xml:space="preserve">ТАБЛИЦА</w:t>
      </w: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</w:p>
    <w:p>
      <w:pPr>
        <w:jc w:val="center"/>
        <w:rPr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  <w:t xml:space="preserve">оценки критериев риска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jc w:val="center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</w:p>
    <w:tbl>
      <w:tblPr>
        <w:tblW w:w="0" w:type="auto"/>
        <w:jc w:val="center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4819"/>
        <w:gridCol w:w="1260"/>
        <w:gridCol w:w="2628"/>
        <w:gridCol w:w="833"/>
      </w:tblGrid>
      <w:tr>
        <w:tblPrEx/>
        <w:trPr>
          <w:jc w:val="center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№ п/п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1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Наименование критерия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ед. измерения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Значение показателя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Количество баллов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jc w:val="center"/>
          <w:trHeight w:val="260"/>
        </w:trPr>
        <w:tc>
          <w:tcPr>
            <w:tcBorders>
              <w:top w:val="single" w:color="000000" w:sz="6" w:space="0"/>
              <w:left w:val="single" w:color="000000" w:sz="6" w:space="0"/>
            </w:tcBorders>
            <w:tcW w:w="54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4819" w:type="dxa"/>
            <w:vMerge w:val="restart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Сведения </w:t>
            </w:r>
            <w:r>
              <w:rPr>
                <w:sz w:val="24"/>
                <w:szCs w:val="24"/>
                <w:highlight w:val="white"/>
              </w:rPr>
              <w:t xml:space="preserve">о количестве договоров, заключенных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государственным бюджетным </w:t>
            </w:r>
            <w:r>
              <w:rPr>
                <w:sz w:val="24"/>
                <w:szCs w:val="24"/>
                <w:highlight w:val="white"/>
              </w:rPr>
              <w:t xml:space="preserve">учреждением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Новосибирской области</w:t>
            </w:r>
            <w:r>
              <w:rPr>
                <w:sz w:val="24"/>
                <w:szCs w:val="24"/>
                <w:highlight w:val="white"/>
              </w:rPr>
              <w:t xml:space="preserve"> - заказчиком</w:t>
            </w:r>
            <w:r>
              <w:rPr>
                <w:sz w:val="24"/>
                <w:szCs w:val="24"/>
                <w:highlight w:val="white"/>
              </w:rPr>
              <w:t xml:space="preserve">, </w:t>
            </w:r>
            <w:r>
              <w:rPr>
                <w:sz w:val="24"/>
                <w:szCs w:val="24"/>
                <w:highlight w:val="white"/>
              </w:rPr>
              <w:t xml:space="preserve">подведомственным департаменту имущества и земельных отношений Новосибирской области (далее </w:t>
            </w:r>
            <w:r>
              <w:rPr>
                <w:sz w:val="24"/>
                <w:szCs w:val="24"/>
                <w:highlight w:val="white"/>
              </w:rPr>
              <w:noBreakHyphen/>
              <w:t xml:space="preserve"> бюджетное учреждение)</w:t>
            </w:r>
            <w:r/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 по результатам закупок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126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8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 100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6" w:space="0"/>
            </w:tcBorders>
            <w:tcW w:w="540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481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1260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от </w:t>
            </w:r>
            <w:r>
              <w:rPr>
                <w:sz w:val="24"/>
                <w:szCs w:val="24"/>
                <w:highlight w:val="white"/>
              </w:rPr>
              <w:t xml:space="preserve">100 до 250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6" w:space="0"/>
              <w:bottom w:val="single" w:color="000000" w:sz="6" w:space="0"/>
            </w:tcBorders>
            <w:tcW w:w="540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</w:tcBorders>
            <w:tcW w:w="481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</w:tcBorders>
            <w:tcW w:w="1260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8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от </w:t>
            </w:r>
            <w:r>
              <w:rPr>
                <w:sz w:val="24"/>
                <w:szCs w:val="24"/>
                <w:highlight w:val="white"/>
              </w:rPr>
              <w:t xml:space="preserve">250 и более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6" w:space="0"/>
              <w:left w:val="single" w:color="000000" w:sz="6" w:space="0"/>
            </w:tcBorders>
            <w:tcW w:w="54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4819" w:type="dxa"/>
            <w:vMerge w:val="restart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Сведения </w:t>
            </w:r>
            <w:r>
              <w:rPr>
                <w:sz w:val="24"/>
                <w:szCs w:val="24"/>
                <w:highlight w:val="white"/>
              </w:rPr>
              <w:t xml:space="preserve">о совокупном годовом объеме закупок бюджетного </w:t>
            </w:r>
            <w:r>
              <w:rPr>
                <w:sz w:val="24"/>
                <w:szCs w:val="24"/>
                <w:highlight w:val="white"/>
              </w:rPr>
              <w:t xml:space="preserve">учреждения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126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руб.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8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 5 000 000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6" w:space="0"/>
            </w:tcBorders>
            <w:tcW w:w="540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481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1260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8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5 000 000 </w:t>
            </w:r>
            <w:r>
              <w:rPr>
                <w:sz w:val="24"/>
                <w:szCs w:val="24"/>
                <w:highlight w:val="white"/>
              </w:rPr>
              <w:noBreakHyphen/>
              <w:t xml:space="preserve"> 10 000 000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6" w:space="0"/>
            </w:tcBorders>
            <w:tcW w:w="540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481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1260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8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  <w:t xml:space="preserve">0 000 000 и более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6" w:space="0"/>
              <w:left w:val="single" w:color="000000" w:sz="6" w:space="0"/>
            </w:tcBorders>
            <w:tcW w:w="54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4819" w:type="dxa"/>
            <w:vMerge w:val="restart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Периодичность проведения проверок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126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8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 </w:t>
            </w:r>
            <w:r>
              <w:rPr>
                <w:sz w:val="24"/>
                <w:szCs w:val="24"/>
                <w:highlight w:val="white"/>
              </w:rPr>
              <w:t xml:space="preserve">1года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6" w:space="0"/>
            </w:tcBorders>
            <w:tcW w:w="540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481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1260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8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1-2 года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jc w:val="center"/>
          <w:trHeight w:val="334"/>
        </w:trPr>
        <w:tc>
          <w:tcPr>
            <w:tcBorders>
              <w:left w:val="single" w:color="000000" w:sz="6" w:space="0"/>
            </w:tcBorders>
            <w:tcW w:w="540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481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1260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8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 года</w:t>
            </w:r>
            <w:r>
              <w:rPr>
                <w:sz w:val="24"/>
                <w:szCs w:val="24"/>
                <w:highlight w:val="white"/>
              </w:rPr>
              <w:t xml:space="preserve"> и более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6" w:space="0"/>
              <w:left w:val="single" w:color="000000" w:sz="6" w:space="0"/>
            </w:tcBorders>
            <w:tcW w:w="54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4819" w:type="dxa"/>
            <w:vMerge w:val="restart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Сведения о количе</w:t>
            </w:r>
            <w:r>
              <w:rPr>
                <w:sz w:val="24"/>
                <w:szCs w:val="24"/>
                <w:highlight w:val="white"/>
              </w:rPr>
              <w:t xml:space="preserve">стве договоров, информация о которых не внесена в реестр договоров, заключенных бюджетным </w:t>
            </w:r>
            <w:r>
              <w:rPr>
                <w:sz w:val="24"/>
                <w:szCs w:val="24"/>
                <w:highlight w:val="white"/>
              </w:rPr>
              <w:t xml:space="preserve">учреждением</w:t>
            </w:r>
            <w:r>
              <w:rPr>
                <w:sz w:val="24"/>
                <w:szCs w:val="24"/>
                <w:highlight w:val="white"/>
              </w:rPr>
              <w:t xml:space="preserve"> в соответствии с частью 3 статьи 4.1 Федерального закона от 18.07.2011 № 223-ФЗ «О закупках товаров,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работ, услуг отдельными видами юридических лиц»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126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8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 </w:t>
            </w:r>
            <w:r>
              <w:rPr>
                <w:sz w:val="24"/>
                <w:szCs w:val="24"/>
                <w:highlight w:val="white"/>
              </w:rPr>
              <w:t xml:space="preserve">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6" w:space="0"/>
            </w:tcBorders>
            <w:tcW w:w="540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481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1260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8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от </w:t>
            </w:r>
            <w:r>
              <w:rPr>
                <w:sz w:val="24"/>
                <w:szCs w:val="24"/>
                <w:highlight w:val="white"/>
              </w:rPr>
              <w:t xml:space="preserve">50 до 200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jc w:val="center"/>
          <w:trHeight w:val="1365"/>
        </w:trPr>
        <w:tc>
          <w:tcPr>
            <w:tcBorders>
              <w:left w:val="single" w:color="000000" w:sz="6" w:space="0"/>
            </w:tcBorders>
            <w:tcW w:w="540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481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1260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8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от </w:t>
            </w:r>
            <w:r>
              <w:rPr>
                <w:sz w:val="24"/>
                <w:szCs w:val="24"/>
                <w:highlight w:val="white"/>
              </w:rPr>
              <w:t xml:space="preserve">200 и более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6" w:space="0"/>
              <w:left w:val="single" w:color="000000" w:sz="6" w:space="0"/>
            </w:tcBorders>
            <w:tcW w:w="54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4819" w:type="dxa"/>
            <w:vMerge w:val="restart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Сведения о доле закупок у единственного поставщика, в том числе по причине несостоявшейся конкурентной процедуры, в совокупном годовом объеме закупок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бюджетного </w:t>
            </w:r>
            <w:r>
              <w:rPr>
                <w:sz w:val="24"/>
                <w:szCs w:val="24"/>
                <w:highlight w:val="white"/>
              </w:rPr>
              <w:t xml:space="preserve">учреждения</w:t>
            </w:r>
            <w:bookmarkStart w:id="0" w:name="_GoBack"/>
            <w:r>
              <w:rPr>
                <w:highlight w:val="white"/>
              </w:rPr>
            </w:r>
            <w:bookmarkEnd w:id="0"/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tcW w:w="126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%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8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от 0 </w:t>
            </w:r>
            <w:r>
              <w:rPr>
                <w:sz w:val="24"/>
                <w:szCs w:val="24"/>
                <w:highlight w:val="white"/>
              </w:rPr>
              <w:noBreakHyphen/>
              <w:t xml:space="preserve"> 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6" w:space="0"/>
            </w:tcBorders>
            <w:tcW w:w="540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481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</w:tcBorders>
            <w:tcW w:w="1260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28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от </w:t>
            </w:r>
            <w:r>
              <w:rPr>
                <w:sz w:val="24"/>
                <w:szCs w:val="24"/>
                <w:highlight w:val="white"/>
              </w:rPr>
              <w:t xml:space="preserve">10 </w:t>
            </w:r>
            <w:r>
              <w:rPr>
                <w:sz w:val="24"/>
                <w:szCs w:val="24"/>
                <w:highlight w:val="white"/>
              </w:rPr>
              <w:noBreakHyphen/>
              <w:t xml:space="preserve"> 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jc w:val="center"/>
          <w:trHeight w:val="582"/>
        </w:trPr>
        <w:tc>
          <w:tcPr>
            <w:tcBorders>
              <w:left w:val="single" w:color="000000" w:sz="6" w:space="0"/>
            </w:tcBorders>
            <w:tcW w:w="540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4" w:space="0"/>
            </w:tcBorders>
            <w:tcW w:w="4819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4" w:space="0"/>
            </w:tcBorders>
            <w:tcW w:w="1260" w:type="dxa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628" w:type="dxa"/>
            <w:textDirection w:val="lrTb"/>
            <w:noWrap w:val="false"/>
          </w:tcPr>
          <w:p>
            <w:pPr>
              <w:ind w:left="14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40 и более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83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ind w:firstLine="709"/>
        <w:jc w:val="both"/>
        <w:rPr>
          <w:sz w:val="28"/>
          <w:szCs w:val="28"/>
          <w:highlight w:val="white"/>
          <w:shd w:val="clear" w:color="auto" w:fill="ffffff"/>
        </w:rPr>
      </w:pPr>
      <w:r>
        <w:rPr>
          <w:sz w:val="28"/>
          <w:szCs w:val="28"/>
          <w:highlight w:val="white"/>
          <w:shd w:val="clear" w:color="auto" w:fill="ffffff"/>
        </w:rPr>
      </w:r>
      <w:r>
        <w:rPr>
          <w:sz w:val="28"/>
          <w:szCs w:val="28"/>
          <w:highlight w:val="white"/>
          <w:shd w:val="clear" w:color="auto" w:fill="ffffff"/>
        </w:rPr>
      </w:r>
      <w:r>
        <w:rPr>
          <w:sz w:val="28"/>
          <w:szCs w:val="28"/>
          <w:highlight w:val="white"/>
          <w:shd w:val="clear" w:color="auto" w:fill="ffffff"/>
        </w:rPr>
      </w:r>
    </w:p>
    <w:p>
      <w:pPr>
        <w:pStyle w:val="693"/>
        <w:jc w:val="both"/>
        <w:tabs>
          <w:tab w:val="left" w:pos="1020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sectPr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06" w:hanging="290"/>
        <w:jc w:val="right"/>
      </w:pPr>
      <w:rPr>
        <w:lang w:val="ru-RU" w:eastAsia="en-US" w:bidi="ar-SA"/>
      </w:rPr>
    </w:lvl>
    <w:lvl w:ilvl="1">
      <w:start w:val="1"/>
      <w:numFmt w:val="decimal"/>
      <w:isLgl w:val="false"/>
      <w:suff w:val="tab"/>
      <w:lvlText w:val="%2."/>
      <w:lvlJc w:val="left"/>
      <w:pPr>
        <w:ind w:left="705" w:hanging="371"/>
        <w:jc w:val="right"/>
      </w:pPr>
      <w:rPr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3120" w:hanging="371"/>
      </w:pPr>
      <w:rPr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4320" w:hanging="371"/>
      </w:pPr>
      <w:rPr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5345" w:hanging="371"/>
      </w:pPr>
      <w:rPr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6371" w:hanging="371"/>
      </w:pPr>
      <w:rPr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7397" w:hanging="371"/>
      </w:pPr>
      <w:rPr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422" w:hanging="371"/>
      </w:pPr>
      <w:rPr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448" w:hanging="371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6">
    <w:name w:val="Heading 2 Char"/>
    <w:basedOn w:val="680"/>
    <w:link w:val="672"/>
    <w:uiPriority w:val="9"/>
    <w:rPr>
      <w:rFonts w:ascii="Arial" w:hAnsi="Arial" w:eastAsia="Arial" w:cs="Arial"/>
      <w:sz w:val="34"/>
    </w:rPr>
  </w:style>
  <w:style w:type="character" w:styleId="657">
    <w:name w:val="Heading 3 Char"/>
    <w:basedOn w:val="680"/>
    <w:link w:val="673"/>
    <w:uiPriority w:val="9"/>
    <w:rPr>
      <w:rFonts w:ascii="Arial" w:hAnsi="Arial" w:eastAsia="Arial" w:cs="Arial"/>
      <w:sz w:val="30"/>
      <w:szCs w:val="30"/>
    </w:rPr>
  </w:style>
  <w:style w:type="character" w:styleId="658">
    <w:name w:val="Heading 4 Char"/>
    <w:basedOn w:val="680"/>
    <w:link w:val="674"/>
    <w:uiPriority w:val="9"/>
    <w:rPr>
      <w:rFonts w:ascii="Arial" w:hAnsi="Arial" w:eastAsia="Arial" w:cs="Arial"/>
      <w:b/>
      <w:bCs/>
      <w:sz w:val="26"/>
      <w:szCs w:val="26"/>
    </w:rPr>
  </w:style>
  <w:style w:type="character" w:styleId="659">
    <w:name w:val="Heading 5 Char"/>
    <w:basedOn w:val="680"/>
    <w:link w:val="675"/>
    <w:uiPriority w:val="9"/>
    <w:rPr>
      <w:rFonts w:ascii="Arial" w:hAnsi="Arial" w:eastAsia="Arial" w:cs="Arial"/>
      <w:b/>
      <w:bCs/>
      <w:sz w:val="24"/>
      <w:szCs w:val="24"/>
    </w:rPr>
  </w:style>
  <w:style w:type="character" w:styleId="660">
    <w:name w:val="Heading 6 Char"/>
    <w:basedOn w:val="680"/>
    <w:link w:val="676"/>
    <w:uiPriority w:val="9"/>
    <w:rPr>
      <w:rFonts w:ascii="Arial" w:hAnsi="Arial" w:eastAsia="Arial" w:cs="Arial"/>
      <w:b/>
      <w:bCs/>
      <w:sz w:val="22"/>
      <w:szCs w:val="22"/>
    </w:rPr>
  </w:style>
  <w:style w:type="character" w:styleId="661">
    <w:name w:val="Heading 7 Char"/>
    <w:basedOn w:val="680"/>
    <w:link w:val="6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2">
    <w:name w:val="Heading 8 Char"/>
    <w:basedOn w:val="680"/>
    <w:link w:val="678"/>
    <w:uiPriority w:val="9"/>
    <w:rPr>
      <w:rFonts w:ascii="Arial" w:hAnsi="Arial" w:eastAsia="Arial" w:cs="Arial"/>
      <w:i/>
      <w:iCs/>
      <w:sz w:val="22"/>
      <w:szCs w:val="22"/>
    </w:rPr>
  </w:style>
  <w:style w:type="character" w:styleId="663">
    <w:name w:val="Heading 9 Char"/>
    <w:basedOn w:val="680"/>
    <w:link w:val="679"/>
    <w:uiPriority w:val="9"/>
    <w:rPr>
      <w:rFonts w:ascii="Arial" w:hAnsi="Arial" w:eastAsia="Arial" w:cs="Arial"/>
      <w:i/>
      <w:iCs/>
      <w:sz w:val="21"/>
      <w:szCs w:val="21"/>
    </w:rPr>
  </w:style>
  <w:style w:type="character" w:styleId="664">
    <w:name w:val="Title Char"/>
    <w:basedOn w:val="680"/>
    <w:link w:val="694"/>
    <w:uiPriority w:val="10"/>
    <w:rPr>
      <w:sz w:val="48"/>
      <w:szCs w:val="48"/>
    </w:rPr>
  </w:style>
  <w:style w:type="character" w:styleId="665">
    <w:name w:val="Subtitle Char"/>
    <w:basedOn w:val="680"/>
    <w:link w:val="696"/>
    <w:uiPriority w:val="11"/>
    <w:rPr>
      <w:sz w:val="24"/>
      <w:szCs w:val="24"/>
    </w:rPr>
  </w:style>
  <w:style w:type="character" w:styleId="666">
    <w:name w:val="Quote Char"/>
    <w:link w:val="698"/>
    <w:uiPriority w:val="29"/>
    <w:rPr>
      <w:i/>
    </w:rPr>
  </w:style>
  <w:style w:type="character" w:styleId="667">
    <w:name w:val="Intense Quote Char"/>
    <w:link w:val="700"/>
    <w:uiPriority w:val="30"/>
    <w:rPr>
      <w:i/>
    </w:rPr>
  </w:style>
  <w:style w:type="character" w:styleId="668">
    <w:name w:val="Footnote Text Char"/>
    <w:link w:val="835"/>
    <w:uiPriority w:val="99"/>
    <w:rPr>
      <w:sz w:val="18"/>
    </w:rPr>
  </w:style>
  <w:style w:type="character" w:styleId="669">
    <w:name w:val="Endnote Text Char"/>
    <w:link w:val="838"/>
    <w:uiPriority w:val="99"/>
    <w:rPr>
      <w:sz w:val="20"/>
    </w:rPr>
  </w:style>
  <w:style w:type="paragraph" w:styleId="670" w:default="1">
    <w:name w:val="Normal"/>
    <w:qFormat/>
    <w:pPr>
      <w:widowControl w:val="off"/>
    </w:pPr>
    <w:rPr>
      <w:lang w:eastAsia="ru-RU"/>
    </w:rPr>
  </w:style>
  <w:style w:type="paragraph" w:styleId="671">
    <w:name w:val="Heading 1"/>
    <w:basedOn w:val="670"/>
    <w:link w:val="859"/>
    <w:uiPriority w:val="1"/>
    <w:qFormat/>
    <w:pPr>
      <w:ind w:left="566"/>
      <w:outlineLvl w:val="0"/>
    </w:pPr>
    <w:rPr>
      <w:b/>
      <w:bCs/>
      <w:sz w:val="28"/>
      <w:szCs w:val="28"/>
      <w:lang w:eastAsia="en-US"/>
    </w:rPr>
  </w:style>
  <w:style w:type="paragraph" w:styleId="672">
    <w:name w:val="Heading 2"/>
    <w:basedOn w:val="670"/>
    <w:next w:val="670"/>
    <w:link w:val="68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3">
    <w:name w:val="Heading 3"/>
    <w:basedOn w:val="670"/>
    <w:next w:val="670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4">
    <w:name w:val="Heading 4"/>
    <w:basedOn w:val="670"/>
    <w:next w:val="670"/>
    <w:link w:val="68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5">
    <w:name w:val="Heading 5"/>
    <w:basedOn w:val="670"/>
    <w:next w:val="670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670"/>
    <w:next w:val="670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7">
    <w:name w:val="Heading 7"/>
    <w:basedOn w:val="670"/>
    <w:next w:val="670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670"/>
    <w:next w:val="670"/>
    <w:link w:val="69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79">
    <w:name w:val="Heading 9"/>
    <w:basedOn w:val="670"/>
    <w:next w:val="670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0" w:default="1">
    <w:name w:val="Default Paragraph Font"/>
    <w:uiPriority w:val="1"/>
    <w:semiHidden/>
    <w:unhideWhenUsed/>
  </w:style>
  <w:style w:type="table" w:styleId="6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2" w:default="1">
    <w:name w:val="No List"/>
    <w:uiPriority w:val="99"/>
    <w:semiHidden/>
    <w:unhideWhenUsed/>
  </w:style>
  <w:style w:type="character" w:styleId="683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84" w:customStyle="1">
    <w:name w:val="Заголовок 2 Знак"/>
    <w:link w:val="672"/>
    <w:uiPriority w:val="9"/>
    <w:rPr>
      <w:rFonts w:ascii="Arial" w:hAnsi="Arial" w:eastAsia="Arial" w:cs="Arial"/>
      <w:sz w:val="34"/>
    </w:rPr>
  </w:style>
  <w:style w:type="character" w:styleId="685" w:customStyle="1">
    <w:name w:val="Заголовок 3 Знак"/>
    <w:link w:val="673"/>
    <w:uiPriority w:val="9"/>
    <w:rPr>
      <w:rFonts w:ascii="Arial" w:hAnsi="Arial" w:eastAsia="Arial" w:cs="Arial"/>
      <w:sz w:val="30"/>
      <w:szCs w:val="30"/>
    </w:rPr>
  </w:style>
  <w:style w:type="character" w:styleId="686" w:customStyle="1">
    <w:name w:val="Заголовок 4 Знак"/>
    <w:link w:val="674"/>
    <w:uiPriority w:val="9"/>
    <w:rPr>
      <w:rFonts w:ascii="Arial" w:hAnsi="Arial" w:eastAsia="Arial" w:cs="Arial"/>
      <w:b/>
      <w:bCs/>
      <w:sz w:val="26"/>
      <w:szCs w:val="26"/>
    </w:rPr>
  </w:style>
  <w:style w:type="character" w:styleId="687" w:customStyle="1">
    <w:name w:val="Заголовок 5 Знак"/>
    <w:link w:val="675"/>
    <w:uiPriority w:val="9"/>
    <w:rPr>
      <w:rFonts w:ascii="Arial" w:hAnsi="Arial" w:eastAsia="Arial" w:cs="Arial"/>
      <w:b/>
      <w:bCs/>
      <w:sz w:val="24"/>
      <w:szCs w:val="24"/>
    </w:rPr>
  </w:style>
  <w:style w:type="character" w:styleId="688" w:customStyle="1">
    <w:name w:val="Заголовок 6 Знак"/>
    <w:link w:val="676"/>
    <w:uiPriority w:val="9"/>
    <w:rPr>
      <w:rFonts w:ascii="Arial" w:hAnsi="Arial" w:eastAsia="Arial" w:cs="Arial"/>
      <w:b/>
      <w:bCs/>
      <w:sz w:val="22"/>
      <w:szCs w:val="22"/>
    </w:rPr>
  </w:style>
  <w:style w:type="character" w:styleId="689" w:customStyle="1">
    <w:name w:val="Заголовок 7 Знак"/>
    <w:link w:val="6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0" w:customStyle="1">
    <w:name w:val="Заголовок 8 Знак"/>
    <w:link w:val="678"/>
    <w:uiPriority w:val="9"/>
    <w:rPr>
      <w:rFonts w:ascii="Arial" w:hAnsi="Arial" w:eastAsia="Arial" w:cs="Arial"/>
      <w:i/>
      <w:iCs/>
      <w:sz w:val="22"/>
      <w:szCs w:val="22"/>
    </w:rPr>
  </w:style>
  <w:style w:type="character" w:styleId="691" w:customStyle="1">
    <w:name w:val="Заголовок 9 Знак"/>
    <w:link w:val="679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670"/>
    <w:uiPriority w:val="1"/>
    <w:qFormat/>
    <w:pPr>
      <w:contextualSpacing/>
      <w:ind w:left="720"/>
    </w:pPr>
  </w:style>
  <w:style w:type="paragraph" w:styleId="693">
    <w:name w:val="No Spacing"/>
    <w:uiPriority w:val="1"/>
    <w:qFormat/>
    <w:pPr>
      <w:widowControl w:val="off"/>
    </w:pPr>
    <w:rPr>
      <w:lang w:eastAsia="ru-RU"/>
    </w:rPr>
  </w:style>
  <w:style w:type="paragraph" w:styleId="694">
    <w:name w:val="Title"/>
    <w:basedOn w:val="670"/>
    <w:next w:val="670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 w:customStyle="1">
    <w:name w:val="Заголовок Знак"/>
    <w:link w:val="694"/>
    <w:uiPriority w:val="10"/>
    <w:rPr>
      <w:sz w:val="48"/>
      <w:szCs w:val="48"/>
    </w:rPr>
  </w:style>
  <w:style w:type="paragraph" w:styleId="696">
    <w:name w:val="Subtitle"/>
    <w:basedOn w:val="670"/>
    <w:next w:val="670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 w:customStyle="1">
    <w:name w:val="Подзаголовок Знак"/>
    <w:link w:val="696"/>
    <w:uiPriority w:val="11"/>
    <w:rPr>
      <w:sz w:val="24"/>
      <w:szCs w:val="24"/>
    </w:rPr>
  </w:style>
  <w:style w:type="paragraph" w:styleId="698">
    <w:name w:val="Quote"/>
    <w:basedOn w:val="670"/>
    <w:next w:val="670"/>
    <w:link w:val="699"/>
    <w:uiPriority w:val="29"/>
    <w:qFormat/>
    <w:pPr>
      <w:ind w:left="720" w:right="720"/>
    </w:pPr>
    <w:rPr>
      <w:i/>
    </w:rPr>
  </w:style>
  <w:style w:type="character" w:styleId="699" w:customStyle="1">
    <w:name w:val="Цитата 2 Знак"/>
    <w:link w:val="698"/>
    <w:uiPriority w:val="29"/>
    <w:rPr>
      <w:i/>
    </w:rPr>
  </w:style>
  <w:style w:type="paragraph" w:styleId="700">
    <w:name w:val="Intense Quote"/>
    <w:basedOn w:val="670"/>
    <w:next w:val="670"/>
    <w:link w:val="70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 w:customStyle="1">
    <w:name w:val="Выделенная цитата Знак"/>
    <w:link w:val="700"/>
    <w:uiPriority w:val="30"/>
    <w:rPr>
      <w:i/>
    </w:rPr>
  </w:style>
  <w:style w:type="paragraph" w:styleId="702">
    <w:name w:val="Header"/>
    <w:basedOn w:val="670"/>
    <w:link w:val="85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03" w:customStyle="1">
    <w:name w:val="Header Char"/>
    <w:uiPriority w:val="99"/>
  </w:style>
  <w:style w:type="paragraph" w:styleId="704">
    <w:name w:val="Footer"/>
    <w:basedOn w:val="670"/>
    <w:link w:val="85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05" w:customStyle="1">
    <w:name w:val="Footer Char"/>
    <w:uiPriority w:val="99"/>
  </w:style>
  <w:style w:type="paragraph" w:styleId="706">
    <w:name w:val="Caption"/>
    <w:basedOn w:val="670"/>
    <w:next w:val="6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 w:customStyle="1">
    <w:name w:val="Caption Char"/>
    <w:uiPriority w:val="99"/>
  </w:style>
  <w:style w:type="table" w:styleId="708">
    <w:name w:val="Table Grid"/>
    <w:basedOn w:val="681"/>
    <w:tblPr/>
  </w:style>
  <w:style w:type="table" w:styleId="709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link w:val="86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38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39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40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1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2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43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50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5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5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5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7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1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2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03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04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05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06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5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6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7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8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9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0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7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29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30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1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2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33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000ff"/>
      <w:u w:val="single"/>
    </w:rPr>
  </w:style>
  <w:style w:type="paragraph" w:styleId="835">
    <w:name w:val="footnote text"/>
    <w:basedOn w:val="670"/>
    <w:link w:val="836"/>
    <w:uiPriority w:val="99"/>
    <w:semiHidden/>
    <w:unhideWhenUsed/>
    <w:pPr>
      <w:spacing w:after="40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uiPriority w:val="99"/>
    <w:unhideWhenUsed/>
    <w:rPr>
      <w:vertAlign w:val="superscript"/>
    </w:rPr>
  </w:style>
  <w:style w:type="paragraph" w:styleId="838">
    <w:name w:val="endnote text"/>
    <w:basedOn w:val="670"/>
    <w:link w:val="839"/>
    <w:uiPriority w:val="99"/>
    <w:semiHidden/>
    <w:unhideWhenUsed/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uiPriority w:val="99"/>
    <w:semiHidden/>
    <w:unhideWhenUsed/>
    <w:rPr>
      <w:vertAlign w:val="superscript"/>
    </w:rPr>
  </w:style>
  <w:style w:type="paragraph" w:styleId="841">
    <w:name w:val="toc 1"/>
    <w:basedOn w:val="670"/>
    <w:next w:val="670"/>
    <w:uiPriority w:val="39"/>
    <w:unhideWhenUsed/>
    <w:pPr>
      <w:spacing w:after="57"/>
    </w:pPr>
  </w:style>
  <w:style w:type="paragraph" w:styleId="842">
    <w:name w:val="toc 2"/>
    <w:basedOn w:val="670"/>
    <w:next w:val="670"/>
    <w:uiPriority w:val="39"/>
    <w:unhideWhenUsed/>
    <w:pPr>
      <w:ind w:left="283"/>
      <w:spacing w:after="57"/>
    </w:pPr>
  </w:style>
  <w:style w:type="paragraph" w:styleId="843">
    <w:name w:val="toc 3"/>
    <w:basedOn w:val="670"/>
    <w:next w:val="670"/>
    <w:uiPriority w:val="39"/>
    <w:unhideWhenUsed/>
    <w:pPr>
      <w:ind w:left="567"/>
      <w:spacing w:after="57"/>
    </w:pPr>
  </w:style>
  <w:style w:type="paragraph" w:styleId="844">
    <w:name w:val="toc 4"/>
    <w:basedOn w:val="670"/>
    <w:next w:val="670"/>
    <w:uiPriority w:val="39"/>
    <w:unhideWhenUsed/>
    <w:pPr>
      <w:ind w:left="850"/>
      <w:spacing w:after="57"/>
    </w:pPr>
  </w:style>
  <w:style w:type="paragraph" w:styleId="845">
    <w:name w:val="toc 5"/>
    <w:basedOn w:val="670"/>
    <w:next w:val="670"/>
    <w:uiPriority w:val="39"/>
    <w:unhideWhenUsed/>
    <w:pPr>
      <w:ind w:left="1134"/>
      <w:spacing w:after="57"/>
    </w:pPr>
  </w:style>
  <w:style w:type="paragraph" w:styleId="846">
    <w:name w:val="toc 6"/>
    <w:basedOn w:val="670"/>
    <w:next w:val="670"/>
    <w:uiPriority w:val="39"/>
    <w:unhideWhenUsed/>
    <w:pPr>
      <w:ind w:left="1417"/>
      <w:spacing w:after="57"/>
    </w:pPr>
  </w:style>
  <w:style w:type="paragraph" w:styleId="847">
    <w:name w:val="toc 7"/>
    <w:basedOn w:val="670"/>
    <w:next w:val="670"/>
    <w:uiPriority w:val="39"/>
    <w:unhideWhenUsed/>
    <w:pPr>
      <w:ind w:left="1701"/>
      <w:spacing w:after="57"/>
    </w:pPr>
  </w:style>
  <w:style w:type="paragraph" w:styleId="848">
    <w:name w:val="toc 8"/>
    <w:basedOn w:val="670"/>
    <w:next w:val="670"/>
    <w:uiPriority w:val="39"/>
    <w:unhideWhenUsed/>
    <w:pPr>
      <w:ind w:left="1984"/>
      <w:spacing w:after="57"/>
    </w:pPr>
  </w:style>
  <w:style w:type="paragraph" w:styleId="849">
    <w:name w:val="toc 9"/>
    <w:basedOn w:val="670"/>
    <w:next w:val="670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0"/>
    <w:next w:val="670"/>
    <w:uiPriority w:val="99"/>
    <w:unhideWhenUsed/>
  </w:style>
  <w:style w:type="paragraph" w:styleId="852" w:customStyle="1">
    <w:name w:val="Название"/>
    <w:basedOn w:val="670"/>
    <w:link w:val="853"/>
    <w:qFormat/>
    <w:pPr>
      <w:ind w:left="-180"/>
      <w:jc w:val="center"/>
    </w:pPr>
    <w:rPr>
      <w:b/>
      <w:sz w:val="28"/>
      <w:szCs w:val="28"/>
      <w:lang w:eastAsia="en-US"/>
    </w:rPr>
  </w:style>
  <w:style w:type="character" w:styleId="853" w:customStyle="1">
    <w:name w:val="Название Знак"/>
    <w:link w:val="852"/>
    <w:rPr>
      <w:b/>
      <w:sz w:val="28"/>
      <w:szCs w:val="28"/>
    </w:rPr>
  </w:style>
  <w:style w:type="character" w:styleId="854" w:customStyle="1">
    <w:name w:val="Нижний колонтитул Знак"/>
    <w:basedOn w:val="680"/>
    <w:link w:val="704"/>
    <w:uiPriority w:val="99"/>
  </w:style>
  <w:style w:type="paragraph" w:styleId="855">
    <w:name w:val="Balloon Text"/>
    <w:basedOn w:val="670"/>
    <w:link w:val="856"/>
    <w:uiPriority w:val="99"/>
    <w:semiHidden/>
    <w:unhideWhenUsed/>
    <w:rPr>
      <w:rFonts w:ascii="Tahoma" w:hAnsi="Tahoma" w:cs="Tahoma"/>
      <w:sz w:val="16"/>
      <w:szCs w:val="16"/>
    </w:rPr>
  </w:style>
  <w:style w:type="character" w:styleId="856" w:customStyle="1">
    <w:name w:val="Текст выноски Знак"/>
    <w:link w:val="855"/>
    <w:uiPriority w:val="99"/>
    <w:semiHidden/>
    <w:rPr>
      <w:rFonts w:ascii="Tahoma" w:hAnsi="Tahoma" w:cs="Tahoma"/>
      <w:sz w:val="16"/>
      <w:szCs w:val="16"/>
    </w:rPr>
  </w:style>
  <w:style w:type="character" w:styleId="857" w:customStyle="1">
    <w:name w:val="Верхний колонтитул Знак"/>
    <w:basedOn w:val="680"/>
    <w:link w:val="702"/>
    <w:uiPriority w:val="99"/>
  </w:style>
  <w:style w:type="character" w:styleId="858">
    <w:name w:val="Strong"/>
    <w:uiPriority w:val="22"/>
    <w:qFormat/>
    <w:rPr>
      <w:b/>
      <w:bCs/>
    </w:rPr>
  </w:style>
  <w:style w:type="character" w:styleId="859" w:customStyle="1">
    <w:name w:val="Заголовок 1 Знак"/>
    <w:link w:val="671"/>
    <w:uiPriority w:val="1"/>
    <w:rPr>
      <w:b/>
      <w:bCs/>
      <w:sz w:val="28"/>
      <w:szCs w:val="28"/>
      <w:lang w:eastAsia="en-US"/>
    </w:rPr>
  </w:style>
  <w:style w:type="paragraph" w:styleId="860">
    <w:name w:val="Body Text"/>
    <w:basedOn w:val="670"/>
    <w:link w:val="861"/>
    <w:uiPriority w:val="1"/>
    <w:qFormat/>
    <w:rPr>
      <w:sz w:val="27"/>
      <w:szCs w:val="27"/>
      <w:lang w:eastAsia="en-US"/>
    </w:rPr>
  </w:style>
  <w:style w:type="character" w:styleId="861" w:customStyle="1">
    <w:name w:val="Основной текст Знак"/>
    <w:link w:val="860"/>
    <w:uiPriority w:val="1"/>
    <w:rPr>
      <w:sz w:val="27"/>
      <w:szCs w:val="27"/>
      <w:lang w:eastAsia="en-US"/>
    </w:rPr>
  </w:style>
  <w:style w:type="paragraph" w:styleId="862" w:customStyle="1">
    <w:name w:val="ConsPlusNormal"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cs="Arial"/>
      <w:lang w:val="en-US"/>
    </w:rPr>
  </w:style>
  <w:style w:type="paragraph" w:styleId="863" w:customStyle="1">
    <w:name w:val="обычный текст"/>
    <w:link w:val="718"/>
    <w:qFormat/>
    <w:pPr>
      <w:ind w:firstLine="709"/>
      <w:jc w:val="both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Calibri"/>
      <w:sz w:val="24"/>
      <w:szCs w:val="24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Демкова Татьяна Владимировна</dc:creator>
  <cp:revision>4</cp:revision>
  <dcterms:created xsi:type="dcterms:W3CDTF">2025-07-04T08:46:00Z</dcterms:created>
  <dcterms:modified xsi:type="dcterms:W3CDTF">2025-07-08T04:11:40Z</dcterms:modified>
  <cp:version>1048576</cp:version>
</cp:coreProperties>
</file>