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19" w:right="-850" w:firstLine="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ПРИЛОЖЕНИЕ</w:t>
      </w:r>
      <w:r/>
    </w:p>
    <w:p>
      <w:pPr>
        <w:ind w:left="4819" w:right="-850" w:firstLine="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 Правилаобработки</w:t>
      </w:r>
      <w:r/>
    </w:p>
    <w:p>
      <w:pPr>
        <w:ind w:left="4819" w:right="-850" w:firstLine="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персональных данных</w:t>
      </w:r>
      <w:r/>
    </w:p>
    <w:p>
      <w:pPr>
        <w:ind w:left="4819" w:right="-850" w:firstLine="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департаменте имущества и</w:t>
      </w:r>
      <w:r/>
    </w:p>
    <w:p>
      <w:pPr>
        <w:ind w:left="4819" w:right="-850" w:firstLine="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земельных отношений </w:t>
      </w:r>
      <w:r/>
    </w:p>
    <w:p>
      <w:pPr>
        <w:ind w:left="4819" w:right="-850" w:firstLine="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Новосибирской области</w:t>
      </w:r>
      <w:r/>
    </w:p>
    <w:p>
      <w:pPr>
        <w:ind w:left="0" w:right="0" w:firstLine="0"/>
        <w:jc w:val="right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right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Перечень персональных данных, обрабатываемых в департаменте</w:t>
      </w:r>
      <w:r/>
    </w:p>
    <w:p>
      <w:pPr>
        <w:ind w:left="0" w:right="0" w:firstLine="0"/>
        <w:jc w:val="right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48"/>
        <w:tblW w:w="0" w:type="auto"/>
        <w:tblLayout w:type="autofit"/>
        <w:tblLook w:val="04A0" w:firstRow="1" w:lastRow="0" w:firstColumn="1" w:lastColumn="0" w:noHBand="0" w:noVBand="1"/>
      </w:tblPr>
      <w:tblGrid>
        <w:gridCol w:w="351"/>
        <w:gridCol w:w="1406"/>
        <w:gridCol w:w="6318"/>
        <w:gridCol w:w="1280"/>
      </w:tblGrid>
      <w:tr>
        <w:tblPrEx/>
        <w:trPr/>
        <w:tc>
          <w:tcPr>
            <w:tcW w:w="35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№ п/п</w:t>
            </w:r>
            <w:r/>
          </w:p>
        </w:tc>
        <w:tc>
          <w:tcPr>
            <w:tcW w:w="140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Цели обработки персональных данных</w:t>
            </w:r>
            <w:r/>
          </w:p>
        </w:tc>
        <w:tc>
          <w:tcPr>
            <w:tcW w:w="63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Перечень обрабатываемых персональных данных</w:t>
            </w:r>
            <w:r/>
          </w:p>
        </w:tc>
        <w:tc>
          <w:tcPr>
            <w:tcW w:w="12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Категории субъектов, персональные данные которых обрабатываются</w:t>
            </w:r>
            <w:r/>
          </w:p>
        </w:tc>
      </w:tr>
      <w:tr>
        <w:tblPrEx/>
        <w:trPr>
          <w:trHeight w:val="5102"/>
        </w:trPr>
        <w:tc>
          <w:tcPr>
            <w:tcW w:w="51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</w:t>
            </w:r>
            <w:r/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 </w:t>
            </w:r>
            <w:r/>
            <w:r>
              <w:rPr>
                <w:rFonts w:ascii="Calibri" w:hAnsi="Calibri" w:eastAsia="Calibri" w:cs="Calibri"/>
                <w:sz w:val="22"/>
              </w:rPr>
            </w:r>
          </w:p>
        </w:tc>
        <w:tc>
          <w:tcPr>
            <w:tcW w:w="14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выполнение требований трудового законодательства и законодательства о государственной гражданской службе Новосибирской области; ведение бухгалтерского, кадрового и воинского учета; оформление договорных отношений в соответствии с законодательством Российск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ой Федерации (осуществление гражданско-правовых отношений); ведение личных дел (карточек); осуществление расчета заработной платы и иных выплат и удержаний 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 </w:t>
            </w:r>
            <w:r/>
          </w:p>
        </w:tc>
        <w:tc>
          <w:tcPr>
            <w:tcW w:w="562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1) фамилия, имя, отчество (последнее – при наличии);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2) число, месяц, год и место рождения;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3) сведения о гражданстве;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4) сведения о профессиональном образовании, профессиональной переподготовке, повышении квалификации, стажировке, присвоении ученой степени, ученого звания (если таковые имеются);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5) сведения о выполняемой работе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6) сведения о близких родственниках (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отец, мать, дети, братья, сестры, усыновители, усыновленные дети, неполнородные братья и сестры),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а также о супруге, в том числе бывшей (бывшем),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супругах братьев и сестер, братьях и сестрах супругов;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7) паспортные данные (серия, номер паспорта, кем и когда выдан, код подразделения);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8) сведения о регистрации и/или фактическом месте жительства;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9) сведения о государственном пенсионном страховании гражданского служащего;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10) сведения о постановке на учет в налоговом органе по месту жительства на территории Российской Федерации;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11) номер личного и служебного телефона;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12) сведения о классном чине федеральной гражданской службы, дипломатическом ранге, воинском или специальном звании, классном чине правоохранительной службы, классном чине гражданской службы субъекта Российской Федерации, квалификационном разряде государст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венной службы, классном чине муниципальной службы;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13) сведения о судимости (отсутствии судимости);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14) сведения о допуске к государственной тайне;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15) сведения о пребывании за границей;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16) сведения о государственной регистрации актов гражданского состояния;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17) сведения о награждении государственными наградами Российской Федерации,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дарственных премий (если таковые имеются);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18) сведения об отношении к воинской обязанности;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19) сведения об аттестации гражданского служащего;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20) сведения о включении в кадровый резерв, а также об исключении из кадрового резерва;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21) сведения о наложении дисциплинарного взыскания до его снятия или отмены;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22) сведения о доходах, об имуществе и обязательствах имущественного характера гражданского служащего и членов его семьи;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23) сведения об обязательном медицинском страховании гражданского служащего;</w:t>
            </w:r>
            <w:r/>
          </w:p>
          <w:p>
            <w:pPr>
              <w:ind w:left="0" w:right="0" w:firstLine="0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24) сведения о состоянии здоровья;</w:t>
            </w:r>
            <w:r/>
          </w:p>
          <w:p>
            <w:pPr>
              <w:ind w:left="0" w:right="0" w:firstLine="0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25) сведения о наличии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статуса иностранного агента;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</w:r>
          </w:p>
          <w:p>
            <w:pPr>
              <w:ind w:left="0" w:right="0" w:firstLine="0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26) сведения о наличии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административного наказания в виде дисквалификации;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</w:r>
          </w:p>
          <w:p>
            <w:pPr>
              <w:ind w:left="0" w:right="0" w:firstLine="0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27) сведения об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участии в боевых действиях, контртеррористических и специальных операциях, ликвидации аварий, катастроф и стихийных бедствий, о выполнении задач в условиях чрезвычайного положения и при вооруженных конфликтах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</w:r>
          </w:p>
          <w:p>
            <w:pPr>
              <w:ind w:left="0" w:right="0" w:firstLine="0"/>
              <w:jc w:val="both"/>
              <w:spacing w:after="0"/>
              <w:rPr>
                <w:rFonts w:ascii="Calibri" w:hAnsi="Calibri" w:eastAsia="Calibri" w:cs="Calibri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</w:r>
          </w:p>
        </w:tc>
        <w:tc>
          <w:tcPr>
            <w:tcW w:w="196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1) государственные гражданские служащие департамента;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2) лица, замещающие должности, не являющиеся должностями государственной гражданской службы Новосибирской области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 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 </w:t>
            </w:r>
            <w:r/>
          </w:p>
        </w:tc>
      </w:tr>
      <w:tr>
        <w:tblPrEx/>
        <w:trPr/>
        <w:tc>
          <w:tcPr>
            <w:tcW w:w="3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</w:t>
            </w:r>
            <w:r/>
          </w:p>
        </w:tc>
        <w:tc>
          <w:tcPr>
            <w:tcW w:w="14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формирование кадрового резерва</w:t>
            </w:r>
            <w:r/>
          </w:p>
        </w:tc>
        <w:tc>
          <w:tcPr>
            <w:tcW w:w="63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1) фамилия, имя, отчество (последнее – при наличии);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2) число, месяц, год рождения;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3) сведения о профессиональном образовании, профессиональной переподготовке, повышении квалификации, стажировке;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4) сведения о замещаемой должности гражданской службы (замещаемой должности и месте работы гражданина);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5) сведения о классном чине, дипломатическом ранге, воинском или специальном звании;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6) сведения о стаже гражданской службы (работе по специальности);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7) сведения о включении в кадровый резерв;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8) сведения о должности гражданской службы, для замещения которой гражданский служащий (гражданин) включен в кадровый резерв;</w:t>
            </w:r>
            <w:r/>
          </w:p>
          <w:p>
            <w:pPr>
              <w:ind w:left="0" w:right="0" w:firstLine="0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9) сведения о назначении на должность государственной гражданской службы</w:t>
            </w:r>
            <w:r/>
          </w:p>
          <w:p>
            <w:pPr>
              <w:ind w:left="0" w:right="0" w:firstLine="0"/>
              <w:jc w:val="both"/>
              <w:spacing w:after="0"/>
              <w:rPr>
                <w:rFonts w:ascii="Calibri" w:hAnsi="Calibri" w:eastAsia="Calibri" w:cs="Calibri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</w:r>
          </w:p>
        </w:tc>
        <w:tc>
          <w:tcPr>
            <w:tcW w:w="12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1) граждане, претендующие на замещение вакантных должностей государственной гражданской службы Новосибирской области; 2) государственные гражданские служащие Новосибирской области</w:t>
            </w:r>
            <w:r/>
          </w:p>
        </w:tc>
      </w:tr>
      <w:tr>
        <w:tblPrEx/>
        <w:trPr/>
        <w:tc>
          <w:tcPr>
            <w:tcW w:w="3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</w:t>
            </w:r>
            <w:r/>
          </w:p>
        </w:tc>
        <w:tc>
          <w:tcPr>
            <w:tcW w:w="14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представление граждан к получению наград</w:t>
            </w:r>
            <w:r/>
          </w:p>
        </w:tc>
        <w:tc>
          <w:tcPr>
            <w:tcW w:w="63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1) фамилия, имя, отчество (последнее – при наличии);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2) сведения о поле;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3) число, месяц, год и место рождения;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4) сведения о гражданстве;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5) паспортные данные (серия, номер паспорта, кем и когда выдан, код подразделения);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6) сведения о регистрации и/или фактическом месте жительства;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7) сведения о выполняемой работе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8) сведения о профессиональном образовании, профессиональной переподготовке, повышении квалификации, стажировке, присвоении ученой степени, ученого звания (если таковые имеются);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9) сведения о постановке на учет в налоговом органе по месту жительства на территории Российской Федерации;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10) сведения о наличии (отсутствии) судимости;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11) сведения о нарушении законодательства Российской Федерации о налогах и сборах;</w:t>
            </w:r>
            <w:r/>
          </w:p>
          <w:p>
            <w:pPr>
              <w:ind w:left="0" w:right="0" w:firstLine="0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12) сведения о нарушении таможенного законодательства</w:t>
            </w:r>
            <w:r/>
          </w:p>
          <w:p>
            <w:pPr>
              <w:ind w:left="0" w:right="0" w:firstLine="0"/>
              <w:jc w:val="both"/>
              <w:spacing w:after="0"/>
              <w:rPr>
                <w:rFonts w:ascii="Calibri" w:hAnsi="Calibri" w:eastAsia="Calibri" w:cs="Calibri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</w:r>
          </w:p>
        </w:tc>
        <w:tc>
          <w:tcPr>
            <w:tcW w:w="12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1) граждане Российской Федерации;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2) иностранные граждане;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3) лица без гражданства</w:t>
            </w:r>
            <w:r/>
          </w:p>
        </w:tc>
      </w:tr>
      <w:tr>
        <w:tblPrEx/>
        <w:trPr/>
        <w:tc>
          <w:tcPr>
            <w:tcW w:w="3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</w:t>
            </w:r>
            <w:r/>
          </w:p>
        </w:tc>
        <w:tc>
          <w:tcPr>
            <w:tcW w:w="14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рассмотрение обращений граждан, подготовка ответов на обращения</w:t>
            </w:r>
            <w:r/>
          </w:p>
        </w:tc>
        <w:tc>
          <w:tcPr>
            <w:tcW w:w="63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1) фамилия, имя, отчество (последнее – при наличии);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2) сведения о регистрации и/или фактическом месте жительства;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3) номер домашнего и/или служебного телефона, адрес электронной почты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4) иные персональные данные, указанные в обращении, а также ставшие известными в ходе личного приема, оказания государственной услуги или в процессе рассмотрения поступившего обращения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 </w:t>
            </w:r>
            <w:r/>
          </w:p>
        </w:tc>
        <w:tc>
          <w:tcPr>
            <w:tcW w:w="12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1) граждане Российской Федерации;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2) иностранные граждане;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3) лица без гражданства</w:t>
            </w:r>
            <w:r/>
          </w:p>
        </w:tc>
      </w:tr>
      <w:tr>
        <w:tblPrEx/>
        <w:trPr/>
        <w:tc>
          <w:tcPr>
            <w:tcW w:w="3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</w:t>
            </w:r>
            <w:r/>
          </w:p>
        </w:tc>
        <w:tc>
          <w:tcPr>
            <w:tcW w:w="14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учет студентов, проходящих производственную практику</w:t>
            </w:r>
            <w:r/>
          </w:p>
        </w:tc>
        <w:tc>
          <w:tcPr>
            <w:tcW w:w="63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1) фамилия, имя, отчество (последнее – при наличии);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2) наименование учебного заведения;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3) специальность, курс и номер группы</w:t>
            </w:r>
            <w:r/>
          </w:p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 </w:t>
            </w:r>
            <w:r/>
          </w:p>
        </w:tc>
        <w:tc>
          <w:tcPr>
            <w:tcW w:w="12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граждане Российской Федерации</w:t>
            </w:r>
            <w:r/>
          </w:p>
        </w:tc>
      </w:tr>
    </w:tbl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r/>
      <w:r/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2024-11-05T10:13:55Z</dcterms:modified>
</cp:coreProperties>
</file>