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6"/>
        <w:rPr>
          <w:highlight w:val="none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19" cy="647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676589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546219" cy="64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1pt;height:50.9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1106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06"/>
        <w:rPr>
          <w:b/>
        </w:rPr>
      </w:pPr>
      <w:r>
        <w:rPr>
          <w:b/>
        </w:rPr>
        <w:t xml:space="preserve">ДЕПАРТАМЕНТ </w:t>
      </w:r>
      <w:r>
        <w:rPr>
          <w:b/>
        </w:rPr>
        <w:t xml:space="preserve">ИМУЩЕСТВА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106"/>
        <w:rPr>
          <w:b/>
        </w:rPr>
      </w:pPr>
      <w:r>
        <w:rPr>
          <w:b/>
        </w:rPr>
        <w:t xml:space="preserve">И ЗЕМЕЛЬНЫХ ОТНОШЕНИЙ </w:t>
      </w:r>
      <w:r>
        <w:rPr>
          <w:b/>
        </w:rPr>
        <w:t xml:space="preserve"> </w:t>
      </w:r>
      <w:r>
        <w:rPr>
          <w:b/>
        </w:rPr>
        <w:t xml:space="preserve">НОВОСИБИРСКОЙ ОБЛАСТИ</w:t>
      </w:r>
      <w:r>
        <w:rPr>
          <w:b/>
        </w:rPr>
      </w:r>
      <w:r>
        <w:rPr>
          <w:b/>
        </w:rPr>
      </w:r>
    </w:p>
    <w:p>
      <w:pPr>
        <w:pStyle w:val="1106"/>
      </w:pPr>
      <w:r/>
      <w:r/>
    </w:p>
    <w:p>
      <w:pPr>
        <w:pStyle w:val="110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110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179070</wp:posOffset>
                </wp:positionV>
                <wp:extent cx="977265" cy="22796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77265" cy="227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06"/>
                            </w:pPr>
                            <w:r/>
                            <w:bookmarkStart w:id="0" w:name="undefined"/>
                            <w:r/>
                            <w:bookmarkEnd w:id="0"/>
                            <w:r/>
                            <w:r/>
                          </w:p>
                          <w:p>
                            <w:pPr>
                              <w:pStyle w:val="1087"/>
                            </w:pPr>
                            <w:r/>
                            <w:r/>
                          </w:p>
                        </w:txbxContent>
                      </wps:txbx>
                      <wps:bodyPr wrap="square" lIns="18000" tIns="10800" rIns="18000" bIns="108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1106"/>
                      </w:pPr>
                      <w:r/>
                      <w:bookmarkStart w:id="0" w:name="undefined"/>
                      <w:r/>
                      <w:bookmarkEnd w:id="0"/>
                      <w:r/>
                      <w:r/>
                    </w:p>
                    <w:p>
                      <w:pPr>
                        <w:pStyle w:val="108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179070</wp:posOffset>
                </wp:positionV>
                <wp:extent cx="1295400" cy="232410"/>
                <wp:effectExtent l="0" t="0" r="0" b="0"/>
                <wp:wrapNone/>
                <wp:docPr id="3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95399" cy="232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06"/>
                            </w:pPr>
                            <w:r/>
                            <w:r/>
                          </w:p>
                          <w:p>
                            <w:pPr>
                              <w:pStyle w:val="1087"/>
                            </w:pPr>
                            <w:r/>
                            <w:r/>
                          </w:p>
                        </w:txbxContent>
                      </wps:txbx>
                      <wps:bodyPr wrap="square" lIns="18000" tIns="10800" rIns="18000" bIns="108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1106"/>
                      </w:pPr>
                      <w:r/>
                      <w:r/>
                    </w:p>
                    <w:p>
                      <w:pPr>
                        <w:pStyle w:val="108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106"/>
        <w:jc w:val="left"/>
        <w:tabs>
          <w:tab w:val="right" w:pos="9922" w:leader="none"/>
        </w:tabs>
      </w:pPr>
      <w:r>
        <w:t xml:space="preserve">_______________</w:t>
      </w:r>
      <w:r>
        <w:tab/>
      </w:r>
      <w:r>
        <w:t xml:space="preserve">№ _________</w:t>
      </w:r>
      <w:r/>
    </w:p>
    <w:p>
      <w:pPr>
        <w:pStyle w:val="1087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87"/>
        <w:jc w:val="center"/>
      </w:pPr>
      <w:r>
        <w:rPr>
          <w:sz w:val="28"/>
          <w:szCs w:val="27"/>
        </w:rPr>
        <w:t xml:space="preserve">г. Новосибирск</w:t>
      </w:r>
      <w:r>
        <w:rPr>
          <w:sz w:val="28"/>
          <w:szCs w:val="27"/>
        </w:rPr>
      </w:r>
      <w:r/>
    </w:p>
    <w:p>
      <w:pPr>
        <w:pStyle w:val="1087"/>
        <w:jc w:val="both"/>
      </w:pPr>
      <w:r>
        <w:rPr>
          <w:sz w:val="28"/>
          <w:szCs w:val="27"/>
        </w:rPr>
      </w:r>
      <w:r>
        <w:rPr>
          <w:sz w:val="28"/>
          <w:szCs w:val="27"/>
        </w:rPr>
      </w:r>
      <w:r/>
    </w:p>
    <w:p>
      <w:pPr>
        <w:pStyle w:val="1113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департамента имущества и земельных отношений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jc w:val="center"/>
        <w:spacing w:before="0" w:beforeAutospacing="0" w:after="0" w:afterAutospacing="0"/>
      </w:pPr>
      <w:r>
        <w:rPr>
          <w:sz w:val="28"/>
          <w:szCs w:val="28"/>
        </w:rPr>
        <w:t xml:space="preserve">по предоставлению государственной услуги «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варительное согласование предоставления земельного участка, находящегося в государственной собственности Новосибирской области</w:t>
      </w:r>
      <w:r>
        <w:rPr>
          <w:sz w:val="28"/>
          <w:szCs w:val="28"/>
        </w:rPr>
        <w:t xml:space="preserve">»</w:t>
      </w:r>
      <w:r/>
    </w:p>
    <w:p>
      <w:pPr>
        <w:pStyle w:val="1087"/>
        <w:ind w:firstLine="709"/>
        <w:jc w:val="both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lang w:val="en-US"/>
        </w:rPr>
        <w:t xml:space="preserve">В соответствии с Земельным кодексом Российской Федерации от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25.10.2001 №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136-ФЗ, Федеральным законом от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27.07.2010 №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210</w:t>
      </w:r>
      <w:r>
        <w:rPr>
          <w:sz w:val="28"/>
          <w:szCs w:val="28"/>
          <w:lang w:val="en-US"/>
        </w:rPr>
        <w:t xml:space="preserve">-ФЗ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en-US"/>
        </w:rPr>
        <w:t xml:space="preserve">Об организации предоставления государственных и муниципальных услуг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Постановлением Правительства Новосибирской области от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18.10.2010 №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176-п «Об утверждении Порядка разработки и утверждения областными исполнительными органами государственной власти Новосибирской</w:t>
      </w:r>
      <w:r>
        <w:rPr>
          <w:sz w:val="28"/>
          <w:szCs w:val="28"/>
          <w:lang w:val="en-US"/>
        </w:rPr>
        <w:t xml:space="preserve"> области административных регламентов предоставления государственных услуг»,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14.12.2016 №</w:t>
      </w:r>
      <w:r>
        <w:rPr>
          <w:szCs w:val="28"/>
        </w:rPr>
        <w:t xml:space="preserve"> </w:t>
      </w:r>
      <w:r>
        <w:rPr>
          <w:sz w:val="28"/>
          <w:szCs w:val="28"/>
          <w:lang w:val="en-US"/>
        </w:rPr>
        <w:t xml:space="preserve">428-п, </w:t>
      </w:r>
      <w:r>
        <w:rPr>
          <w:b/>
          <w:sz w:val="28"/>
          <w:szCs w:val="28"/>
          <w:highlight w:val="none"/>
        </w:rPr>
        <w:t xml:space="preserve">п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р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и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к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а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з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ы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в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а</w:t>
      </w:r>
      <w:r>
        <w:rPr>
          <w:b/>
          <w:sz w:val="28"/>
          <w:szCs w:val="28"/>
          <w:highlight w:val="none"/>
        </w:rPr>
        <w:t xml:space="preserve"> </w:t>
      </w:r>
      <w:r>
        <w:rPr>
          <w:b/>
          <w:sz w:val="28"/>
          <w:szCs w:val="28"/>
          <w:highlight w:val="none"/>
        </w:rPr>
        <w:t xml:space="preserve">ю:</w:t>
      </w:r>
      <w:r>
        <w:rPr>
          <w:sz w:val="28"/>
          <w:szCs w:val="28"/>
          <w:lang w:val="en-US"/>
        </w:rPr>
      </w:r>
      <w:r/>
    </w:p>
    <w:p>
      <w:pPr>
        <w:pStyle w:val="108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прилагаемый Административный </w:t>
      </w:r>
      <w:r>
        <w:fldChar w:fldCharType="begin"/>
      </w:r>
      <w:r>
        <w:instrText xml:space="preserve"> HYPERLINK "https://login.consultant.ru/link/?rnd=4F76CFA3B754175EE6B7A4131CD947A5&amp;req=doc&amp;base=LAW&amp;n=314549&amp;dst=100017&amp;fld=134&amp;date=22.01.2020" </w:instrText>
      </w:r>
      <w:r>
        <w:fldChar w:fldCharType="separate"/>
      </w:r>
      <w:r>
        <w:rPr>
          <w:sz w:val="28"/>
          <w:szCs w:val="28"/>
        </w:rPr>
        <w:t xml:space="preserve">регламент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епартамента имущества и земельных отношений Новосибирской области</w:t>
      </w:r>
      <w:r>
        <w:rPr>
          <w:sz w:val="28"/>
          <w:szCs w:val="28"/>
        </w:rPr>
        <w:t xml:space="preserve"> по предоставлению государственной услуги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редоставление земельных участков, находящихся в государственной собственности Новосибирской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Административный регламент)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 департамента имущества и земельных отношений Новосибирской области от 14.08.2024 № 2711-НПА «Об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«Пред</w:t>
      </w:r>
      <w:r>
        <w:rPr>
          <w:sz w:val="28"/>
          <w:szCs w:val="28"/>
        </w:rPr>
        <w:t xml:space="preserve">варительное согласование предоставления земельного участка, находящегося в государственной собственности Новосибирской области»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7"/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3. </w:t>
      </w:r>
      <w:r>
        <w:rPr>
          <w:sz w:val="28"/>
          <w:szCs w:val="28"/>
          <w:lang w:val="en-US"/>
        </w:rPr>
        <w:t xml:space="preserve">Отделу земельных отношений (О.Н. Григоренко) обеспечить предоставление государственной услуги в соответствии с Административным регламентом</w:t>
      </w:r>
      <w:r>
        <w:rPr>
          <w:sz w:val="28"/>
          <w:szCs w:val="28"/>
          <w:lang w:val="en-US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руководителя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 и земельных отношений Новосибирской области</w:t>
      </w:r>
      <w:r>
        <w:rPr>
          <w:sz w:val="28"/>
          <w:szCs w:val="28"/>
        </w:rPr>
        <w:t xml:space="preserve"> – начальника отдела реализации перераспределенных полномочий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 распоряжению земельными участками Комарова П.Г.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1087"/>
        <w:ind w:right="-143"/>
        <w:jc w:val="both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1087"/>
        <w:ind w:right="-143"/>
        <w:jc w:val="both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1087"/>
        <w:ind w:right="-143"/>
        <w:jc w:val="both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1087"/>
        <w:jc w:val="both"/>
      </w:pPr>
      <w:r>
        <w:rPr>
          <w:color w:val="000000"/>
          <w:sz w:val="28"/>
          <w:szCs w:val="28"/>
        </w:rPr>
        <w:t xml:space="preserve">Руководитель департамента                              </w:t>
        <w:tab/>
        <w:tab/>
        <w:t xml:space="preserve">                  Р.Г. Шилохвостов </w:t>
      </w:r>
      <w:r>
        <w:rPr>
          <w:color w:val="000000"/>
          <w:sz w:val="28"/>
          <w:szCs w:val="28"/>
        </w:rPr>
      </w:r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ind w:right="-143"/>
        <w:jc w:val="both"/>
      </w:pPr>
      <w:r/>
      <w:r/>
    </w:p>
    <w:p>
      <w:pPr>
        <w:pStyle w:val="1087"/>
        <w:ind w:right="-143"/>
        <w:jc w:val="both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1087"/>
        <w:ind w:right="-143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А.А. Ясакова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87"/>
        <w:ind w:right="-143"/>
        <w:jc w:val="both"/>
      </w:pPr>
      <w:r>
        <w:rPr>
          <w:sz w:val="20"/>
          <w:szCs w:val="20"/>
        </w:rPr>
        <w:t xml:space="preserve">8(383)238 60 30</w:t>
      </w:r>
      <w:r>
        <w:rPr>
          <w:sz w:val="20"/>
          <w:szCs w:val="20"/>
          <w:highlight w:val="none"/>
        </w:rPr>
      </w:r>
      <w:r/>
    </w:p>
    <w:p>
      <w:pPr>
        <w:pStyle w:val="1087"/>
        <w:ind w:right="-143"/>
        <w:jc w:val="both"/>
      </w:pPr>
      <w:r>
        <w:rPr>
          <w:sz w:val="28"/>
          <w:szCs w:val="28"/>
        </w:rPr>
        <w:t xml:space="preserve">СОГ</w:t>
      </w:r>
      <w:r>
        <w:rPr>
          <w:sz w:val="28"/>
          <w:szCs w:val="28"/>
        </w:rPr>
        <w:t xml:space="preserve">ЛАСОВАНИЕ:</w:t>
      </w:r>
      <w:r>
        <w:rPr>
          <w:sz w:val="28"/>
          <w:szCs w:val="28"/>
        </w:rPr>
      </w:r>
      <w:r/>
    </w:p>
    <w:p>
      <w:pPr>
        <w:pStyle w:val="1087"/>
        <w:ind w:right="-143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107"/>
      </w:pPr>
      <w:r>
        <w:rPr>
          <w:sz w:val="28"/>
          <w:szCs w:val="27"/>
        </w:rPr>
        <w:t xml:space="preserve">Заместитель руководителя департамента – </w:t>
      </w:r>
      <w:r/>
    </w:p>
    <w:p>
      <w:pPr>
        <w:pStyle w:val="1107"/>
      </w:pPr>
      <w:r>
        <w:rPr>
          <w:sz w:val="28"/>
          <w:szCs w:val="27"/>
        </w:rPr>
        <w:t xml:space="preserve">начальник отдела реализации </w:t>
      </w:r>
      <w:r/>
    </w:p>
    <w:p>
      <w:pPr>
        <w:pStyle w:val="1107"/>
      </w:pPr>
      <w:r>
        <w:rPr>
          <w:sz w:val="28"/>
          <w:szCs w:val="27"/>
        </w:rPr>
        <w:t xml:space="preserve">перераспределенных полномочий </w:t>
      </w:r>
      <w:r/>
    </w:p>
    <w:p>
      <w:pPr>
        <w:pStyle w:val="1107"/>
      </w:pPr>
      <w:r>
        <w:rPr>
          <w:sz w:val="28"/>
          <w:szCs w:val="27"/>
        </w:rPr>
        <w:t xml:space="preserve">по распоряжению земельными участками                                               П.Г. Комаров</w:t>
      </w:r>
      <w:r>
        <w:rPr>
          <w:sz w:val="28"/>
          <w:szCs w:val="27"/>
        </w:rPr>
      </w:r>
      <w:r/>
    </w:p>
    <w:p>
      <w:pPr>
        <w:pStyle w:val="1087"/>
        <w:ind w:right="-143"/>
        <w:jc w:val="both"/>
      </w:pPr>
      <w:r>
        <w:rPr>
          <w:sz w:val="28"/>
          <w:szCs w:val="27"/>
        </w:rPr>
      </w:r>
      <w:r>
        <w:rPr>
          <w:sz w:val="28"/>
          <w:szCs w:val="27"/>
        </w:rPr>
      </w:r>
      <w:r/>
    </w:p>
    <w:p>
      <w:pPr>
        <w:pStyle w:val="1087"/>
        <w:ind w:right="-143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  <w:t xml:space="preserve">Юридический отдел                                                                                  ____________</w:t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  <w:t xml:space="preserve">Начальник отдела</w:t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  <w:t xml:space="preserve">земельных отношений                                                                          О.Н. Григоренко</w:t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87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087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Ведущий инженер </w:t>
        <w:tab/>
        <w:tab/>
        <w:tab/>
        <w:t xml:space="preserve">       </w:t>
        <w:tab/>
        <w:t xml:space="preserve">                                               А.А. Ясакова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6237"/>
        <w:jc w:val="center"/>
        <w:keepLines w:val="0"/>
        <w:spacing w:before="240"/>
        <w:rPr>
          <w:sz w:val="28"/>
          <w:szCs w:val="28"/>
          <w:highlight w:val="none"/>
          <w:lang w:val="en-US"/>
        </w:rPr>
        <w:suppressLineNumbers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департамента имущества и земельных отношений Новосибирской </w:t>
      </w:r>
      <w:r>
        <w:rPr>
          <w:sz w:val="28"/>
          <w:szCs w:val="28"/>
          <w:lang w:val="en-US"/>
        </w:rPr>
        <w:t xml:space="preserve">области                    о</w:t>
      </w:r>
      <w:r>
        <w:rPr>
          <w:sz w:val="28"/>
          <w:szCs w:val="28"/>
          <w:highlight w:val="none"/>
          <w:lang w:val="en-US"/>
        </w:rPr>
        <w:t xml:space="preserve">т _________ № _______ 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6237"/>
        <w:jc w:val="center"/>
        <w:spacing w:before="240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Предварительное согласование предоставления земельного участка, находящегося в государственной собственности Новосибирской области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>
        <w:rPr>
          <w:rFonts w:eastAsia="Yu Gothic Light"/>
          <w:b/>
          <w:bCs/>
          <w:sz w:val="28"/>
          <w:szCs w:val="28"/>
        </w:rPr>
      </w:r>
      <w:r>
        <w:rPr>
          <w:rFonts w:eastAsia="Yu Gothic Light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варительное согласование предоставления земельного участка, находящегося в государственной собственности Новосибирской области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следующим категориям заявителей: </w:t>
      </w:r>
      <w:r>
        <w:rPr>
          <w:iCs/>
          <w:color w:val="000000" w:themeColor="text1"/>
          <w:sz w:val="28"/>
          <w:lang w:val="en-US"/>
        </w:rPr>
        <w:t xml:space="preserve">уполномоченный представитель, физическое лицо, юридическое лицо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</w:t>
      </w:r>
      <w:r>
        <w:rPr>
          <w:iCs/>
          <w:color w:val="000000" w:themeColor="text1"/>
          <w:sz w:val="28"/>
          <w:szCs w:val="28"/>
        </w:rPr>
        <w:t xml:space="preserve">с кате</w:t>
      </w:r>
      <w:r>
        <w:rPr>
          <w:iCs/>
          <w:color w:val="000000" w:themeColor="text1"/>
          <w:sz w:val="28"/>
          <w:szCs w:val="28"/>
        </w:rPr>
        <w:t xml:space="preserve">гориями (признаками) заявителя, </w:t>
      </w:r>
      <w:r>
        <w:rPr>
          <w:iCs/>
          <w:color w:val="000000" w:themeColor="text1"/>
          <w:sz w:val="28"/>
          <w:szCs w:val="28"/>
        </w:rPr>
        <w:t xml:space="preserve">сведения о которых</w:t>
      </w:r>
      <w:r>
        <w:rPr>
          <w:iCs/>
          <w:color w:val="000000" w:themeColor="text1"/>
          <w:sz w:val="28"/>
          <w:szCs w:val="28"/>
        </w:rPr>
        <w:t xml:space="preserve"> размещаются в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и в федеральной государственной </w:t>
      </w:r>
      <w:r>
        <w:rPr>
          <w:iCs/>
          <w:color w:val="000000" w:themeColor="text1"/>
          <w:sz w:val="28"/>
          <w:szCs w:val="28"/>
        </w:rPr>
        <w:t xml:space="preserve">информационной системе «Единый портал государственных и муниципальных услуг (функций)</w:t>
      </w:r>
      <w:r>
        <w:rPr>
          <w:iCs/>
          <w:color w:val="000000" w:themeColor="text1"/>
          <w:sz w:val="28"/>
          <w:szCs w:val="28"/>
        </w:rPr>
        <w:t xml:space="preserve">»</w:t>
      </w:r>
      <w:r>
        <w:rPr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варительное согласование предоставления земельного участка, находящегося в государственной собственности Новосибирской области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д</w:t>
      </w:r>
      <w:r>
        <w:rPr>
          <w:sz w:val="28"/>
          <w:szCs w:val="28"/>
          <w:lang w:val="en-US"/>
        </w:rPr>
        <w:t xml:space="preserve">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firstLine="720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При обращении заявителя за </w:t>
      </w:r>
      <w:r>
        <w:rPr>
          <w:sz w:val="28"/>
          <w:szCs w:val="28"/>
        </w:rPr>
        <w:t xml:space="preserve">предварительным согласованием </w:t>
      </w:r>
      <w:r>
        <w:rPr>
          <w:sz w:val="28"/>
          <w:szCs w:val="28"/>
          <w:lang w:val="en-US"/>
        </w:rPr>
        <w:t xml:space="preserve">предоставления земельных участков, находящихся в государственной собственности Новосибирской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 w:firstLine="0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решение об отказе в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 w:firstLine="0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решение о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</w:t>
      </w:r>
      <w:r>
        <w:rPr>
          <w:sz w:val="28"/>
          <w:szCs w:val="28"/>
        </w:rPr>
        <w:t xml:space="preserve">документ в электронной форме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7. </w:t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посредством Единого портала,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почтовой связи, </w:t>
      </w:r>
      <w:r>
        <w:rPr>
          <w:color w:val="000000" w:themeColor="text1"/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sz w:val="28"/>
          <w:szCs w:val="28"/>
          <w:lang w:eastAsia="ru-RU"/>
        </w:rPr>
        <w:t xml:space="preserve">8. </w:t>
      </w: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11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20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МФЦ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11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20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11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20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Органе власти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11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20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20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электронной почты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firstLine="720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 В таблице 2 приложения к настоящему Административному регламенту приведен исчерпывающий перечень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 разделением на: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а) 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 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</w:t>
      </w:r>
      <w:r>
        <w:rPr>
          <w:sz w:val="28"/>
          <w:szCs w:val="28"/>
        </w:rPr>
        <w:t xml:space="preserve">представлению в рамках межведомственного информационного взаимодействия.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ab/>
        <w:tab/>
      </w:r>
      <w:r>
        <w:rPr>
          <w:sz w:val="28"/>
          <w:szCs w:val="28"/>
          <w:lang w:val="en-US"/>
        </w:rPr>
        <w:tab/>
        <w:tab/>
        <w:tab/>
        <w:tab/>
        <w:tab/>
        <w:tab/>
        <w:tab/>
        <w:tab/>
      </w:r>
      <w:r>
        <w:rPr>
          <w:sz w:val="28"/>
          <w:szCs w:val="28"/>
          <w:lang w:val="en-US"/>
        </w:rPr>
        <w:tab/>
        <w:t xml:space="preserve">10. Орган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отказывают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contextualSpacing/>
        <w:ind w:left="709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не представлен </w:t>
      </w:r>
      <w:r>
        <w:rPr>
          <w:sz w:val="28"/>
          <w:szCs w:val="28"/>
          <w:lang w:val="en-US"/>
        </w:rPr>
        <w:t xml:space="preserve">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 представлен 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11. </w:t>
      </w:r>
      <w:r>
        <w:rPr>
          <w:sz w:val="28"/>
          <w:szCs w:val="28"/>
        </w:rPr>
        <w:t xml:space="preserve">Орган власти приостанавливает предоставление Услуги при наличии следующего основания – на дату поступления в уполномоченный орган заявления о предварительном согласовании предоставления земельного участка, образование которого предус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</w:t>
      </w:r>
      <w:r>
        <w:rPr>
          <w:sz w:val="28"/>
          <w:szCs w:val="28"/>
        </w:rPr>
        <w:t xml:space="preserve">ено этими схемами, частично или полностью совпадает.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12. Орган власти уведомляет заявителя о приостановлении предоставления Услуги с указанием оснований приостановления.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  <w:t xml:space="preserve">13. Орган власти возобновляет предоставление Услуги при наличии следующего основания –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14. </w:t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</w:t>
      </w:r>
      <w:r>
        <w:rPr>
          <w:sz w:val="28"/>
          <w:szCs w:val="28"/>
          <w:lang w:eastAsia="ru-RU"/>
        </w:rPr>
        <w:t xml:space="preserve">ри обращении за </w:t>
      </w:r>
      <w:r>
        <w:rPr>
          <w:sz w:val="28"/>
          <w:szCs w:val="28"/>
        </w:rPr>
        <w:t xml:space="preserve">предварительным согласованием </w:t>
      </w:r>
      <w:r>
        <w:rPr>
          <w:sz w:val="28"/>
          <w:szCs w:val="28"/>
          <w:lang w:val="en-US"/>
        </w:rPr>
        <w:t xml:space="preserve">предоставления земельного участка </w:t>
      </w:r>
      <w:r>
        <w:rPr>
          <w:sz w:val="28"/>
          <w:szCs w:val="28"/>
        </w:rPr>
        <w:t xml:space="preserve">при наличии </w:t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highlight w:val="none"/>
          <w:lang w:eastAsia="ru-RU"/>
        </w:rPr>
        <w:t xml:space="preserve">а) 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r>
        <w:rPr>
          <w:sz w:val="28"/>
          <w:szCs w:val="28"/>
          <w:highlight w:val="none"/>
          <w:lang w:eastAsia="ru-RU"/>
        </w:rPr>
        <w:t xml:space="preserve">Приказом Росреестра от 19.04.2022 № П/0148</w:t>
      </w:r>
      <w:r>
        <w:rPr>
          <w:sz w:val="28"/>
          <w:szCs w:val="28"/>
          <w:highlight w:val="none"/>
          <w:lang w:eastAsia="ru-RU"/>
        </w:rPr>
        <w:t xml:space="preserve">;</w:t>
      </w:r>
      <w:r/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highlight w:val="none"/>
          <w:lang w:eastAsia="ru-RU"/>
        </w:rPr>
        <w:t xml:space="preserve">б</w:t>
      </w:r>
      <w:r>
        <w:rPr>
          <w:sz w:val="28"/>
          <w:szCs w:val="28"/>
          <w:highlight w:val="none"/>
          <w:lang w:eastAsia="ru-RU"/>
        </w:rPr>
        <w:t xml:space="preserve">) 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</w:t>
      </w:r>
      <w:r>
        <w:rPr>
          <w:sz w:val="28"/>
          <w:szCs w:val="28"/>
          <w:highlight w:val="none"/>
          <w:lang w:eastAsia="ru-RU"/>
        </w:rPr>
        <w:t xml:space="preserve">мельного участка, срок действия которого не истек;</w:t>
      </w:r>
      <w:r/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highlight w:val="none"/>
          <w:lang w:eastAsia="ru-RU"/>
        </w:rPr>
        <w:t xml:space="preserve">в) 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  <w:r/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highlight w:val="none"/>
          <w:lang w:eastAsia="ru-RU"/>
        </w:rPr>
        <w:t xml:space="preserve">г) 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  <w:r/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highlight w:val="none"/>
          <w:lang w:eastAsia="ru-RU"/>
        </w:rPr>
        <w:t xml:space="preserve">д) 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  <w:r/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е) 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left="0" w:firstLine="0"/>
        <w:jc w:val="both"/>
        <w:spacing w:after="16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ж) </w:t>
      </w:r>
      <w:r>
        <w:rPr>
          <w:sz w:val="28"/>
          <w:szCs w:val="28"/>
          <w:lang w:val="en-US"/>
        </w:rPr>
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з)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</w:t>
      </w:r>
      <w:r>
        <w:rPr>
          <w:sz w:val="28"/>
          <w:szCs w:val="28"/>
          <w:lang w:val="en-US"/>
        </w:rPr>
        <w:t xml:space="preserve">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10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2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) 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</w:t>
      </w:r>
      <w:r>
        <w:rPr>
          <w:sz w:val="28"/>
          <w:szCs w:val="28"/>
          <w:lang w:val="en-US"/>
        </w:rPr>
        <w:t xml:space="preserve">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39.18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(если такой земельный участок является садовым),</w:t>
      </w:r>
      <w:r>
        <w:rPr>
          <w:sz w:val="28"/>
          <w:szCs w:val="28"/>
          <w:lang w:val="en-US"/>
        </w:rPr>
        <w:t xml:space="preserve">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к) </w:t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</w:t>
      </w:r>
      <w:r>
        <w:rPr>
          <w:sz w:val="28"/>
          <w:szCs w:val="28"/>
          <w:lang w:val="en-US"/>
        </w:rPr>
        <w:t xml:space="preserve"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, либо с заявлением о предоставл</w:t>
      </w:r>
      <w:r>
        <w:rPr>
          <w:sz w:val="28"/>
          <w:szCs w:val="28"/>
          <w:lang w:val="en-US"/>
        </w:rPr>
        <w:t xml:space="preserve">е</w:t>
      </w:r>
      <w:r>
        <w:rPr>
          <w:sz w:val="28"/>
          <w:szCs w:val="28"/>
          <w:lang w:val="en-US"/>
        </w:rPr>
        <w:t xml:space="preserve">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</w:t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</w:t>
      </w:r>
      <w:r>
        <w:rPr>
          <w:sz w:val="28"/>
          <w:szCs w:val="28"/>
          <w:lang w:val="en-US"/>
        </w:rPr>
        <w:t xml:space="preserve">занности, предусмотренные частью 11 статьи 55.32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л) </w:t>
      </w:r>
      <w:r>
        <w:rPr>
          <w:sz w:val="28"/>
          <w:szCs w:val="28"/>
          <w:lang w:val="en-US"/>
        </w:rPr>
        <w:t xml:space="preserve">н</w:t>
      </w:r>
      <w:r>
        <w:rPr>
          <w:sz w:val="28"/>
          <w:szCs w:val="28"/>
          <w:lang w:val="en-US"/>
        </w:rPr>
        <w:t xml:space="preserve">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</w:t>
      </w:r>
      <w:r>
        <w:rPr>
          <w:sz w:val="28"/>
          <w:szCs w:val="28"/>
          <w:lang w:val="en-US"/>
        </w:rPr>
        <w:t xml:space="preserve">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, либо с заявлен</w:t>
      </w:r>
      <w:r>
        <w:rPr>
          <w:sz w:val="28"/>
          <w:szCs w:val="28"/>
          <w:lang w:val="en-US"/>
        </w:rPr>
        <w:t xml:space="preserve">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м) </w:t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н)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</w:t>
      </w:r>
      <w:r>
        <w:rPr>
          <w:sz w:val="28"/>
          <w:szCs w:val="28"/>
          <w:lang w:val="en-US"/>
        </w:rPr>
        <w:t xml:space="preserve">лей резервирования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о)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</w:t>
      </w:r>
      <w:r>
        <w:rPr>
          <w:sz w:val="28"/>
          <w:szCs w:val="28"/>
          <w:lang w:val="en-US"/>
        </w:rPr>
        <w:t xml:space="preserve">нного строительства, расположенных на таком земельном участке, или правообладатель такого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п)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</w:t>
      </w:r>
      <w:r>
        <w:rPr>
          <w:sz w:val="28"/>
          <w:szCs w:val="28"/>
          <w:lang w:val="en-US"/>
        </w:rPr>
        <w:t xml:space="preserve"> строительство указанных объектов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р)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 территории, либо расположен в границах территории, в отношении которой принято решение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</w:t>
      </w: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 территории, предусма</w:t>
      </w:r>
      <w:r>
        <w:rPr>
          <w:sz w:val="28"/>
          <w:szCs w:val="28"/>
          <w:lang w:val="en-US"/>
        </w:rPr>
        <w:t xml:space="preserve">тривающий обязательство данного лица по строительству указанных объектов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с) </w:t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 19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т) </w:t>
      </w:r>
      <w:r>
        <w:rPr>
          <w:sz w:val="28"/>
          <w:szCs w:val="28"/>
          <w:lang w:val="en-US"/>
        </w:rPr>
        <w:t xml:space="preserve">в отношении земельного участка, указанного в заявлении о его предоставлении, поступило предусмотренное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6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заявление о проведении аукциона по его продаже или аукциона на право заключения договора его аренды </w:t>
      </w:r>
      <w:r>
        <w:rPr>
          <w:sz w:val="28"/>
          <w:szCs w:val="28"/>
          <w:lang w:val="en-US"/>
        </w:rPr>
        <w:t xml:space="preserve">при условии, что такой земельный участок образован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4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и уполномоченным органом не принято решение об отказе в проведении этого аукциона по основаниям, предусмотренным 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8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у) </w:t>
      </w:r>
      <w:r>
        <w:rPr>
          <w:sz w:val="28"/>
          <w:szCs w:val="28"/>
          <w:lang w:val="en-US"/>
        </w:rPr>
        <w:t xml:space="preserve">в отношении земельного участка, указанного в заявлении о его предоставлении, размещено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39.18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 извещение о предоставлении земельного участка для индивидуального жилищного строительства, ведения </w:t>
      </w:r>
      <w:r>
        <w:rPr>
          <w:sz w:val="28"/>
          <w:szCs w:val="28"/>
          <w:lang w:val="en-US"/>
        </w:rPr>
        <w:t xml:space="preserve">личного подсобного хозяйства в границах населенных пунктов, ведения гражданами садоводства для собственных нужд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ф) </w:t>
      </w:r>
      <w:r>
        <w:rPr>
          <w:sz w:val="28"/>
          <w:szCs w:val="28"/>
          <w:lang w:val="en-US"/>
        </w:rPr>
        <w:t xml:space="preserve">ц</w:t>
      </w:r>
      <w:r>
        <w:rPr>
          <w:sz w:val="28"/>
          <w:szCs w:val="28"/>
          <w:lang w:val="en-US"/>
        </w:rPr>
        <w:t xml:space="preserve">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</w:t>
      </w:r>
      <w:r>
        <w:rPr>
          <w:sz w:val="28"/>
          <w:szCs w:val="28"/>
          <w:lang w:val="en-US"/>
        </w:rPr>
        <w:t xml:space="preserve">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х) 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</w:t>
      </w:r>
      <w:r>
        <w:rPr>
          <w:sz w:val="28"/>
          <w:szCs w:val="28"/>
          <w:lang w:val="en-US"/>
        </w:rPr>
        <w:t xml:space="preserve">ользования такого земельного участка, указанными в заявлении о предоставлении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ц) и</w:t>
      </w:r>
      <w:r>
        <w:rPr>
          <w:sz w:val="28"/>
          <w:szCs w:val="28"/>
          <w:lang w:val="en-US"/>
        </w:rPr>
        <w:t xml:space="preserve">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</w:t>
      </w:r>
      <w:r>
        <w:rPr>
          <w:sz w:val="28"/>
          <w:szCs w:val="28"/>
          <w:lang w:val="en-US"/>
        </w:rPr>
        <w:t xml:space="preserve">подано заявление о предоставлении земельного участка в соответствии с подпунктом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10 пункта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2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ч) </w:t>
      </w:r>
      <w:r>
        <w:rPr>
          <w:sz w:val="28"/>
          <w:szCs w:val="28"/>
          <w:lang w:val="en-US"/>
        </w:rPr>
        <w:t xml:space="preserve"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6 статьи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39.10 </w:t>
      </w:r>
      <w:r>
        <w:rPr>
          <w:sz w:val="28"/>
          <w:szCs w:val="28"/>
          <w:lang w:val="en-US"/>
        </w:rPr>
        <w:t xml:space="preserve">Земельного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ш</w:t>
      </w:r>
      <w:r>
        <w:rPr>
          <w:sz w:val="28"/>
          <w:szCs w:val="28"/>
          <w:lang w:val="en-US"/>
        </w:rPr>
        <w:t xml:space="preserve">) 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</w:t>
      </w:r>
      <w:r>
        <w:rPr>
          <w:sz w:val="28"/>
          <w:szCs w:val="28"/>
          <w:lang w:val="en-US"/>
        </w:rPr>
        <w:t xml:space="preserve">о</w:t>
      </w:r>
      <w:r>
        <w:rPr>
          <w:sz w:val="28"/>
          <w:szCs w:val="28"/>
          <w:lang w:val="en-US"/>
        </w:rPr>
        <w:t xml:space="preserve">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</w:t>
      </w:r>
      <w:r>
        <w:rPr>
          <w:sz w:val="28"/>
          <w:szCs w:val="28"/>
          <w:lang w:val="en-US"/>
        </w:rPr>
        <w:t xml:space="preserve">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щ) </w:t>
      </w:r>
      <w:r>
        <w:rPr>
          <w:sz w:val="28"/>
          <w:szCs w:val="28"/>
          <w:lang w:val="en-US"/>
        </w:rPr>
        <w:t xml:space="preserve">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</w:t>
      </w:r>
      <w:r>
        <w:rPr>
          <w:sz w:val="28"/>
          <w:szCs w:val="28"/>
          <w:lang w:val="en-US"/>
        </w:rPr>
        <w:t xml:space="preserve">и</w:t>
      </w:r>
      <w:r>
        <w:rPr>
          <w:sz w:val="28"/>
          <w:szCs w:val="28"/>
          <w:lang w:val="en-US"/>
        </w:rPr>
        <w:t xml:space="preserve">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</w:t>
      </w:r>
      <w:r>
        <w:rPr>
          <w:sz w:val="28"/>
          <w:szCs w:val="28"/>
          <w:lang w:val="en-US"/>
        </w:rPr>
        <w:t xml:space="preserve">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э) </w:t>
      </w:r>
      <w:r>
        <w:rPr>
          <w:sz w:val="28"/>
          <w:szCs w:val="28"/>
          <w:lang w:val="en-US"/>
        </w:rPr>
        <w:t xml:space="preserve">предоставление земельного участка на заявленном виде прав не допускается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ю</w:t>
      </w:r>
      <w:r>
        <w:rPr>
          <w:sz w:val="28"/>
          <w:szCs w:val="28"/>
          <w:lang w:val="en-US"/>
        </w:rPr>
        <w:t xml:space="preserve">) в отношении земельного участка, указанного в заявлении о его предоставлении, не установлен вид разрешенного использовани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я) </w:t>
      </w:r>
      <w:r>
        <w:rPr>
          <w:sz w:val="28"/>
          <w:szCs w:val="28"/>
          <w:lang w:val="en-US"/>
        </w:rPr>
        <w:t xml:space="preserve">указанный в заявлении о предоставлении земельного участка земельный участок не отнесен к определенной категории земель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аа) </w:t>
      </w: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</w:t>
      </w:r>
      <w:r>
        <w:rPr>
          <w:sz w:val="28"/>
          <w:szCs w:val="28"/>
          <w:lang w:val="en-US"/>
        </w:rPr>
        <w:t xml:space="preserve">в этом решении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720"/>
        <w:jc w:val="both"/>
        <w:spacing w:after="160"/>
        <w:tabs>
          <w:tab w:val="left" w:pos="85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en-US"/>
        </w:rPr>
        <w:t xml:space="preserve">бб</w:t>
      </w:r>
      <w:r>
        <w:rPr>
          <w:sz w:val="28"/>
          <w:szCs w:val="28"/>
          <w:lang w:val="en-US"/>
        </w:rPr>
        <w:t xml:space="preserve">) у</w:t>
      </w:r>
      <w:r>
        <w:rPr>
          <w:sz w:val="28"/>
          <w:szCs w:val="28"/>
          <w:lang w:val="en-US"/>
        </w:rPr>
        <w:t xml:space="preserve">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</w:t>
      </w:r>
      <w:r>
        <w:rPr>
          <w:sz w:val="28"/>
          <w:szCs w:val="28"/>
          <w:lang w:val="en-US"/>
        </w:rPr>
        <w:t xml:space="preserve">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15. </w:t>
      </w: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16. </w:t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17. </w:t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  <w:t xml:space="preserve">18. </w:t>
      </w: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</w:t>
      </w:r>
      <w:r>
        <w:rPr>
          <w:color w:val="000000" w:themeColor="text1"/>
          <w:sz w:val="28"/>
          <w:szCs w:val="28"/>
        </w:rPr>
        <w:t xml:space="preserve">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в МФЦ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118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электронной п</w:t>
      </w:r>
      <w:r>
        <w:rPr>
          <w:color w:val="000000" w:themeColor="text1"/>
          <w:sz w:val="28"/>
          <w:szCs w:val="28"/>
          <w:lang w:val="en-US"/>
        </w:rPr>
        <w:t xml:space="preserve">очты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0" w:firstLine="0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6"/>
        <w:ind w:right="-1" w:firstLine="709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116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16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</w:t>
      </w:r>
      <w:r>
        <w:rPr>
          <w:color w:val="000000" w:themeColor="text1"/>
          <w:sz w:val="28"/>
          <w:szCs w:val="28"/>
        </w:rPr>
        <w:t xml:space="preserve">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6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111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20</w:t>
      </w:r>
      <w:r>
        <w:rPr>
          <w:color w:val="000000" w:themeColor="text1"/>
          <w:sz w:val="28"/>
          <w:szCs w:val="28"/>
        </w:rPr>
        <w:t xml:space="preserve">. Показатели доступности и качества Услуги размещены на официальном сайте 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 в сети «Интернет», а также на Едином портале.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5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Иные требования к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предоставлению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слуги, в том числе учитывающие особенности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многофункциональных центрах и особен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ности предоставления У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слуги в электронной форме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115"/>
        <w:ind w:left="0" w:right="-1"/>
        <w:jc w:val="center"/>
        <w:tabs>
          <w:tab w:val="left" w:pos="284" w:leader="none"/>
          <w:tab w:val="left" w:pos="1134" w:leader="none"/>
        </w:tabs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 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 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б) Единый портал;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в) 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23</w:t>
      </w:r>
      <w:r>
        <w:rPr>
          <w:color w:val="000000" w:themeColor="text1"/>
          <w:sz w:val="28"/>
          <w:szCs w:val="28"/>
        </w:rPr>
        <w:t xml:space="preserve">. 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езультаты предоставления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 в случае, если заявитель в момент подачи заявления о предоставлении</w:t>
      </w:r>
      <w:r>
        <w:rPr>
          <w:color w:val="000000" w:themeColor="text1"/>
          <w:sz w:val="28"/>
          <w:szCs w:val="28"/>
        </w:rPr>
        <w:t xml:space="preserve"> Услуги выразил письменно желание получить запрашиваемые результаты предоставления Услуги в отношении несовершеннолетнего лично.</w:t>
      </w:r>
      <w:r/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редоставление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осуществляется в соо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ветствии с настоящим Административным регламентом.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</w:t>
      </w:r>
      <w:r>
        <w:rPr>
          <w:color w:val="000000" w:themeColor="text1"/>
          <w:sz w:val="28"/>
          <w:szCs w:val="28"/>
        </w:rPr>
        <w:t xml:space="preserve">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несовершеннолетнего, а также способы их предоставления.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  <w:t xml:space="preserve">. Возможность получения Услуги в МФЦ предусмотрена при наличии соглашения о взаимодействии. 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</w:t>
      </w:r>
      <w:r>
        <w:rPr>
          <w:color w:val="000000" w:themeColor="text1"/>
          <w:sz w:val="28"/>
          <w:szCs w:val="28"/>
        </w:rPr>
        <w:t xml:space="preserve">каза в приеме документов предусмотренных административным регламентом.</w:t>
      </w:r>
      <w:r/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25. МФЦ осуществляет выдачу заявителю результата предоставления Услуги на бумажном носителе.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6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6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6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. При предоставлении Услуги осуществляются следующие административные процедуры: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</w:rPr>
        <w:t xml:space="preserve">рием заявления и документов и (или) информации, необходимых для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 м</w:t>
      </w:r>
      <w:r>
        <w:rPr>
          <w:color w:val="000000" w:themeColor="text1"/>
          <w:sz w:val="28"/>
          <w:szCs w:val="28"/>
        </w:rPr>
        <w:t xml:space="preserve">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г) приостановление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 п</w:t>
      </w:r>
      <w:r>
        <w:rPr>
          <w:color w:val="000000" w:themeColor="text1"/>
          <w:sz w:val="28"/>
          <w:szCs w:val="28"/>
        </w:rPr>
        <w:t xml:space="preserve">ринятие решения о предоставлении (об отказе в предоставлении)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-1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 п</w:t>
      </w:r>
      <w:r>
        <w:rPr>
          <w:color w:val="000000" w:themeColor="text1"/>
          <w:sz w:val="28"/>
          <w:szCs w:val="28"/>
        </w:rPr>
        <w:t xml:space="preserve">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16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16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Перечень способов информ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ирования заявителя об изменении статуса рассмотрения заявления о предоставлении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20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 при личном обращении в 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20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 посредством телефонной связи;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20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в) посредством электронной почты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20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г) посредством Единого портала.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1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nil" w:color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0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  <w:sz w:val="8"/>
              </w:rPr>
            </w:pP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  <w:r>
              <w:rPr>
                <w:color w:val="000000" w:themeColor="text1"/>
                <w:sz w:val="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</w:t>
            </w:r>
            <w:r>
              <w:rPr>
                <w:color w:val="000000" w:themeColor="text1"/>
                <w:sz w:val="28"/>
              </w:rPr>
              <w:t xml:space="preserve"> Административному регламенту, утвержденному приказом департамента имущества и земельных отношений Новосибирской области от_______№____________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  <w:p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>
        <w:rPr>
          <w:b/>
          <w:color w:val="000000" w:themeColor="text1"/>
          <w:sz w:val="28"/>
        </w:rPr>
        <w:t xml:space="preserve">ОТКАЗА В</w:t>
      </w:r>
      <w:r>
        <w:rPr>
          <w:b/>
          <w:color w:val="000000" w:themeColor="text1"/>
          <w:sz w:val="28"/>
        </w:rPr>
        <w:t xml:space="preserve"> ПРЕДОСТ</w:t>
      </w:r>
      <w:r>
        <w:rPr>
          <w:b/>
          <w:color w:val="000000" w:themeColor="text1"/>
          <w:sz w:val="28"/>
        </w:rPr>
        <w:t xml:space="preserve">АВЛЕНИИ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I. Перечень условных обозначений и сокращений</w:t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Условные обозначения: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ЕПГУ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(Единый портал)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ИФ (ЕПГУ) - посредством заполнения интерактивной формы на Едином портале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 (п) - копия документа, заверенная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 - копия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МФЦ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О (1Э) - оригинал документа в одном экземпляре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Орган власти – департамент имущества и земельных отношений Новосибирской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Почта - посредством почтовой связи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СО - скан-образ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 (укэп) - электронный документ, подписанный усиленной квалифицированной электронной подписью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элПочта - посредством электронной почты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СНТ, ОНТ - садовое некоммерческое товарищество, огородническое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некоммерческое товарищество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ЕГРН - Единый государственный реестр недвижимости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ЕГРЮЛ - Единый государственный реестр 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ЕГРИП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Единый государственный реестр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индивидуальных предпринимателей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9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Э - электронной документ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120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0"/>
        <w:spacing w:line="276" w:lineRule="auto"/>
        <w:rPr>
          <w:color w:val="000000" w:themeColor="text1"/>
          <w:sz w:val="20"/>
          <w:szCs w:val="20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7" w:h="16840" w:orient="portrait"/>
          <w:pgMar w:top="-1417" w:right="567" w:bottom="1106" w:left="1417" w:header="709" w:footer="709" w:gutter="0"/>
          <w:cols w:num="1" w:sep="0" w:space="709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909"/>
        <w:ind w:left="0" w:firstLine="0"/>
        <w:jc w:val="center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II. Идентификаторы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482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670"/>
        <w:gridCol w:w="506"/>
        <w:gridCol w:w="8905"/>
        <w:gridCol w:w="2136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Предоставление земельного участка в собственность за плату без проведения торгов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3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6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9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6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8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9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1.1 пункта 2 статьи 39.3 Земельного кодекса РФ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6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7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8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9 пункта 2 статьи 39.3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rPr>
                <w:color w:val="000000" w:themeColor="text1"/>
                <w:highlight w:val="yellow"/>
              </w:rPr>
            </w:pP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уполномоченный 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п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редставитель заявителя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Предоставление земельного участка в аренду без проведения торгов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3.2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3.3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5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9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13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16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17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14Б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18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17Б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23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23.1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23.2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25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26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24Б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27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29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29.1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27Б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41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34Б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7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8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8.2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37Б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9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38Б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39Б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16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18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19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20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44Б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24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29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46Б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31 пункта 2 статьи 39.6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47Б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32 пункта 2 статьи 39.6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48Б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35 пункта 2 статьи 39.6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49Б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12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50Б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24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25 пункта 2 статьи 39.6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29.1 пункта 2 статьи 39.6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53Б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индивидуальный предприниматель, обратившийся по подпункту 31 пункта 2 статьи 39.6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54Б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уполномоченный представитель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55Б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Предоставление земельного участка в постоянное (бессрочное) пользование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пункту 2 статьи 39.9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уполномоченный представитель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Предоставление земельного участка в безвозмездное пользование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3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4.1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4.2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5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5.1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 (крестьянское фермерское хозяйство), обратившееся по подпункту 6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10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11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12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14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15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13Г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16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14Г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лицо, обратившееся по подпункту 17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АО «Поча России», обратившееся по подпункту 20 пункта 2 статьи 39.10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16Г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ППК «Единый заказчик в сфере строительства», обратившаяся по подпункту 21 пункта 2 статьи 39.10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17Г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ППК «Единый заказчик в сфере строительства», обратившаяся по подпункту 22 пункта 2 статьи 39.10 Земельного кодекса РФ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18Г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ППК «Роскадастр», обратившаяся по подпункту 23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19Г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2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17Г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6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18Г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7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19Г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8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20Г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10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21Г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физическое лицо, обратившееся по подпункту 16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22Г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и</w:t>
            </w:r>
            <w:r>
              <w:rPr>
                <w:b w:val="0"/>
                <w:color w:val="000000" w:themeColor="text1"/>
                <w:sz w:val="20"/>
              </w:rPr>
              <w:t xml:space="preserve">ндивидуальный предприниматель, обратившийся по подпункту 6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23Г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ндивидуальный предприниматель, обратившийся по подпункту 10 пункта 2 статьи 39.10 Земельного кодекса РФ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24Г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уполномоченный представитель заявителя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09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III. Исчерпывающий перечень документов, необходимых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для предоставления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color w:val="000000" w:themeColor="text1"/>
        </w:rPr>
      </w:pPr>
      <w:r>
        <w:rPr>
          <w:b/>
          <w:i w:val="0"/>
          <w:strike w:val="0"/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48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519"/>
        <w:gridCol w:w="9665"/>
        <w:gridCol w:w="3270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1А-6А, 12А, 35Б-55Б, 2В, 17Г-25Г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паспорт</w:t>
            </w:r>
            <w:r>
              <w:rPr>
                <w:b/>
                <w:color w:val="000000" w:themeColor="text1"/>
                <w:sz w:val="20"/>
              </w:rPr>
              <w:t xml:space="preserve"> гражданина Российской Федерации</w:t>
            </w:r>
            <w:r>
              <w:rPr>
                <w:b/>
                <w:color w:val="000000" w:themeColor="text1"/>
                <w:sz w:val="20"/>
              </w:rPr>
              <w:t xml:space="preserve"> (</w:t>
            </w:r>
            <w:r>
              <w:rPr>
                <w:b/>
                <w:color w:val="000000" w:themeColor="text1"/>
                <w:sz w:val="20"/>
              </w:rPr>
              <w:t xml:space="preserve">иной</w:t>
            </w:r>
            <w:r>
              <w:rPr>
                <w:b/>
                <w:color w:val="000000" w:themeColor="text1"/>
                <w:sz w:val="20"/>
              </w:rPr>
              <w:t xml:space="preserve"> документ, удостоверяющий личность заявителя</w:t>
            </w:r>
            <w:r>
              <w:rPr>
                <w:b/>
                <w:color w:val="000000" w:themeColor="text1"/>
                <w:sz w:val="20"/>
              </w:rPr>
              <w:t xml:space="preserve">)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ИФ (ЕПГУ)=&gt;ЕПГУ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О(1Э)=&gt;МФЦ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О(1Э)</w:t>
            </w:r>
            <w:r>
              <w:rPr>
                <w:b/>
                <w:color w:val="000000" w:themeColor="text1"/>
                <w:sz w:val="20"/>
              </w:rPr>
              <w:t xml:space="preserve">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1А-6А, 12А, </w:t>
            </w:r>
            <w:r>
              <w:rPr>
                <w:b/>
                <w:color w:val="000000" w:themeColor="text1"/>
                <w:sz w:val="20"/>
              </w:rPr>
              <w:t xml:space="preserve">35Б-55Б, 2В, 17Г-25Г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схема расположения земельного участка на кадастровом плане территории</w:t>
            </w:r>
            <w:r>
              <w:rPr>
                <w:rStyle w:val="1072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Э=&gt;МФЦ</w:t>
            </w:r>
            <w:r/>
            <w:r>
              <w:rPr>
                <w:color w:val="000000" w:themeColor="text1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1А-6А, 12А, </w:t>
            </w:r>
            <w:r>
              <w:rPr>
                <w:b/>
                <w:color w:val="000000" w:themeColor="text1"/>
                <w:sz w:val="20"/>
              </w:rPr>
              <w:t xml:space="preserve">35Б-55Б, 2В, 17Г-25Г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согласие на обработку и распространение персональных данных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12А, 55Б, 2В, 25Г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документ, подтверждающий полномочия представителя</w:t>
            </w:r>
            <w:r>
              <w:rPr>
                <w:b/>
                <w:color w:val="000000" w:themeColor="text1"/>
                <w:sz w:val="20"/>
              </w:rPr>
              <w:t xml:space="preserve"> заявителя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</w:t>
            </w:r>
            <w:r>
              <w:rPr>
                <w:b/>
                <w:color w:val="000000" w:themeColor="text1"/>
                <w:sz w:val="20"/>
              </w:rPr>
              <w:t xml:space="preserve">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</w:t>
            </w:r>
            <w:r>
              <w:rPr>
                <w:b/>
                <w:color w:val="000000" w:themeColor="text1"/>
                <w:sz w:val="20"/>
              </w:rPr>
              <w:t xml:space="preserve">или К(п)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1А, 35Б,</w:t>
            </w:r>
            <w:r>
              <w:rPr>
                <w:b/>
                <w:color w:val="000000" w:themeColor="text1"/>
                <w:sz w:val="20"/>
              </w:rPr>
              <w:t xml:space="preserve"> 12А, 55Б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документ, подтверждающий членство заявителя в СНТ или ОНТ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1А, 12А, 35Б, 55Б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р</w:t>
            </w:r>
            <w:r>
              <w:rPr>
                <w:b/>
                <w:color w:val="000000" w:themeColor="text1"/>
                <w:sz w:val="20"/>
              </w:rPr>
              <w:t xml:space="preserve">ешение общего собрания членов СНТ или ОНТ о распределении садового или огородного земельного участка заявителю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2А, 4А, 8А, 12А, 8Б, 34Б, 38Б, 55Б, 2Г-5Г, 25Г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2А, 4А, 8А, 9А, 12А,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8Б, 34Б, 38Б,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9Б, 30Б, 39Б, 48Б, 55Б,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2Г-5Г, 25Г</w:t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 или 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 или 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2А, 4А, 8А, 12А,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8Б, 10Б, 34Б, 38Б, 55Б,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2Г-5Г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, 25Г</w:t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ем праве заявителю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5Б, 32Б,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решение ППК "Фонд развития территорий" о финансировании мероприятий, предусмотренных частью 2 статьи 13.1 Федерального закона от 29 июля 2017 г. N 218-ФЗ "О публично-правовой компании "Фонд развития территорий" и о внесении изменений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 отдельные законодательные акты Российской Федерации"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 или 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(1Э) или 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договор, соглашение или иной документ, предусматривающий выполнение международных обязательств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 аренды исходного земельного участка, в случае если такой договор заключен до дня вступления в силу Федерального закона от 21.07.1997 N 122-ФЗ "О государственной регистрации прав на недвижимое имущество и сделок с ним"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36Б,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участия в долевом строительстве в отношении индивидуального жилого дома в границах территории малоэтажного жилого комплекса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9Б, 39Б,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окумент, удостоверяющий (устанавливающий) права заявителя на объект незавершенного строительства, если право на такой объект незавершенного строительства не зарегистрировано в ЕГРН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9Б, 39Б,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ужений, объектов незавершенного строительства, принадлежащих на соответствующем праве заявителю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40Б,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13Б, 41Б, 55Б, 14Г, 22Г,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15Б, 42Б,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окумент, предусмотренный настоящим перечнем, подтверждающий право заявителя на предоставление земельного участка в собственность без проведения торгов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16Б, 44Б,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проектная документация на выполнение работ, связанных с пользованием недрами, либо ее часть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32Б, 55Б,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судебный акт о передаче ППК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редан ППК"Фонд развития территорий")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1В, 2В, 1Г,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еестр членов садоводческого или огороднического некоммерческого товарищества, созданный в соответствии с Федеральным законом от 29 июля 2017 года N 217-ФЗ "О ведении гражданами садоводства и огородничества для собственных нужд и о внесении изменений в отде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льные законодательные акты Российской Федерации"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26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7А-34Б, 55Б, 2Г-15Г,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W w:w="1473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собственно инициативе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1А-12А, 1Б-55Б, 1В, 2В, 1Г-25Г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ЕГРН об объекте недвижимости (земельный участок, здание, помещение в здании, сооружение, объект незавершенного строительства)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8А, 9А, 10А-12А, 1Б-34Б, 55Б, 1В, 2В, 1Г-19Г,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ЕГРЮЛ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юридическом лице, являющемся заявителем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4А, 5А, 6А, 12А, 50Б-55Б, 23Г, 24Г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ЕГРИП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об индивидуальном предпринимателе, являющемся заявителем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1А,12А, 35Б, 36Б,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кумент о предоставлении исходного земельного участка, за исключением случаев, если право на исходный земельный участок зарегистрировано в ЕГРН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1А, 12А, 7Б, 12Б, 20Б, 35Б-37Б,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твержденный проект межевания территории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каз или распоряжение Президента Российской Федерации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аспоряжение Правительства Российской Федерации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распоряжение высшего должностного лица субъекта Российской Федерации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предназначенны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х для обеспечения электро-, тепло-, газо- и водоснабжения, водоотведения, связи, нефтепроводов, не относящихся к объектам федерального, регионального или местного значения)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аренды исходного земельного участка, в том числе предоставленного для комплексного развития территории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7Б, 12Б, 20Б, 37Б,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твержденный проект планировки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ы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писка из системы государственного информационного обеспечения в сфере сельского хозяйства, содержащая сведения о агролесомелиоративных насаждениях, в отношении которых осуществлен учет в соответствии со статьей 20.1 Федерального закона от 10.01.1996 N 4-ФЗ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"О мелиорации земель"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12Б,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или решение о комплексном развитии территории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14Б,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видетельство о внесении казачьего общества в государственный реестр казачьих обществ в Российской Федерации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16Б, 44Б,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государственное задание, предусматривающее выполнение мероприятий по государственному геологическому изучению недр либо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государственный контракт на выполнение работ по геологическому изучению недр (в том числе региональному)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видетельство, удостоверяющее регистрацию лица в качестве резидента особой экономической зоны, в случае если обращается 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езидент особой экономической зоны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оглашение об управлении особой экономической зоной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, в случае если обращается привлеченная управляющая компания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оглашение о взаимодействии в сфере развития инфраструктуры особой экономической зоны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278"/>
        </w:trPr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19Б,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онцессионное соглашение либо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оглашение о государственно-частном партнерстве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об освоении территории в целях строительства и эксплуатации наемного дома коммерческого использования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об освоении территории в целях строительства и эксплуатации наемного дома социального использования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21Б,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пециальный инвестиционный контракт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22Б, 45Б, 51Б,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хотхозяйственное соглашение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26Б,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27Б, 53Б,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пользования рыбоводным участком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28Б, 55Б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месте их размещения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32Б, 55Б, 18Г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1В, 2В, 1Г,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окументы, предусмотренные п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риказом Росреестра от 02.09.2020 N П/0321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17Г, 19Г,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ведения о трудовой деятельности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г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20Г,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оговор найма служебного жилого помещения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9Г, 21Г, 24Г,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ешение о создании некоммерческой организации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12Г,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го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сударственный контракт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13Г, 25Г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ешение субъекта Российской Федерации о создании некоммерческой организации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</w:tbl>
    <w:p>
      <w:pPr>
        <w:ind w:left="0" w:firstLine="0"/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909"/>
        <w:ind w:left="0" w:firstLine="0"/>
        <w:jc w:val="center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IV. Исчерпывающий перечень основан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для отказа в приеме заявления и документов,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9"/>
        <w:ind w:left="0" w:firstLine="0"/>
        <w:jc w:val="center"/>
        <w:spacing w:before="0" w:beforeAutospacing="0" w:after="0" w:afterAutospacing="0" w:line="23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необходимых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предоставления Услуги или отказа в предоставле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нии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6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868"/>
        <w:gridCol w:w="2986"/>
      </w:tblGrid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документ, удостоверяющий личность заявителя, не представлен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1А-6А, 12А, 35Б-55Б, 2В, 17Г-25Г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не представлен документ, подтверждающий полномочия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12А, 55Б, 2В, 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</w:rPr>
              <w:t xml:space="preserve">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</w:t>
            </w:r>
            <w:r>
              <w:rPr>
                <w:color w:val="000000" w:themeColor="text1"/>
                <w:sz w:val="20"/>
              </w:rPr>
              <w:t xml:space="preserve">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      </w:r>
            <w:r>
              <w:rPr>
                <w:color w:val="000000" w:themeColor="text1"/>
                <w:sz w:val="20"/>
              </w:rPr>
              <w:t xml:space="preserve">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Земельного кодекса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</w:t>
            </w:r>
            <w:r>
              <w:rPr>
                <w:color w:val="000000" w:themeColor="text1"/>
                <w:sz w:val="20"/>
              </w:rPr>
              <w:t xml:space="preserve">л</w:t>
            </w:r>
            <w:r>
              <w:rPr>
                <w:color w:val="000000" w:themeColor="text1"/>
                <w:sz w:val="20"/>
              </w:rPr>
              <w:t xml:space="preserve">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 (если такой земельный уч</w:t>
            </w:r>
            <w:r>
              <w:rPr>
                <w:color w:val="000000" w:themeColor="text1"/>
                <w:sz w:val="20"/>
              </w:rPr>
              <w:t xml:space="preserve">а</w:t>
            </w:r>
            <w:r>
              <w:rPr>
                <w:color w:val="000000" w:themeColor="text1"/>
                <w:sz w:val="20"/>
              </w:rPr>
              <w:t xml:space="preserve">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</w:t>
            </w:r>
            <w:r>
              <w:rPr>
                <w:color w:val="000000" w:themeColor="text1"/>
                <w:sz w:val="20"/>
              </w:rPr>
              <w:t xml:space="preserve">я)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, либо с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</w:t>
            </w:r>
            <w:r>
              <w:rPr>
                <w:color w:val="000000" w:themeColor="text1"/>
                <w:sz w:val="20"/>
              </w:rPr>
              <w:t xml:space="preserve">х</w:t>
            </w:r>
            <w:r>
              <w:rPr>
                <w:color w:val="000000" w:themeColor="text1"/>
                <w:sz w:val="20"/>
              </w:rPr>
              <w:t xml:space="preserve">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</w:t>
            </w:r>
            <w:r>
              <w:rPr>
                <w:color w:val="000000" w:themeColor="text1"/>
                <w:sz w:val="20"/>
              </w:rPr>
              <w:t xml:space="preserve">ениями, не выполнены обязанности, предусмотренные частью 11 статьи 55.32 Градостроительного кодекса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</w:t>
            </w:r>
            <w:r>
              <w:rPr>
                <w:color w:val="000000" w:themeColor="text1"/>
                <w:sz w:val="20"/>
              </w:rPr>
              <w:t xml:space="preserve"> целей резервирования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</w:t>
            </w:r>
            <w:r>
              <w:rPr>
                <w:color w:val="000000" w:themeColor="text1"/>
                <w:sz w:val="20"/>
              </w:rPr>
              <w:t xml:space="preserve">с</w:t>
            </w:r>
            <w:r>
              <w:rPr>
                <w:color w:val="000000" w:themeColor="text1"/>
                <w:sz w:val="20"/>
              </w:rPr>
              <w:t xml:space="preserve">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</w:t>
            </w:r>
            <w:r>
              <w:rPr>
                <w:color w:val="000000" w:themeColor="text1"/>
                <w:sz w:val="20"/>
              </w:rPr>
              <w:t xml:space="preserve">ршенного строительства, расположенных на таком земельном участке, или правообладатель такого земельного участка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</w:t>
            </w:r>
            <w:r>
              <w:rPr>
                <w:color w:val="000000" w:themeColor="text1"/>
                <w:sz w:val="20"/>
              </w:rPr>
              <w:t xml:space="preserve">с</w:t>
            </w:r>
            <w:r>
              <w:rPr>
                <w:color w:val="000000" w:themeColor="text1"/>
                <w:sz w:val="20"/>
              </w:rPr>
              <w:t xml:space="preserve">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</w:t>
            </w:r>
            <w:r>
              <w:rPr>
                <w:color w:val="000000" w:themeColor="text1"/>
                <w:sz w:val="20"/>
              </w:rPr>
              <w:t xml:space="preserve">ч</w:t>
            </w:r>
            <w:r>
              <w:rPr>
                <w:color w:val="000000" w:themeColor="text1"/>
                <w:sz w:val="20"/>
              </w:rPr>
              <w:t xml:space="preserve">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</w:t>
            </w:r>
            <w:r>
              <w:rPr>
                <w:color w:val="000000" w:themeColor="text1"/>
                <w:sz w:val="20"/>
              </w:rPr>
              <w:t xml:space="preserve"> на строительство указанных объектов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 территории, либо расположен в границах территории, в отношении которой принято реше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</w:t>
            </w:r>
            <w:r>
              <w:rPr>
                <w:color w:val="000000" w:themeColor="text1"/>
                <w:sz w:val="20"/>
              </w:rPr>
              <w:t xml:space="preserve">д</w:t>
            </w:r>
            <w:r>
              <w:rPr>
                <w:color w:val="000000" w:themeColor="text1"/>
                <w:sz w:val="20"/>
              </w:rPr>
              <w:t xml:space="preserve">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 территории, преду</w:t>
            </w:r>
            <w:r>
              <w:rPr>
                <w:color w:val="000000" w:themeColor="text1"/>
                <w:sz w:val="20"/>
              </w:rPr>
              <w:t xml:space="preserve">сматривающий обязательство данного лица по строительству указанных объектов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поступило предусмотренное подпунктом 6 пункта 4 статьи 39.11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 заявление о проведении аукциона по его продаже или аукциона на право заключе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ия договора его аренды при условии, что такой земельный участок образован в соответствии с подпунктом 4 пункта 4 статьи 39.11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 и уполномоченным органом не принято решение об отказе в проведении этого аукциона по основ</w:t>
            </w:r>
            <w:r>
              <w:rPr>
                <w:color w:val="000000" w:themeColor="text1"/>
                <w:sz w:val="20"/>
              </w:rPr>
              <w:t xml:space="preserve">аниям, предусмотренным пунктом 8 статьи 39.11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размещено в соответствии с подпунктом 1 пункта 1 статьи 39.18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  <w:t xml:space="preserve"> извещение о предоставлении земельного участка для индивидуального жилищного</w:t>
            </w:r>
            <w:r>
              <w:rPr>
                <w:color w:val="000000" w:themeColor="text1"/>
                <w:sz w:val="20"/>
              </w:rPr>
              <w:t xml:space="preserve"> строительства, ведения личного подсобного хозяйства в границах населенных пунктов, ведения гражданами садоводства для собственных нужд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ЕГРН</w:t>
            </w:r>
            <w:r>
              <w:rPr>
                <w:color w:val="000000" w:themeColor="text1"/>
                <w:sz w:val="20"/>
              </w:rPr>
              <w:t xml:space="preserve">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</w:t>
            </w:r>
            <w:r>
              <w:rPr>
                <w:color w:val="000000" w:themeColor="text1"/>
                <w:sz w:val="20"/>
              </w:rPr>
              <w:t xml:space="preserve">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</w:t>
            </w:r>
            <w:r>
              <w:rPr>
                <w:color w:val="000000" w:themeColor="text1"/>
                <w:sz w:val="20"/>
              </w:rPr>
              <w:t xml:space="preserve">использования такого земельного участка, указанными в заявлении о предоставлении земельного участк</w:t>
            </w:r>
            <w:r>
              <w:rPr>
                <w:color w:val="000000" w:themeColor="text1"/>
                <w:sz w:val="20"/>
              </w:rPr>
              <w:t xml:space="preserve">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</w:t>
            </w:r>
            <w:r>
              <w:rPr>
                <w:color w:val="000000" w:themeColor="text1"/>
                <w:sz w:val="20"/>
              </w:rPr>
              <w:t xml:space="preserve">ли подано заявление о предоставлении земельного участка в соответствии с подпунктом 10 пункта 2 статьи 39.10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9Г, 21Г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</w:t>
            </w:r>
            <w:r>
              <w:rPr>
                <w:color w:val="000000" w:themeColor="text1"/>
                <w:sz w:val="20"/>
              </w:rPr>
              <w:t xml:space="preserve">Земельного кодекса РФ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</w:t>
            </w:r>
            <w:r>
              <w:rPr>
                <w:color w:val="000000" w:themeColor="text1"/>
                <w:sz w:val="20"/>
              </w:rPr>
              <w:t xml:space="preserve">н</w:t>
            </w:r>
            <w:r>
              <w:rPr>
                <w:color w:val="000000" w:themeColor="text1"/>
                <w:sz w:val="20"/>
              </w:rPr>
              <w:t xml:space="preserve">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</w:t>
            </w:r>
            <w:r>
              <w:rPr>
                <w:color w:val="000000" w:themeColor="text1"/>
                <w:sz w:val="20"/>
              </w:rPr>
              <w:t xml:space="preserve">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</w:t>
            </w:r>
            <w:r>
              <w:rPr>
                <w:color w:val="000000" w:themeColor="text1"/>
                <w:sz w:val="20"/>
              </w:rPr>
              <w:t xml:space="preserve">л</w:t>
            </w:r>
            <w:r>
              <w:rPr>
                <w:color w:val="000000" w:themeColor="text1"/>
                <w:sz w:val="20"/>
              </w:rPr>
              <w:t xml:space="preserve">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</w:t>
            </w:r>
            <w:r>
              <w:rPr>
                <w:color w:val="000000" w:themeColor="text1"/>
                <w:sz w:val="20"/>
              </w:rPr>
              <w:t xml:space="preserve">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предоставление земельного участка на заявленном виде прав не допускается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отношении земельного участка, указанного в заявлении о его предоставлении, не установлен вид разрешенного использования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указанный в заявлении о предоставлении земельного участка земельный участок не отнесен к определенной категории земель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в </w:t>
            </w:r>
            <w:r>
              <w:rPr>
                <w:color w:val="000000" w:themeColor="text1"/>
                <w:sz w:val="20"/>
              </w:rPr>
              <w:t xml:space="preserve">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</w:t>
            </w:r>
            <w:r>
              <w:rPr>
                <w:color w:val="000000" w:themeColor="text1"/>
                <w:sz w:val="20"/>
              </w:rPr>
              <w:t xml:space="preserve"> этом решении лицо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t xml:space="preserve">у</w:t>
            </w:r>
            <w:r>
              <w:rPr>
                <w:color w:val="000000" w:themeColor="text1"/>
                <w:sz w:val="20"/>
              </w:rPr>
              <w:t xml:space="preserve">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</w:t>
            </w:r>
            <w:r>
              <w:rPr>
                <w:color w:val="000000" w:themeColor="text1"/>
                <w:sz w:val="20"/>
              </w:rPr>
              <w:t xml:space="preserve">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1А-12А, 1Б-55Б, 1В, 2В, 1Г-25Г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  <w:sectPr>
          <w:footnotePr/>
          <w:endnotePr/>
          <w:type w:val="nextPage"/>
          <w:pgSz w:w="16840" w:h="11907" w:orient="landscape"/>
          <w:pgMar w:top="1417" w:right="569" w:bottom="567" w:left="1106" w:header="709" w:footer="709" w:gutter="0"/>
          <w:cols w:num="1" w:sep="0" w:space="709" w:equalWidth="1"/>
          <w:docGrid w:linePitch="360"/>
          <w:titlePg/>
        </w:sect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70"/>
        <w:gridCol w:w="4972"/>
      </w:tblGrid>
      <w:tr>
        <w:tblPrEx/>
        <w:trPr/>
        <w:tc>
          <w:tcPr>
            <w:textDirection w:val="lrTb"/>
            <w:noWrap w:val="false"/>
          </w:tcPr>
          <w:p>
            <w:pPr>
              <w:ind w:left="0" w:right="0" w:hanging="155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9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д</w:t>
            </w:r>
            <w:r>
              <w:rPr>
                <w:color w:val="000000" w:themeColor="text1"/>
                <w:sz w:val="28"/>
              </w:rPr>
              <w:t xml:space="preserve">епартамента имущества и земельных отношений Новосибирской области </w:t>
            </w:r>
            <w:r>
              <w:rPr>
                <w:color w:val="000000" w:themeColor="text1"/>
                <w:sz w:val="28"/>
              </w:rPr>
              <w:t xml:space="preserve">от ___________</w:t>
            </w:r>
            <w:r>
              <w:rPr>
                <w:color w:val="000000" w:themeColor="text1"/>
                <w:sz w:val="28"/>
              </w:rPr>
              <w:t xml:space="preserve"> №________________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43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4893"/>
        <w:gridCol w:w="5069"/>
      </w:tblGrid>
      <w:tr>
        <w:tblPrEx/>
        <w:trPr>
          <w:trHeight w:val="36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3" w:type="dxa"/>
            <w:textDirection w:val="lrTb"/>
            <w:noWrap w:val="false"/>
          </w:tcPr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            (наименование ЮЛ)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ИНН 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Юр.адрес:_____________________________________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физических лиц, в т.ч. 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                         (ФИО)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Паспорт серия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номер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Выдан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(кем и когда)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ЕГРИП (если обращается ИП) 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</w:tr>
    </w:tbl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о предварительном согласовании предоставления земельного участка в собственность за плату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без проведения торгов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В соответствии со ст. 39.15 Земельного кодекса РФ прошу предоставить земельный участок: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площа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дью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местоположением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__________________________________________ 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 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основание предоставления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 без проведения торгов пп._______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п. 2 ст. 39.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3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(самостоятельно выбрать и указать </w:t>
      </w:r>
      <w:r>
        <w:rPr>
          <w:rFonts w:ascii="Times New Roman" w:hAnsi="Times New Roman" w:eastAsia="Times New Roman" w:cs="Times New Roman"/>
          <w:b/>
          <w:i/>
          <w:strike w:val="0"/>
          <w:color w:val="000000" w:themeColor="text1"/>
          <w:sz w:val="24"/>
        </w:rPr>
        <w:t xml:space="preserve">подпункт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пункта 2 статьи 39.3 Земельного кодекса РФ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вид права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собственность за плату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использования земельного участка: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изъятии земельно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документа территориального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Способ получения результата предоставления государственной услуги: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нарочно / почтовым отправлением / по электронной почте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z w:val="22"/>
        </w:rPr>
        <w:t xml:space="preserve">выбрать нужное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Приложения: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«___»______________ 20___ г.        ____________             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                                                                 </w:t>
      </w:r>
      <w:r>
        <w:rPr>
          <w:b w:val="0"/>
          <w:i w:val="0"/>
          <w:strike w:val="0"/>
          <w:color w:val="000000" w:themeColor="text1"/>
          <w:sz w:val="24"/>
        </w:rPr>
        <w:t xml:space="preserve">   </w:t>
      </w:r>
      <w:r>
        <w:rPr>
          <w:b w:val="0"/>
          <w:i w:val="0"/>
          <w:strike w:val="0"/>
          <w:color w:val="000000" w:themeColor="text1"/>
          <w:sz w:val="24"/>
        </w:rPr>
        <w:t xml:space="preserve">(</w:t>
      </w:r>
      <w:r>
        <w:rPr>
          <w:b w:val="0"/>
          <w:i w:val="0"/>
          <w:strike w:val="0"/>
          <w:color w:val="000000" w:themeColor="text1"/>
          <w:sz w:val="24"/>
        </w:rPr>
        <w:t xml:space="preserve">подпись)   </w:t>
      </w:r>
      <w:r>
        <w:rPr>
          <w:b w:val="0"/>
          <w:i w:val="0"/>
          <w:strike w:val="0"/>
          <w:color w:val="000000" w:themeColor="text1"/>
          <w:sz w:val="24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</w:rPr>
        <w:t xml:space="preserve">/Ф.И.О./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43"/>
        <w:tblW w:w="0" w:type="auto"/>
        <w:tblInd w:w="-169" w:type="dxa"/>
        <w:tblLayout w:type="fixed"/>
        <w:tblLook w:val="04A0" w:firstRow="1" w:lastRow="0" w:firstColumn="1" w:lastColumn="0" w:noHBand="0" w:noVBand="1"/>
      </w:tblPr>
      <w:tblGrid>
        <w:gridCol w:w="5177"/>
        <w:gridCol w:w="5069"/>
      </w:tblGrid>
      <w:tr>
        <w:tblPrEx/>
        <w:trPr>
          <w:trHeight w:val="36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7" w:type="dxa"/>
            <w:textDirection w:val="lrTb"/>
            <w:noWrap w:val="false"/>
          </w:tcPr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            (наименование ЮЛ)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ИНН 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Юр.адрес:_________________________________________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физических лиц, в т.ч. 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                         (ФИО)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Паспорт серия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номер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Выдан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(кем и когда)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ЕГРИП (если обращается ИП) 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</w:tr>
    </w:tbl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о предварительном согласовании предоставления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в аренду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без проведения торгов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В соответствии со ст. 39.15 Земельного кодекса РФ прошу предоставить земельный участок: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площа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дью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местоположением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__________________________________________ 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 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основание предоставления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 без проведения торгов пп._______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п. 2 ст. 39.6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(самостоятельно выбрать и указать </w:t>
      </w:r>
      <w:r>
        <w:rPr>
          <w:rFonts w:ascii="Times New Roman" w:hAnsi="Times New Roman" w:eastAsia="Times New Roman" w:cs="Times New Roman"/>
          <w:b/>
          <w:i/>
          <w:strike w:val="0"/>
          <w:color w:val="000000" w:themeColor="text1"/>
          <w:sz w:val="24"/>
        </w:rPr>
        <w:t xml:space="preserve">подпункт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п. 2 ст. 39.6 Земельного кодекса РФ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вид права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аренда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использования земельного участка: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изъятии земельно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документа территориального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Способ получения результата предоставления государственной услуги: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нарочно / почтовым отправлением / по электронной почте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z w:val="22"/>
        </w:rPr>
        <w:t xml:space="preserve">выбрать нужное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Приложения: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Дата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«___»______________ 20___ г.        ____________             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                                                           </w:t>
      </w:r>
      <w:r>
        <w:rPr>
          <w:b w:val="0"/>
          <w:i w:val="0"/>
          <w:strike w:val="0"/>
          <w:color w:val="000000" w:themeColor="text1"/>
          <w:sz w:val="24"/>
        </w:rPr>
        <w:t xml:space="preserve">   </w:t>
      </w:r>
      <w:r>
        <w:rPr>
          <w:b w:val="0"/>
          <w:i w:val="0"/>
          <w:strike w:val="0"/>
          <w:color w:val="000000" w:themeColor="text1"/>
          <w:sz w:val="24"/>
        </w:rPr>
        <w:t xml:space="preserve">(</w:t>
      </w:r>
      <w:r>
        <w:rPr>
          <w:b w:val="0"/>
          <w:i w:val="0"/>
          <w:strike w:val="0"/>
          <w:color w:val="000000" w:themeColor="text1"/>
          <w:sz w:val="24"/>
        </w:rPr>
        <w:t xml:space="preserve">подпись)   </w:t>
      </w:r>
      <w:r>
        <w:rPr>
          <w:b w:val="0"/>
          <w:i w:val="0"/>
          <w:strike w:val="0"/>
          <w:color w:val="000000" w:themeColor="text1"/>
          <w:sz w:val="24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</w:rPr>
        <w:t xml:space="preserve">/Ф.И.О./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43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4434"/>
        <w:gridCol w:w="5352"/>
      </w:tblGrid>
      <w:tr>
        <w:tblPrEx/>
        <w:trPr>
          <w:trHeight w:val="2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34" w:type="dxa"/>
            <w:textDirection w:val="lrTb"/>
            <w:noWrap w:val="false"/>
          </w:tcPr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            (наименование ЮЛ)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ИНН 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Юр.адрес:_________________________________________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о предварительном согласовании предоставления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в постоянное бессрочное пользование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В соответствии со ст. 39.15 Земельного кодекса РФ прошу предоставить земельный участок: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местоположение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_________________________________________________________________ 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 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основание предоставления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 без проведения торгов пп._______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п. 2 ст. 39.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9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(самостоятельно выбрать и указать </w:t>
      </w:r>
      <w:r>
        <w:rPr>
          <w:rFonts w:ascii="Times New Roman" w:hAnsi="Times New Roman" w:eastAsia="Times New Roman" w:cs="Times New Roman"/>
          <w:b/>
          <w:i/>
          <w:strike w:val="0"/>
          <w:color w:val="000000" w:themeColor="text1"/>
          <w:sz w:val="24"/>
        </w:rPr>
        <w:t xml:space="preserve">подпункт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п. 2 ст. 39.9 Земельного кодекса РФ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вид права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постоянное (бессрочное) пользование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использования земельного участка: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изъятии земельно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го уча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 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документа территориального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Способ получения результата предоставления государственной услуги: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нарочно / почтовым отправлением / по электронной почте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z w:val="22"/>
        </w:rPr>
        <w:t xml:space="preserve">выбрать нужное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Приложения: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Дата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«___»______________ 20___ г.        ____________             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                                                              </w:t>
      </w:r>
      <w:r>
        <w:rPr>
          <w:b w:val="0"/>
          <w:i w:val="0"/>
          <w:strike w:val="0"/>
          <w:color w:val="000000" w:themeColor="text1"/>
          <w:sz w:val="24"/>
        </w:rPr>
        <w:t xml:space="preserve">   </w:t>
      </w:r>
      <w:r>
        <w:rPr>
          <w:b w:val="0"/>
          <w:i w:val="0"/>
          <w:strike w:val="0"/>
          <w:color w:val="000000" w:themeColor="text1"/>
          <w:sz w:val="24"/>
        </w:rPr>
        <w:t xml:space="preserve">(</w:t>
      </w:r>
      <w:r>
        <w:rPr>
          <w:b w:val="0"/>
          <w:i w:val="0"/>
          <w:strike w:val="0"/>
          <w:color w:val="000000" w:themeColor="text1"/>
          <w:sz w:val="24"/>
        </w:rPr>
        <w:t xml:space="preserve">подпись)   </w:t>
      </w:r>
      <w:r>
        <w:rPr>
          <w:b w:val="0"/>
          <w:i w:val="0"/>
          <w:strike w:val="0"/>
          <w:color w:val="000000" w:themeColor="text1"/>
          <w:sz w:val="24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</w:rPr>
        <w:t xml:space="preserve">/Ф.И.О./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943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4610"/>
        <w:gridCol w:w="4643"/>
      </w:tblGrid>
      <w:tr>
        <w:tblPrEx/>
        <w:trPr>
          <w:trHeight w:val="36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10" w:type="dxa"/>
            <w:textDirection w:val="lrTb"/>
            <w:noWrap w:val="false"/>
          </w:tcPr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            (наименование ЮЛ)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ИНН 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Юр.адрес:___________________________________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физических лиц, в т.ч. 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                         (ФИО)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Паспорт серия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номер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Выдан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(кем и когда)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 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места жительства: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121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ЕГРИП (если обращается ИП) 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</w:tr>
    </w:tbl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о предварительном согласовании предоставления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в безвозмездное пользование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без проведения торгов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В соответствии со ст. 39.15 Земельного кодекса РФ прошу предоставить земельный участок: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площа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дью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местоположением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 __________________________________________________________________________________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 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основание предоставления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земельного участка без проведения торгов пп._______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п. 2 ст.39.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10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Земельного кодекса РФ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(самостоятельно выбрать и указать </w:t>
      </w:r>
      <w:r>
        <w:rPr>
          <w:rFonts w:ascii="Times New Roman" w:hAnsi="Times New Roman" w:eastAsia="Times New Roman" w:cs="Times New Roman"/>
          <w:b/>
          <w:i/>
          <w:strike w:val="0"/>
          <w:color w:val="000000" w:themeColor="text1"/>
          <w:sz w:val="24"/>
        </w:rPr>
        <w:t xml:space="preserve">подпункт 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п. 2 ст. 39.10 Земельного кодекса РФ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вид права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безвозмездное пользование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4"/>
        </w:rPr>
        <w:t xml:space="preserve">цель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использования земельного участка: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 ______________________________________________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изъятии земельно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го участка для госуд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 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реквизиты решения об утверждении документа территориального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b w:val="0"/>
          <w:i/>
          <w:strike w:val="0"/>
          <w:color w:val="000000" w:themeColor="text1"/>
          <w:sz w:val="24"/>
        </w:rPr>
        <w:t xml:space="preserve">(при наличии)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sz w:val="22"/>
        </w:rPr>
        <w:t xml:space="preserve">Способ получения результата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предоставления государственной услуги: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нарочно / почтовым отправлением / по электронной почте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z w:val="22"/>
        </w:rPr>
        <w:t xml:space="preserve">выбрать нужное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Приложения: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«___»______________ 20___ г.        ____________             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                                              </w:t>
      </w:r>
      <w:r>
        <w:rPr>
          <w:b w:val="0"/>
          <w:i w:val="0"/>
          <w:strike w:val="0"/>
          <w:color w:val="000000" w:themeColor="text1"/>
          <w:sz w:val="24"/>
        </w:rPr>
        <w:t xml:space="preserve">   </w:t>
      </w:r>
      <w:r>
        <w:rPr>
          <w:b w:val="0"/>
          <w:i w:val="0"/>
          <w:strike w:val="0"/>
          <w:color w:val="000000" w:themeColor="text1"/>
          <w:sz w:val="24"/>
        </w:rPr>
        <w:t xml:space="preserve">(</w:t>
      </w:r>
      <w:r>
        <w:rPr>
          <w:b w:val="0"/>
          <w:i w:val="0"/>
          <w:strike w:val="0"/>
          <w:color w:val="000000" w:themeColor="text1"/>
          <w:sz w:val="24"/>
        </w:rPr>
        <w:t xml:space="preserve">подпись)   </w:t>
      </w:r>
      <w:r>
        <w:rPr>
          <w:b w:val="0"/>
          <w:i w:val="0"/>
          <w:strike w:val="0"/>
          <w:color w:val="000000" w:themeColor="text1"/>
          <w:sz w:val="24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</w:rPr>
        <w:t xml:space="preserve">/Ф.И.О./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СОГЛАСИЕ</w:t>
      </w:r>
      <w:r>
        <w:rPr>
          <w:b w:val="0"/>
          <w:bCs w:val="0"/>
          <w:sz w:val="24"/>
          <w:szCs w:val="24"/>
        </w:rPr>
        <w:br/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субъекта персональных данных</w:t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 на обработку и распространение его персональных данных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 серия _______ номер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 </w:t>
      </w:r>
      <w:r>
        <w:rPr>
          <w:rFonts w:hAnsi="Times New Roman" w:cs="Times New Roman"/>
          <w:color w:val="000000"/>
          <w:sz w:val="24"/>
          <w:szCs w:val="24"/>
        </w:rPr>
        <w:t xml:space="preserve">выдан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департаменту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Закон РФ)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данных, а именно на совершение действий, предусмотренных </w:t>
      </w:r>
      <w:r>
        <w:rPr>
          <w:rFonts w:hAnsi="Times New Roman" w:cs="Times New Roman"/>
          <w:color w:val="000000"/>
          <w:sz w:val="24"/>
          <w:szCs w:val="24"/>
        </w:rPr>
        <w:t xml:space="preserve"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 Закона РФ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Цель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департаментом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 xml:space="preserve">оказание  государственной услуги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РФ.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Субъект персональных данных: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(подпись)                                      (Ф. И. О.)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</w:t>
      </w:r>
      <w:r>
        <w:rPr>
          <w:rFonts w:hAnsi="Times New Roman" w:cs="Times New Roman"/>
          <w:color w:val="000000"/>
          <w:sz w:val="24"/>
          <w:szCs w:val="24"/>
        </w:rPr>
        <w:t xml:space="preserve">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20____  г.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7" w:h="16840" w:orient="portrait"/>
      <w:pgMar w:top="569" w:right="567" w:bottom="539" w:left="1417" w:header="709" w:footer="212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Yu Gothic Light">
    <w:panose1 w:val="00000709000000000000"/>
  </w:font>
  <w:font w:name="Source Han Sans CN Regular">
    <w:panose1 w:val="00000709000000000000"/>
  </w:font>
  <w:font w:name="Lohit Devanagari">
    <w:panose1 w:val="00000709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</w:pPr>
    <w:r>
      <w:rPr>
        <w:sz w:val="16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14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  <w:footnote w:id="3">
    <w:p>
      <w:pPr>
        <w:pStyle w:val="1070"/>
      </w:pPr>
      <w:r>
        <w:rPr>
          <w:rStyle w:val="1072"/>
        </w:rPr>
        <w:footnoteRef/>
      </w:r>
      <w:r>
        <w:rPr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Подготовка схемы расположения земельного участка в форме электронного документа может осуществляться с использованием про</w:t>
      </w:r>
      <w:r>
        <w:rPr>
          <w:rFonts w:ascii="Times New Roman" w:hAnsi="Times New Roman" w:cs="Times New Roman"/>
          <w:i w:val="0"/>
          <w:iCs w:val="0"/>
          <w:shd w:val="clear" w:color="auto" w:fill="ffffff"/>
        </w:rPr>
        <w:t xml:space="preserve">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r>
        <w:rPr>
          <w:i w:val="0"/>
          <w:iCs w:val="0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fldSimple w:instr="PAGE \* MERGEFORMAT">
      <w:r>
        <w:t xml:space="preserve">1</w:t>
      </w:r>
    </w:fldSimple>
    <w:r/>
    <w:r/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9">
    <w:name w:val="Heading 1"/>
    <w:basedOn w:val="1087"/>
    <w:next w:val="1087"/>
    <w:link w:val="9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0">
    <w:name w:val="Heading 1 Char"/>
    <w:link w:val="909"/>
    <w:uiPriority w:val="9"/>
    <w:rPr>
      <w:rFonts w:ascii="Arial" w:hAnsi="Arial" w:eastAsia="Arial" w:cs="Arial"/>
      <w:sz w:val="40"/>
      <w:szCs w:val="40"/>
    </w:rPr>
  </w:style>
  <w:style w:type="paragraph" w:styleId="911">
    <w:name w:val="Heading 2"/>
    <w:basedOn w:val="1087"/>
    <w:next w:val="1087"/>
    <w:link w:val="9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2">
    <w:name w:val="Heading 2 Char"/>
    <w:link w:val="911"/>
    <w:uiPriority w:val="9"/>
    <w:rPr>
      <w:rFonts w:ascii="Arial" w:hAnsi="Arial" w:eastAsia="Arial" w:cs="Arial"/>
      <w:sz w:val="34"/>
    </w:rPr>
  </w:style>
  <w:style w:type="paragraph" w:styleId="913">
    <w:name w:val="Heading 3"/>
    <w:basedOn w:val="1087"/>
    <w:next w:val="1087"/>
    <w:link w:val="9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4">
    <w:name w:val="Heading 3 Char"/>
    <w:link w:val="913"/>
    <w:uiPriority w:val="9"/>
    <w:rPr>
      <w:rFonts w:ascii="Arial" w:hAnsi="Arial" w:eastAsia="Arial" w:cs="Arial"/>
      <w:sz w:val="30"/>
      <w:szCs w:val="30"/>
    </w:rPr>
  </w:style>
  <w:style w:type="paragraph" w:styleId="915">
    <w:name w:val="Heading 4"/>
    <w:basedOn w:val="1087"/>
    <w:next w:val="1087"/>
    <w:link w:val="9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6">
    <w:name w:val="Heading 4 Char"/>
    <w:link w:val="915"/>
    <w:uiPriority w:val="9"/>
    <w:rPr>
      <w:rFonts w:ascii="Arial" w:hAnsi="Arial" w:eastAsia="Arial" w:cs="Arial"/>
      <w:b/>
      <w:bCs/>
      <w:sz w:val="26"/>
      <w:szCs w:val="26"/>
    </w:rPr>
  </w:style>
  <w:style w:type="paragraph" w:styleId="917">
    <w:name w:val="Heading 5"/>
    <w:basedOn w:val="1087"/>
    <w:next w:val="1087"/>
    <w:link w:val="9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8">
    <w:name w:val="Heading 5 Char"/>
    <w:link w:val="917"/>
    <w:uiPriority w:val="9"/>
    <w:rPr>
      <w:rFonts w:ascii="Arial" w:hAnsi="Arial" w:eastAsia="Arial" w:cs="Arial"/>
      <w:b/>
      <w:bCs/>
      <w:sz w:val="24"/>
      <w:szCs w:val="24"/>
    </w:rPr>
  </w:style>
  <w:style w:type="paragraph" w:styleId="919">
    <w:name w:val="Heading 6"/>
    <w:basedOn w:val="1087"/>
    <w:next w:val="1087"/>
    <w:link w:val="9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0">
    <w:name w:val="Heading 6 Char"/>
    <w:link w:val="919"/>
    <w:uiPriority w:val="9"/>
    <w:rPr>
      <w:rFonts w:ascii="Arial" w:hAnsi="Arial" w:eastAsia="Arial" w:cs="Arial"/>
      <w:b/>
      <w:bCs/>
      <w:sz w:val="22"/>
      <w:szCs w:val="22"/>
    </w:rPr>
  </w:style>
  <w:style w:type="paragraph" w:styleId="921">
    <w:name w:val="Heading 7"/>
    <w:basedOn w:val="1087"/>
    <w:next w:val="1087"/>
    <w:link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2">
    <w:name w:val="Heading 7 Char"/>
    <w:link w:val="9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3">
    <w:name w:val="Heading 8"/>
    <w:basedOn w:val="1087"/>
    <w:next w:val="1087"/>
    <w:link w:val="9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4">
    <w:name w:val="Heading 8 Char"/>
    <w:link w:val="923"/>
    <w:uiPriority w:val="9"/>
    <w:rPr>
      <w:rFonts w:ascii="Arial" w:hAnsi="Arial" w:eastAsia="Arial" w:cs="Arial"/>
      <w:i/>
      <w:iCs/>
      <w:sz w:val="22"/>
      <w:szCs w:val="22"/>
    </w:rPr>
  </w:style>
  <w:style w:type="paragraph" w:styleId="925">
    <w:name w:val="Heading 9"/>
    <w:basedOn w:val="1087"/>
    <w:next w:val="1087"/>
    <w:link w:val="9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6">
    <w:name w:val="Heading 9 Char"/>
    <w:link w:val="925"/>
    <w:uiPriority w:val="9"/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1087"/>
    <w:uiPriority w:val="34"/>
    <w:qFormat/>
    <w:pPr>
      <w:contextualSpacing/>
      <w:ind w:left="720"/>
    </w:pPr>
  </w:style>
  <w:style w:type="paragraph" w:styleId="928">
    <w:name w:val="No Spacing"/>
    <w:uiPriority w:val="1"/>
    <w:qFormat/>
    <w:pPr>
      <w:spacing w:before="0" w:after="0" w:line="240" w:lineRule="auto"/>
    </w:pPr>
  </w:style>
  <w:style w:type="paragraph" w:styleId="929">
    <w:name w:val="Title"/>
    <w:basedOn w:val="1087"/>
    <w:next w:val="1087"/>
    <w:link w:val="9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0">
    <w:name w:val="Title Char"/>
    <w:link w:val="929"/>
    <w:uiPriority w:val="10"/>
    <w:rPr>
      <w:sz w:val="48"/>
      <w:szCs w:val="48"/>
    </w:rPr>
  </w:style>
  <w:style w:type="paragraph" w:styleId="931">
    <w:name w:val="Subtitle"/>
    <w:basedOn w:val="1087"/>
    <w:next w:val="1087"/>
    <w:link w:val="932"/>
    <w:uiPriority w:val="11"/>
    <w:qFormat/>
    <w:pPr>
      <w:spacing w:before="200" w:after="200"/>
    </w:pPr>
    <w:rPr>
      <w:sz w:val="24"/>
      <w:szCs w:val="24"/>
    </w:rPr>
  </w:style>
  <w:style w:type="character" w:styleId="932">
    <w:name w:val="Subtitle Char"/>
    <w:link w:val="931"/>
    <w:uiPriority w:val="11"/>
    <w:rPr>
      <w:sz w:val="24"/>
      <w:szCs w:val="24"/>
    </w:rPr>
  </w:style>
  <w:style w:type="paragraph" w:styleId="933">
    <w:name w:val="Quote"/>
    <w:basedOn w:val="1087"/>
    <w:next w:val="1087"/>
    <w:link w:val="934"/>
    <w:uiPriority w:val="29"/>
    <w:qFormat/>
    <w:pPr>
      <w:ind w:left="720" w:right="720"/>
    </w:pPr>
    <w:rPr>
      <w:i/>
    </w:rPr>
  </w:style>
  <w:style w:type="character" w:styleId="934">
    <w:name w:val="Quote Char"/>
    <w:link w:val="933"/>
    <w:uiPriority w:val="29"/>
    <w:rPr>
      <w:i/>
    </w:rPr>
  </w:style>
  <w:style w:type="paragraph" w:styleId="935">
    <w:name w:val="Intense Quote"/>
    <w:basedOn w:val="1087"/>
    <w:next w:val="1087"/>
    <w:link w:val="9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6">
    <w:name w:val="Intense Quote Char"/>
    <w:link w:val="935"/>
    <w:uiPriority w:val="30"/>
    <w:rPr>
      <w:i/>
    </w:rPr>
  </w:style>
  <w:style w:type="paragraph" w:styleId="937">
    <w:name w:val="Header"/>
    <w:basedOn w:val="1087"/>
    <w:link w:val="9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8">
    <w:name w:val="Header Char"/>
    <w:link w:val="937"/>
    <w:uiPriority w:val="99"/>
  </w:style>
  <w:style w:type="paragraph" w:styleId="939">
    <w:name w:val="Footer"/>
    <w:basedOn w:val="1087"/>
    <w:link w:val="9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>
    <w:name w:val="Footer Char"/>
    <w:link w:val="939"/>
    <w:uiPriority w:val="99"/>
  </w:style>
  <w:style w:type="paragraph" w:styleId="941">
    <w:name w:val="Caption"/>
    <w:basedOn w:val="1087"/>
    <w:next w:val="1087"/>
    <w:link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2">
    <w:name w:val="Caption Char"/>
    <w:basedOn w:val="941"/>
    <w:link w:val="939"/>
    <w:uiPriority w:val="99"/>
  </w:style>
  <w:style w:type="table" w:styleId="9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9">
    <w:name w:val="Hyperlink"/>
    <w:uiPriority w:val="99"/>
    <w:unhideWhenUsed/>
    <w:rPr>
      <w:color w:val="0000ff" w:themeColor="hyperlink"/>
      <w:u w:val="single"/>
    </w:rPr>
  </w:style>
  <w:style w:type="paragraph" w:styleId="1070">
    <w:name w:val="footnote text"/>
    <w:basedOn w:val="1087"/>
    <w:link w:val="1071"/>
    <w:uiPriority w:val="99"/>
    <w:semiHidden/>
    <w:unhideWhenUsed/>
    <w:pPr>
      <w:spacing w:after="40" w:line="240" w:lineRule="auto"/>
    </w:pPr>
    <w:rPr>
      <w:sz w:val="18"/>
    </w:rPr>
  </w:style>
  <w:style w:type="character" w:styleId="1071">
    <w:name w:val="Footnote Text Char"/>
    <w:link w:val="1070"/>
    <w:uiPriority w:val="99"/>
    <w:rPr>
      <w:sz w:val="18"/>
    </w:rPr>
  </w:style>
  <w:style w:type="character" w:styleId="1072">
    <w:name w:val="footnote reference"/>
    <w:uiPriority w:val="99"/>
    <w:unhideWhenUsed/>
    <w:rPr>
      <w:vertAlign w:val="superscript"/>
    </w:rPr>
  </w:style>
  <w:style w:type="paragraph" w:styleId="1073">
    <w:name w:val="endnote text"/>
    <w:basedOn w:val="1087"/>
    <w:link w:val="1074"/>
    <w:uiPriority w:val="99"/>
    <w:semiHidden/>
    <w:unhideWhenUsed/>
    <w:pPr>
      <w:spacing w:after="0" w:line="240" w:lineRule="auto"/>
    </w:pPr>
    <w:rPr>
      <w:sz w:val="20"/>
    </w:rPr>
  </w:style>
  <w:style w:type="character" w:styleId="1074">
    <w:name w:val="Endnote Text Char"/>
    <w:link w:val="1073"/>
    <w:uiPriority w:val="99"/>
    <w:rPr>
      <w:sz w:val="20"/>
    </w:rPr>
  </w:style>
  <w:style w:type="character" w:styleId="1075">
    <w:name w:val="endnote reference"/>
    <w:uiPriority w:val="99"/>
    <w:semiHidden/>
    <w:unhideWhenUsed/>
    <w:rPr>
      <w:vertAlign w:val="superscript"/>
    </w:rPr>
  </w:style>
  <w:style w:type="paragraph" w:styleId="1076">
    <w:name w:val="toc 1"/>
    <w:basedOn w:val="1087"/>
    <w:next w:val="1087"/>
    <w:uiPriority w:val="39"/>
    <w:unhideWhenUsed/>
    <w:pPr>
      <w:ind w:left="0" w:right="0" w:firstLine="0"/>
      <w:spacing w:after="57"/>
    </w:pPr>
  </w:style>
  <w:style w:type="paragraph" w:styleId="1077">
    <w:name w:val="toc 2"/>
    <w:basedOn w:val="1087"/>
    <w:next w:val="1087"/>
    <w:uiPriority w:val="39"/>
    <w:unhideWhenUsed/>
    <w:pPr>
      <w:ind w:left="283" w:right="0" w:firstLine="0"/>
      <w:spacing w:after="57"/>
    </w:pPr>
  </w:style>
  <w:style w:type="paragraph" w:styleId="1078">
    <w:name w:val="toc 3"/>
    <w:basedOn w:val="1087"/>
    <w:next w:val="1087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7"/>
    <w:next w:val="1087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7"/>
    <w:next w:val="1087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7"/>
    <w:next w:val="1087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7"/>
    <w:next w:val="1087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7"/>
    <w:next w:val="1087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7"/>
    <w:next w:val="1087"/>
    <w:uiPriority w:val="39"/>
    <w:unhideWhenUsed/>
    <w:pPr>
      <w:ind w:left="2268" w:right="0" w:firstLine="0"/>
      <w:spacing w:after="57"/>
    </w:pPr>
  </w:style>
  <w:style w:type="paragraph" w:styleId="1085">
    <w:name w:val="TOC Heading"/>
    <w:uiPriority w:val="39"/>
    <w:unhideWhenUsed/>
  </w:style>
  <w:style w:type="paragraph" w:styleId="1086">
    <w:name w:val="table of figures"/>
    <w:basedOn w:val="1087"/>
    <w:next w:val="1087"/>
    <w:uiPriority w:val="99"/>
    <w:unhideWhenUsed/>
    <w:pPr>
      <w:spacing w:after="0" w:afterAutospacing="0"/>
    </w:pPr>
  </w:style>
  <w:style w:type="paragraph" w:styleId="1087" w:default="1">
    <w:name w:val="Normal"/>
    <w:next w:val="1087"/>
    <w:link w:val="1087"/>
    <w:qFormat/>
    <w:rPr>
      <w:sz w:val="24"/>
      <w:szCs w:val="24"/>
      <w:lang w:val="ru-RU" w:eastAsia="ru-RU" w:bidi="ar-SA"/>
    </w:rPr>
  </w:style>
  <w:style w:type="character" w:styleId="1088">
    <w:name w:val="Основной шрифт абзаца"/>
    <w:next w:val="1088"/>
    <w:link w:val="1087"/>
    <w:semiHidden/>
  </w:style>
  <w:style w:type="table" w:styleId="1089">
    <w:name w:val="Обычная таблица"/>
    <w:next w:val="1089"/>
    <w:link w:val="1087"/>
    <w:semiHidden/>
    <w:tblPr/>
  </w:style>
  <w:style w:type="numbering" w:styleId="1090">
    <w:name w:val="Нет списка"/>
    <w:next w:val="1090"/>
    <w:link w:val="1087"/>
    <w:semiHidden/>
  </w:style>
  <w:style w:type="paragraph" w:styleId="1091">
    <w:name w:val="заголовок 4"/>
    <w:basedOn w:val="1087"/>
    <w:next w:val="1087"/>
    <w:link w:val="1087"/>
    <w:pPr>
      <w:jc w:val="center"/>
      <w:keepNext/>
    </w:pPr>
    <w:rPr>
      <w:b/>
      <w:bCs/>
    </w:rPr>
  </w:style>
  <w:style w:type="paragraph" w:styleId="1092">
    <w:name w:val="заголовок 5"/>
    <w:basedOn w:val="1087"/>
    <w:next w:val="1087"/>
    <w:link w:val="1087"/>
    <w:pPr>
      <w:jc w:val="center"/>
      <w:keepNext/>
    </w:pPr>
    <w:rPr>
      <w:sz w:val="24"/>
      <w:szCs w:val="24"/>
    </w:rPr>
  </w:style>
  <w:style w:type="paragraph" w:styleId="1093">
    <w:name w:val="заголовок 6"/>
    <w:basedOn w:val="1087"/>
    <w:next w:val="1087"/>
    <w:link w:val="1087"/>
    <w:pPr>
      <w:jc w:val="center"/>
      <w:keepNext/>
    </w:pPr>
  </w:style>
  <w:style w:type="character" w:styleId="1094">
    <w:name w:val="Основной шрифт"/>
    <w:next w:val="1094"/>
    <w:link w:val="1087"/>
  </w:style>
  <w:style w:type="paragraph" w:styleId="1095">
    <w:name w:val="Верхний колонтитул"/>
    <w:basedOn w:val="1087"/>
    <w:next w:val="1095"/>
    <w:link w:val="1087"/>
    <w:pPr>
      <w:tabs>
        <w:tab w:val="center" w:pos="4153" w:leader="none"/>
        <w:tab w:val="right" w:pos="8306" w:leader="none"/>
      </w:tabs>
    </w:pPr>
  </w:style>
  <w:style w:type="paragraph" w:styleId="1096">
    <w:name w:val="Письмо главы"/>
    <w:basedOn w:val="1087"/>
    <w:next w:val="1096"/>
    <w:link w:val="1087"/>
    <w:pPr>
      <w:ind w:firstLine="709"/>
      <w:jc w:val="both"/>
    </w:pPr>
  </w:style>
  <w:style w:type="paragraph" w:styleId="1097">
    <w:name w:val="Нижний колонтитул"/>
    <w:basedOn w:val="1087"/>
    <w:next w:val="1097"/>
    <w:link w:val="1087"/>
    <w:pPr>
      <w:tabs>
        <w:tab w:val="center" w:pos="4153" w:leader="none"/>
        <w:tab w:val="right" w:pos="8306" w:leader="none"/>
      </w:tabs>
    </w:pPr>
  </w:style>
  <w:style w:type="character" w:styleId="1098">
    <w:name w:val="номер страницы"/>
    <w:basedOn w:val="1094"/>
    <w:next w:val="1098"/>
    <w:link w:val="1087"/>
  </w:style>
  <w:style w:type="paragraph" w:styleId="1099">
    <w:name w:val="Основной текст"/>
    <w:basedOn w:val="1087"/>
    <w:next w:val="1099"/>
    <w:link w:val="1087"/>
    <w:pPr>
      <w:jc w:val="both"/>
    </w:pPr>
    <w:rPr>
      <w:sz w:val="24"/>
      <w:szCs w:val="24"/>
    </w:rPr>
  </w:style>
  <w:style w:type="character" w:styleId="1100">
    <w:name w:val="Гиперссылка"/>
    <w:next w:val="1100"/>
    <w:link w:val="1087"/>
    <w:rPr>
      <w:color w:val="0000ff"/>
      <w:u w:val="single"/>
    </w:rPr>
  </w:style>
  <w:style w:type="paragraph" w:styleId="1101">
    <w:name w:val="Основной текст с отступом"/>
    <w:basedOn w:val="1087"/>
    <w:next w:val="1101"/>
    <w:link w:val="1087"/>
    <w:pPr>
      <w:jc w:val="center"/>
    </w:pPr>
    <w:rPr>
      <w:b/>
      <w:bCs/>
      <w:sz w:val="26"/>
      <w:szCs w:val="26"/>
    </w:rPr>
  </w:style>
  <w:style w:type="paragraph" w:styleId="1102">
    <w:name w:val="Основной текст с отступом 2"/>
    <w:basedOn w:val="1087"/>
    <w:next w:val="1102"/>
    <w:link w:val="1087"/>
    <w:pPr>
      <w:ind w:left="360"/>
      <w:jc w:val="both"/>
    </w:pPr>
  </w:style>
  <w:style w:type="paragraph" w:styleId="1103">
    <w:name w:val="Основной текст 3"/>
    <w:basedOn w:val="1087"/>
    <w:next w:val="1103"/>
    <w:link w:val="1087"/>
    <w:pPr>
      <w:jc w:val="center"/>
    </w:pPr>
    <w:rPr>
      <w:b/>
      <w:bCs/>
    </w:rPr>
  </w:style>
  <w:style w:type="paragraph" w:styleId="1104">
    <w:name w:val="Основной текст с отступом 3"/>
    <w:basedOn w:val="1087"/>
    <w:next w:val="1104"/>
    <w:link w:val="1087"/>
    <w:pPr>
      <w:ind w:left="-142" w:firstLine="851"/>
      <w:jc w:val="both"/>
    </w:pPr>
  </w:style>
  <w:style w:type="character" w:styleId="1105">
    <w:name w:val="Просмотренная гиперссылка"/>
    <w:next w:val="1105"/>
    <w:link w:val="1087"/>
    <w:rPr>
      <w:color w:val="800080"/>
      <w:u w:val="single"/>
    </w:rPr>
  </w:style>
  <w:style w:type="paragraph" w:styleId="1106">
    <w:name w:val="Титул"/>
    <w:next w:val="1106"/>
    <w:link w:val="1087"/>
    <w:pPr>
      <w:jc w:val="center"/>
    </w:pPr>
    <w:rPr>
      <w:sz w:val="28"/>
      <w:szCs w:val="28"/>
      <w:lang w:val="ru-RU" w:eastAsia="ru-RU" w:bidi="ar-SA"/>
    </w:rPr>
  </w:style>
  <w:style w:type="paragraph" w:styleId="1107">
    <w:name w:val="Style4"/>
    <w:basedOn w:val="1087"/>
    <w:next w:val="1107"/>
    <w:link w:val="1087"/>
    <w:pPr>
      <w:widowControl w:val="off"/>
    </w:pPr>
  </w:style>
  <w:style w:type="paragraph" w:styleId="1108">
    <w:name w:val="Текст выноски"/>
    <w:basedOn w:val="1087"/>
    <w:next w:val="1108"/>
    <w:link w:val="1109"/>
    <w:rPr>
      <w:rFonts w:ascii="Tahoma" w:hAnsi="Tahoma" w:cs="Tahoma"/>
      <w:sz w:val="16"/>
      <w:szCs w:val="16"/>
    </w:rPr>
  </w:style>
  <w:style w:type="character" w:styleId="1109">
    <w:name w:val="Текст выноски Знак"/>
    <w:next w:val="1109"/>
    <w:link w:val="1108"/>
    <w:rPr>
      <w:rFonts w:ascii="Tahoma" w:hAnsi="Tahoma" w:cs="Tahoma"/>
      <w:sz w:val="16"/>
      <w:szCs w:val="16"/>
    </w:rPr>
  </w:style>
  <w:style w:type="character" w:styleId="1110" w:default="1">
    <w:name w:val="Default Paragraph Font"/>
    <w:uiPriority w:val="1"/>
    <w:semiHidden/>
    <w:unhideWhenUsed/>
  </w:style>
  <w:style w:type="numbering" w:styleId="1111" w:default="1">
    <w:name w:val="No List"/>
    <w:uiPriority w:val="99"/>
    <w:semiHidden/>
    <w:unhideWhenUsed/>
  </w:style>
  <w:style w:type="table" w:styleId="1112" w:default="1">
    <w:name w:val="Normal Table"/>
    <w:uiPriority w:val="99"/>
    <w:semiHidden/>
    <w:unhideWhenUsed/>
    <w:tblPr/>
  </w:style>
  <w:style w:type="paragraph" w:styleId="1113" w:customStyle="1">
    <w:name w:val="paragraph"/>
    <w:basedOn w:val="984"/>
    <w:link w:val="98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4" w:customStyle="1">
    <w:name w:val="Footnote_de1ec88f-7d25-4d34-a4df-31fe14573ec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5" w:customStyle="1">
    <w:name w:val="List Paragraph_4dd90a87-3bcc-4fc6-9eb6-fdc6e79e531e"/>
    <w:basedOn w:val="102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6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7" w:customStyle="1">
    <w:name w:val="! ТЗ Стиль __ТекстОсн_1и + Times New Roman 12 пт По ширине Первая стр...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8" w:customStyle="1">
    <w:name w:val="List Paragraph_73b77f04-107b-41b2-82dd-0e74228a7ab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9" w:customStyle="1">
    <w:name w:val="Normal_ea24a136-c5d1-4e1c-98de-aa804162ae2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2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21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22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АНО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baa</dc:creator>
  <cp:lastModifiedBy>yasana@NSO.LOC</cp:lastModifiedBy>
  <cp:revision>101</cp:revision>
  <dcterms:created xsi:type="dcterms:W3CDTF">2018-10-18T09:47:00Z</dcterms:created>
  <dcterms:modified xsi:type="dcterms:W3CDTF">2026-06-01T07:33:59Z</dcterms:modified>
  <cp:version>1048576</cp:version>
</cp:coreProperties>
</file>