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line="274" w:lineRule="exact"/>
        <w:ind w:right="461"/>
        <w:jc w:val="center"/>
        <w:rPr>
          <w:b/>
        </w:rPr>
      </w:pPr>
      <w:r>
        <w:rPr>
          <w:b/>
          <w:sz w:val="24"/>
          <w:szCs w:val="24"/>
        </w:rPr>
        <w:t xml:space="preserve">ДЕПАРТАМЕНТ ИМУЩЕСТВА И ЗЕМЕЛЬНЫХ ОТНОШЕНИЙ НОВОСИБИРСКОЙ ОБЛАСТИ</w:t>
      </w:r>
      <w:r>
        <w:rPr>
          <w:b/>
        </w:rPr>
      </w:r>
      <w:r>
        <w:rPr>
          <w:b/>
        </w:rPr>
      </w:r>
    </w:p>
    <w:p>
      <w:pPr>
        <w:shd w:val="clear" w:color="auto" w:fill="ffffff"/>
        <w:ind w:left="468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left="468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left="46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left="4683"/>
        <w:jc w:val="center"/>
        <w:rPr>
          <w:b/>
        </w:rPr>
      </w:pPr>
      <w:r>
        <w:rPr>
          <w:b/>
          <w:sz w:val="24"/>
          <w:szCs w:val="24"/>
        </w:rPr>
        <w:t xml:space="preserve">Р</w:t>
      </w:r>
      <w:r>
        <w:rPr>
          <w:b/>
          <w:sz w:val="24"/>
          <w:szCs w:val="24"/>
        </w:rPr>
        <w:t xml:space="preserve">уководител</w:t>
      </w:r>
      <w:r>
        <w:rPr>
          <w:b/>
          <w:sz w:val="24"/>
          <w:szCs w:val="24"/>
        </w:rPr>
        <w:t xml:space="preserve">ь</w:t>
      </w:r>
      <w:r>
        <w:rPr>
          <w:b/>
          <w:sz w:val="24"/>
          <w:szCs w:val="24"/>
        </w:rPr>
        <w:t xml:space="preserve"> департамента имущества и земельных отношений Новосибирской области</w:t>
      </w:r>
      <w:r>
        <w:rPr>
          <w:b/>
        </w:rPr>
      </w:r>
      <w:r>
        <w:rPr>
          <w:b/>
        </w:rPr>
      </w:r>
    </w:p>
    <w:p>
      <w:pPr>
        <w:shd w:val="clear" w:color="auto" w:fill="ffffff"/>
        <w:ind w:left="3969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left="3969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left="3969" w:firstLine="720"/>
        <w:jc w:val="center"/>
        <w:rPr>
          <w:b/>
        </w:rPr>
      </w:pPr>
      <w:r>
        <w:rPr>
          <w:b/>
          <w:sz w:val="24"/>
          <w:szCs w:val="24"/>
        </w:rPr>
        <w:t xml:space="preserve">____________________    </w:t>
      </w:r>
      <w:r>
        <w:rPr>
          <w:b/>
          <w:sz w:val="24"/>
          <w:szCs w:val="24"/>
        </w:rPr>
        <w:t xml:space="preserve">Р.Г. Шилохвостов</w:t>
      </w:r>
      <w:r>
        <w:rPr>
          <w:b/>
        </w:rPr>
      </w:r>
      <w:r>
        <w:rPr>
          <w:b/>
        </w:rPr>
      </w:r>
    </w:p>
    <w:p>
      <w:pPr>
        <w:shd w:val="clear" w:color="auto" w:fill="ffffff"/>
        <w:ind w:left="3969" w:firstLine="720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«_______»__________________     202</w:t>
      </w:r>
      <w:r>
        <w:rPr>
          <w:b/>
          <w:spacing w:val="-3"/>
          <w:sz w:val="24"/>
          <w:szCs w:val="24"/>
        </w:rPr>
        <w:t xml:space="preserve">5г.</w:t>
      </w: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</w:p>
    <w:p>
      <w:pPr>
        <w:shd w:val="clear" w:color="auto" w:fill="ffffff"/>
        <w:spacing w:before="552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  <w:r>
        <w:rPr>
          <w:b/>
          <w:spacing w:val="-3"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  <w:highlight w:val="none"/>
        </w:rPr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shd w:val="clear" w:color="auto" w:fill="ffffff"/>
        <w:jc w:val="center"/>
        <w:rPr>
          <w:b/>
          <w:bCs/>
          <w:sz w:val="40"/>
          <w:szCs w:val="40"/>
          <w:highlight w:val="none"/>
        </w:rPr>
      </w:pPr>
      <w:r>
        <w:rPr>
          <w:b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</w:p>
    <w:p>
      <w:pPr>
        <w:shd w:val="clear" w:color="auto" w:fill="ffffff"/>
        <w:jc w:val="center"/>
        <w:rPr>
          <w:b/>
          <w:bCs/>
          <w:sz w:val="40"/>
          <w:szCs w:val="40"/>
          <w:highlight w:val="none"/>
        </w:rPr>
      </w:pPr>
      <w:r>
        <w:rPr>
          <w:b/>
          <w:sz w:val="40"/>
          <w:szCs w:val="40"/>
        </w:rPr>
        <w:t xml:space="preserve">ДОКУМЕНТАЦИЯ ОБ АУКЦИОНЕ В ЭЛЕКТРОННОЙ ФОРМЕ </w:t>
      </w:r>
      <w:r>
        <w:rPr>
          <w:b/>
          <w:bCs/>
          <w:sz w:val="40"/>
          <w:szCs w:val="40"/>
          <w:highlight w:val="none"/>
        </w:rPr>
      </w:r>
      <w:r>
        <w:rPr>
          <w:b/>
          <w:bCs/>
          <w:sz w:val="40"/>
          <w:szCs w:val="40"/>
          <w:highlight w:val="none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право заключения договор</w:t>
      </w:r>
      <w:r>
        <w:rPr>
          <w:spacing w:val="-1"/>
          <w:sz w:val="24"/>
          <w:szCs w:val="24"/>
        </w:rPr>
        <w:t xml:space="preserve">а</w:t>
      </w:r>
      <w:r>
        <w:rPr>
          <w:spacing w:val="-1"/>
          <w:sz w:val="24"/>
          <w:szCs w:val="24"/>
        </w:rPr>
        <w:t xml:space="preserve"> аренды имущественного комплекса</w:t>
      </w:r>
      <w:r>
        <w:rPr>
          <w:color w:val="262f38"/>
          <w:sz w:val="24"/>
          <w:szCs w:val="24"/>
          <w:shd w:val="clear" w:color="auto" w:fill="ffffff"/>
        </w:rPr>
        <w:t xml:space="preserve">, находящ</w:t>
      </w:r>
      <w:r>
        <w:rPr>
          <w:color w:val="262f38"/>
          <w:sz w:val="24"/>
          <w:szCs w:val="24"/>
          <w:shd w:val="clear" w:color="auto" w:fill="ffffff"/>
        </w:rPr>
        <w:t xml:space="preserve">егося в собственности Новосибирской области, включенного в перечень имущества, свободного от п</w:t>
      </w:r>
      <w:r>
        <w:rPr>
          <w:color w:val="262f38"/>
          <w:sz w:val="24"/>
          <w:szCs w:val="24"/>
          <w:shd w:val="clear" w:color="auto" w:fill="ffffff"/>
        </w:rPr>
        <w:t xml:space="preserve">р</w:t>
      </w:r>
      <w:r>
        <w:rPr>
          <w:color w:val="262f38"/>
          <w:sz w:val="24"/>
          <w:szCs w:val="24"/>
          <w:shd w:val="clear" w:color="auto" w:fill="ffffff"/>
        </w:rPr>
        <w:t xml:space="preserve">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расположенного по адресу: г. Новосибирск, ул. Софийская, д.</w:t>
      </w:r>
      <w:r>
        <w:rPr>
          <w:sz w:val="24"/>
          <w:szCs w:val="24"/>
        </w:rPr>
        <w:t xml:space="preserve"> 15,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851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Аукцион проводится Оператором аукциона ООО «РТС - тендер» на федеральной электронной торговой площадке РТС-Тендер на сайте </w:t>
      </w:r>
      <w:hyperlink r:id="rId12" w:tooltip="http://www.rts-tender.ru" w:history="1">
        <w:r>
          <w:rPr>
            <w:rStyle w:val="900"/>
            <w:b/>
            <w:sz w:val="24"/>
            <w:szCs w:val="24"/>
          </w:rPr>
          <w:t xml:space="preserve">www.rts-tender.ru</w:t>
        </w:r>
      </w:hyperlink>
      <w:r>
        <w:rPr>
          <w:b/>
          <w:sz w:val="24"/>
          <w:szCs w:val="24"/>
        </w:rPr>
        <w:t xml:space="preserve">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hd w:val="clear" w:color="auto" w:fill="ffffff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hd w:val="clear" w:color="auto" w:fill="ffffff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г. НОВОСИБИРСК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721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8445"/>
        <w:gridCol w:w="1276"/>
      </w:tblGrid>
      <w:tr>
        <w:trPr/>
        <w:tblPrEx/>
        <w:tc>
          <w:tcPr>
            <w:tcW w:w="9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keepNext/>
              <w:tabs>
                <w:tab w:val="left" w:pos="-3060" w:leader="none"/>
              </w:tabs>
              <w:jc w:val="center"/>
              <w:outlineLvl w:val="0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  <w:t xml:space="preserve">СОДЕРЖАНИЕ ДОКУМЕНТАЦИИ ОБ АУКЦИОНЕ</w:t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  <w:r>
              <w:rPr>
                <w:b/>
                <w:color w:val="000000"/>
                <w:sz w:val="28"/>
                <w:szCs w:val="28"/>
                <w:lang w:eastAsia="ar-SA"/>
              </w:rPr>
            </w:r>
          </w:p>
          <w:p>
            <w:pPr>
              <w:keepNext/>
              <w:jc w:val="both"/>
              <w:outlineLvl w:val="1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</w:tr>
      <w:tr>
        <w:trPr/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keepNext/>
              <w:widowControl/>
              <w:numPr>
                <w:numId w:val="1"/>
                <w:ilvl w:val="1"/>
              </w:numPr>
              <w:ind w:left="0"/>
              <w:jc w:val="center"/>
              <w:outlineLvl w:val="1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  <w:r>
              <w:rPr>
                <w:b/>
                <w:i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keepNext/>
              <w:jc w:val="center"/>
              <w:outlineLvl w:val="1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Стр.</w:t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</w:tr>
      <w:tr>
        <w:trPr>
          <w:trHeight w:val="396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ind w:right="86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1. Общие положения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4-</w:t>
            </w: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642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2. Наименование, </w:t>
            </w:r>
            <w:r>
              <w:rPr>
                <w:color w:val="00000a"/>
                <w:sz w:val="24"/>
                <w:szCs w:val="24"/>
              </w:rPr>
              <w:t xml:space="preserve">состав и характеристика имущества, являющегося предметом торгов. Начальная стоимость </w:t>
            </w:r>
            <w:r>
              <w:rPr>
                <w:color w:val="00000a"/>
                <w:sz w:val="24"/>
                <w:szCs w:val="24"/>
              </w:rPr>
              <w:t xml:space="preserve">договора. Срок действия договора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6-8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01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3. Требования к целевому назначению государственного имущества, права на которые передаются по договору аренды</w:t>
            </w:r>
            <w:r>
              <w:rPr>
                <w:bCs/>
                <w:spacing w:val="-1"/>
                <w:sz w:val="24"/>
                <w:szCs w:val="24"/>
              </w:rPr>
            </w:r>
            <w:r>
              <w:rPr>
                <w:bCs/>
                <w:spacing w:val="-1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24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Дата, время, график проведения осмотра имущества, право на которое передается </w:t>
            </w:r>
            <w:r>
              <w:rPr>
                <w:bCs/>
                <w:spacing w:val="-2"/>
                <w:sz w:val="24"/>
                <w:szCs w:val="24"/>
              </w:rPr>
              <w:t xml:space="preserve">по договору аренды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8-9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24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5</w:t>
            </w:r>
            <w:r>
              <w:rPr>
                <w:bCs/>
                <w:sz w:val="24"/>
                <w:szCs w:val="24"/>
              </w:rPr>
              <w:t xml:space="preserve">. Порядок предоставления документации об аукционе</w:t>
            </w:r>
            <w:r>
              <w:rPr>
                <w:color w:val="000000"/>
                <w:sz w:val="24"/>
                <w:szCs w:val="24"/>
                <w:lang w:eastAsia="ar-SA"/>
              </w:rPr>
            </w: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24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6.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16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Требования к содержанию, составу и форме заявки на участие в аукционе</w:t>
            </w:r>
            <w:r>
              <w:rPr>
                <w:bCs/>
                <w:spacing w:val="-2"/>
                <w:sz w:val="24"/>
                <w:szCs w:val="24"/>
              </w:rPr>
            </w:r>
            <w:r>
              <w:rPr>
                <w:bCs/>
                <w:spacing w:val="-2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10-11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16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8. Подача заявок на участие в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11-12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ind w:right="29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9. Порядок и срок отзыва заявок на участие в аукционе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3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>
              <w:rPr>
                <w:bCs/>
                <w:spacing w:val="-1"/>
                <w:sz w:val="24"/>
                <w:szCs w:val="24"/>
              </w:rPr>
              <w:t xml:space="preserve">Требование о внесении задатка, размер, срок, порядок внесения и условия возврата задатка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13-14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3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11. Форма, сроки и порядок оплаты по договору аренды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14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40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12. Порядок пересмотра цены договора аренды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14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62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13. Величина повышения начальной цены договора аренды («шаг аукциона»)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</w:t>
            </w:r>
            <w:r>
              <w:rPr>
                <w:bCs/>
                <w:sz w:val="24"/>
                <w:szCs w:val="24"/>
                <w:lang w:eastAsia="ar-SA"/>
              </w:rPr>
              <w:t xml:space="preserve">4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20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14. Требования к участникам аукциона, условия допуска заявителей к участию в аукционе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15-16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54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15. Рассмотрение заявок на участие в аукционе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16-17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54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16. Проведение аукциона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17-18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26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 Признание аукциона несостоявшимся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18</w:t>
            </w:r>
            <w:r>
              <w:rPr>
                <w:bCs/>
                <w:sz w:val="24"/>
                <w:szCs w:val="24"/>
                <w:lang w:eastAsia="ar-SA"/>
              </w:rPr>
              <w:t xml:space="preserve">-19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526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18. Срок, в течение которого победитель аукциона должен подписать проект договора </w:t>
            </w:r>
            <w:r>
              <w:rPr>
                <w:bCs/>
                <w:spacing w:val="-4"/>
                <w:sz w:val="24"/>
                <w:szCs w:val="24"/>
              </w:rPr>
              <w:t xml:space="preserve">аренды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19.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Порядок з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аключени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я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 договора аренды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19-21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. Размер обеспечения исполнения договора, срок и порядок его предоставления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ind w:right="82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.</w:t>
            </w:r>
            <w:r>
              <w:rPr>
                <w:sz w:val="24"/>
                <w:szCs w:val="24"/>
              </w:rPr>
              <w:t xml:space="preserve"> Внесение изменений в извещение о проведении аукциона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shd w:val="clear" w:color="auto" w:fill="ffffff"/>
              <w:ind w:right="82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 Внесение изменений в документацию об аукционе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hd w:val="clear" w:color="auto" w:fill="ffffff"/>
              <w:jc w:val="both"/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23.</w:t>
            </w:r>
            <w:r>
              <w:rPr>
                <w:bCs/>
                <w:spacing w:val="-3"/>
                <w:sz w:val="24"/>
                <w:szCs w:val="24"/>
              </w:rPr>
              <w:t xml:space="preserve"> Отказ от проведения аукциона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21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false"/>
            <w:textDirection w:val="lrTb"/>
            <w:vAlign w:val="center"/>
          </w:tcPr>
          <w:p>
            <w:pPr>
              <w:shd w:val="clear" w:color="auto" w:fill="ffffff"/>
              <w:tabs>
                <w:tab w:val="left" w:pos="993" w:leader="none"/>
              </w:tabs>
              <w:ind w:right="-2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</w:t>
            </w:r>
            <w:r>
              <w:rPr>
                <w:bCs/>
                <w:sz w:val="24"/>
                <w:szCs w:val="24"/>
              </w:rPr>
              <w:t xml:space="preserve"> Получение электронной подписи и регистрация (аккредитация) на электронной площадке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22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1: Заявка на участие в аукционе в электронной форме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23-25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2:Инструкция по заполнению заявки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25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1382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3: Примерная форма решения (протокола) об одобрении или о совершении крупной сделки в случае, если </w:t>
            </w:r>
            <w:r>
              <w:rPr>
                <w:spacing w:val="-1"/>
                <w:sz w:val="24"/>
                <w:szCs w:val="24"/>
              </w:rPr>
              <w:t xml:space="preserve">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25-26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4: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Заявление о соответствии вновь созданного юридического лица и вновь з</w:t>
            </w:r>
            <w:r>
              <w:rPr>
                <w:bCs/>
                <w:sz w:val="24"/>
                <w:szCs w:val="24"/>
              </w:rPr>
              <w:t xml:space="preserve">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26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5: Проект Договора аренды имущественного комплекса</w:t>
            </w:r>
            <w:r>
              <w:rPr>
                <w:sz w:val="24"/>
                <w:szCs w:val="24"/>
              </w:rPr>
              <w:t xml:space="preserve"> (Лот № 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27-37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Копия документа,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подтверждающего согласие собственника на предоставление соответствующих прав по договору аренды, (право на заключение которого является предметом торгов), не противоречащих действующему законодательству Российской Федерации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38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Arial"/>
                <w:bCs/>
                <w:sz w:val="24"/>
                <w:szCs w:val="24"/>
                <w:lang w:eastAsia="ar-SA"/>
              </w:rPr>
              <w:t xml:space="preserve">Копия документа,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подтверждающего согласие (не  согласие) собственника на предоставление лицом, с которым заключается 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договор аренды имущественного комплекса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по результатам торгов, прав третьим лицам</w:t>
            </w:r>
            <w:r>
              <w:rPr>
                <w:rFonts w:eastAsia="Arial"/>
                <w:sz w:val="24"/>
                <w:szCs w:val="24"/>
                <w:lang w:eastAsia="ar-SA"/>
              </w:rPr>
            </w:r>
            <w:r>
              <w:rPr>
                <w:rFonts w:eastAsia="Arial"/>
                <w:sz w:val="24"/>
                <w:szCs w:val="24"/>
                <w:lang w:eastAsia="ar-SA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3</w:t>
            </w:r>
            <w:r>
              <w:rPr>
                <w:bCs/>
                <w:sz w:val="24"/>
                <w:szCs w:val="24"/>
                <w:lang w:eastAsia="ar-SA"/>
              </w:rPr>
              <w:t xml:space="preserve">9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401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8: </w:t>
            </w:r>
            <w:r>
              <w:rPr>
                <w:sz w:val="24"/>
                <w:szCs w:val="24"/>
              </w:rPr>
              <w:t xml:space="preserve">Заявка на осмотр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40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  <w:tr>
        <w:trPr>
          <w:trHeight w:val="645"/>
        </w:trPr>
        <w:tblPrEx/>
        <w:tc>
          <w:tcPr>
            <w:tcW w:w="8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9:</w:t>
            </w:r>
            <w:r>
              <w:rPr>
                <w:rFonts w:ascii="Arial" w:hAnsi="Arial" w:cs="Arial"/>
                <w:b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Проект Договора аренды земельного участка</w:t>
            </w:r>
            <w:r>
              <w:rPr>
                <w:rFonts w:ascii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highlight w:val="white"/>
              </w:rPr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41-4</w:t>
            </w:r>
            <w:r>
              <w:rPr>
                <w:bCs/>
                <w:sz w:val="24"/>
                <w:szCs w:val="24"/>
                <w:lang w:eastAsia="ar-SA"/>
              </w:rPr>
              <w:t xml:space="preserve">6</w:t>
            </w:r>
            <w:r>
              <w:rPr>
                <w:bCs/>
                <w:sz w:val="24"/>
                <w:szCs w:val="24"/>
                <w:lang w:eastAsia="ar-SA"/>
              </w:rPr>
            </w:r>
            <w:r>
              <w:rPr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left="821"/>
        <w:jc w:val="center"/>
      </w:pP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58" w:firstLine="710"/>
        <w:jc w:val="both"/>
      </w:pP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shd w:val="clear" w:color="auto" w:fill="ffffff"/>
        <w:ind w:right="86" w:firstLine="709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Общие положения</w:t>
      </w:r>
      <w:r>
        <w:rPr>
          <w:b/>
          <w:bCs/>
          <w:spacing w:val="-4"/>
          <w:sz w:val="24"/>
          <w:szCs w:val="24"/>
        </w:rPr>
      </w:r>
      <w:r>
        <w:rPr>
          <w:b/>
          <w:bCs/>
          <w:spacing w:val="-4"/>
          <w:sz w:val="24"/>
          <w:szCs w:val="24"/>
        </w:rPr>
      </w:r>
    </w:p>
    <w:p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1.1. </w:t>
      </w:r>
      <w:r>
        <w:rPr>
          <w:color w:val="000000"/>
          <w:sz w:val="24"/>
          <w:szCs w:val="24"/>
        </w:rPr>
        <w:t xml:space="preserve">Настоящий аукцион проводится в соответствии с нормами Гражданского кодекса Российской Федерации, Федерального закона от 26.07.2006 № 135-ФЗ «О защите конкуренции», Федерального закона от 29 июля 1998 г. № 135-ФЗ «Об оценочной де</w:t>
      </w:r>
      <w:r>
        <w:rPr>
          <w:color w:val="000000"/>
          <w:sz w:val="24"/>
          <w:szCs w:val="24"/>
        </w:rPr>
        <w:t xml:space="preserve">ятельности в Российской Федерации», Приказом Федеральной антимонопольной службы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</w:t>
      </w:r>
      <w:r>
        <w:rPr>
          <w:color w:val="000000"/>
          <w:sz w:val="24"/>
          <w:szCs w:val="24"/>
        </w:rPr>
        <w:t xml:space="preserve">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</w:t>
      </w:r>
      <w:r>
        <w:rPr>
          <w:color w:val="000000"/>
          <w:sz w:val="24"/>
          <w:szCs w:val="24"/>
        </w:rPr>
        <w:t xml:space="preserve">утем проведения торгов в форме конкурса», Постановлением Правительства РФ от 19.11.2020 № 1876 «Об определении адреса сайта государственной информационной системы «Официальный сайт Российской Федерации в информационно-телекоммуникационной сети «Интернет», </w:t>
      </w:r>
      <w:r>
        <w:rPr>
          <w:color w:val="000000"/>
          <w:sz w:val="24"/>
          <w:szCs w:val="24"/>
        </w:rPr>
        <w:t xml:space="preserve">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709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1.2. Основание для проведения аукциона – </w:t>
      </w:r>
      <w:r>
        <w:rPr>
          <w:color w:val="000000"/>
          <w:sz w:val="24"/>
          <w:szCs w:val="24"/>
        </w:rPr>
        <w:t xml:space="preserve">приказ департамента имущества и земельных отношений Новосибирской </w:t>
      </w:r>
      <w:r>
        <w:rPr>
          <w:color w:val="000000"/>
          <w:sz w:val="24"/>
          <w:szCs w:val="24"/>
        </w:rPr>
        <w:t xml:space="preserve">области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от 27.05.2025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№ </w:t>
      </w:r>
      <w:r>
        <w:rPr>
          <w:color w:val="000000"/>
          <w:sz w:val="24"/>
          <w:szCs w:val="24"/>
          <w:highlight w:val="none"/>
        </w:rPr>
        <w:t xml:space="preserve">1621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widowControl/>
        <w:ind w:firstLine="709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none"/>
        </w:rPr>
      </w: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Документация об </w:t>
      </w:r>
      <w:r>
        <w:rPr>
          <w:sz w:val="24"/>
          <w:szCs w:val="24"/>
        </w:rPr>
        <w:t xml:space="preserve">аукционе определяет порядок проведения и условия аукциона в элект</w:t>
      </w:r>
      <w:r>
        <w:rPr>
          <w:spacing w:val="-1"/>
          <w:sz w:val="24"/>
          <w:szCs w:val="24"/>
        </w:rPr>
        <w:t xml:space="preserve">ронной форме </w:t>
      </w:r>
      <w:r>
        <w:rPr>
          <w:spacing w:val="-1"/>
          <w:sz w:val="24"/>
          <w:szCs w:val="24"/>
        </w:rPr>
        <w:t xml:space="preserve">(</w:t>
      </w:r>
      <w:r>
        <w:rPr>
          <w:color w:val="000000"/>
          <w:sz w:val="23"/>
          <w:szCs w:val="23"/>
        </w:rPr>
        <w:t xml:space="preserve">открытый по составу участников и форме подачи предложений</w:t>
      </w:r>
      <w:r>
        <w:rPr>
          <w:color w:val="000000"/>
          <w:sz w:val="23"/>
          <w:szCs w:val="23"/>
        </w:rPr>
        <w:t xml:space="preserve">)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 право заключения договора аренды</w:t>
      </w:r>
      <w:r>
        <w:rPr>
          <w:spacing w:val="-1"/>
          <w:sz w:val="24"/>
          <w:szCs w:val="24"/>
        </w:rPr>
        <w:t xml:space="preserve"> имущественного комплекса</w:t>
      </w:r>
      <w:r>
        <w:rPr>
          <w:spacing w:val="-1"/>
          <w:sz w:val="24"/>
          <w:szCs w:val="24"/>
        </w:rPr>
        <w:t xml:space="preserve">, включенного в перечень имущест</w:t>
      </w:r>
      <w:r>
        <w:rPr>
          <w:sz w:val="24"/>
          <w:szCs w:val="24"/>
        </w:rPr>
        <w:t xml:space="preserve">ва, находящегося в государственной собственности Новосибирской области, свободного от прав тре</w:t>
      </w:r>
      <w:r>
        <w:rPr>
          <w:spacing w:val="-1"/>
          <w:sz w:val="24"/>
          <w:szCs w:val="24"/>
        </w:rPr>
        <w:t xml:space="preserve">тьих лиц (за исключением права хозяйственного ведения, права оперативного управления, а также </w:t>
      </w:r>
      <w:r>
        <w:rPr>
          <w:sz w:val="24"/>
          <w:szCs w:val="24"/>
        </w:rPr>
        <w:t xml:space="preserve">имущественных прав субъектов малого и среднего предпринимательства)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аукцион, </w:t>
      </w:r>
      <w:r>
        <w:rPr>
          <w:sz w:val="24"/>
          <w:szCs w:val="24"/>
        </w:rPr>
        <w:t xml:space="preserve">аукцион</w:t>
      </w:r>
      <w:r>
        <w:rPr>
          <w:sz w:val="24"/>
          <w:szCs w:val="24"/>
        </w:rPr>
        <w:t xml:space="preserve"> в электронной форме</w:t>
      </w:r>
      <w:r>
        <w:rPr>
          <w:sz w:val="24"/>
          <w:szCs w:val="24"/>
        </w:rPr>
        <w:t xml:space="preserve">).</w:t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shd w:val="clear" w:color="auto" w:fill="ffffff"/>
        <w:ind w:right="8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Организатором аукциона является департамент имущества и земельных отношений Новосибирской области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(далее – Организатор, Организатор аукциона)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45" w:right="40" w:firstLine="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ОГРН:1035402457848, ИНН:5406214965, КПП 540601001.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45" w:right="40" w:firstLine="66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Юридический адрес: 630007,</w:t>
      </w:r>
      <w:r>
        <w:rPr>
          <w:spacing w:val="-1"/>
          <w:sz w:val="24"/>
          <w:szCs w:val="24"/>
        </w:rPr>
        <w:t xml:space="preserve"> г. Новосибирск, Красный проспект, 18.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ind w:left="45" w:right="40" w:firstLine="6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Место нахождения Организатора аукциона: 630007, г. Новосибирск, Красный проспект, 18.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Адрес электронной почты,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e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</w:rPr>
        <w:t xml:space="preserve">: </w:t>
      </w:r>
      <w:hyperlink r:id="rId13" w:tooltip="mailto:dgi@dgi.nso.ru" w:history="1">
        <w:r>
          <w:rPr>
            <w:sz w:val="24"/>
            <w:szCs w:val="24"/>
            <w:u w:val="single"/>
            <w:lang w:val="en-US"/>
          </w:rPr>
          <w:t xml:space="preserve">dgi</w:t>
        </w:r>
        <w:r>
          <w:rPr>
            <w:sz w:val="24"/>
            <w:szCs w:val="24"/>
            <w:u w:val="single"/>
          </w:rPr>
          <w:t xml:space="preserve">@</w:t>
        </w:r>
        <w:r>
          <w:rPr>
            <w:sz w:val="24"/>
            <w:szCs w:val="24"/>
            <w:u w:val="single"/>
            <w:lang w:val="en-US"/>
          </w:rPr>
          <w:t xml:space="preserve">nso</w:t>
        </w:r>
        <w:r>
          <w:rPr>
            <w:sz w:val="24"/>
            <w:szCs w:val="24"/>
            <w:u w:val="single"/>
          </w:rPr>
          <w:t xml:space="preserve">.</w:t>
        </w:r>
        <w:r>
          <w:rPr>
            <w:sz w:val="24"/>
            <w:szCs w:val="24"/>
            <w:u w:val="single"/>
            <w:lang w:val="en-US"/>
          </w:rPr>
          <w:t xml:space="preserve">ru</w:t>
        </w:r>
      </w:hyperlink>
      <w:r>
        <w:rPr>
          <w:sz w:val="24"/>
          <w:szCs w:val="24"/>
          <w:u w:val="single"/>
        </w:rPr>
        <w:t xml:space="preserve">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Контактные телефоны:</w:t>
      </w:r>
      <w:r>
        <w:rPr>
          <w:sz w:val="24"/>
          <w:szCs w:val="24"/>
        </w:rPr>
        <w:t xml:space="preserve"> т. 238-60-02, 238-60-58.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</w:t>
      </w:r>
      <w:r>
        <w:rPr>
          <w:color w:val="000000"/>
          <w:spacing w:val="-1"/>
          <w:sz w:val="24"/>
          <w:szCs w:val="24"/>
        </w:rPr>
        <w:t xml:space="preserve">5</w:t>
      </w:r>
      <w:r>
        <w:rPr>
          <w:color w:val="000000"/>
          <w:spacing w:val="-1"/>
          <w:sz w:val="24"/>
          <w:szCs w:val="24"/>
        </w:rPr>
        <w:t xml:space="preserve">. Оператором аукциона выступает ООО «РТС - тендер» (далее – </w:t>
      </w:r>
      <w:r>
        <w:rPr>
          <w:color w:val="000000"/>
          <w:spacing w:val="-1"/>
          <w:sz w:val="24"/>
          <w:szCs w:val="24"/>
        </w:rPr>
        <w:t xml:space="preserve">Оператор, оператор электронной площадки</w:t>
      </w:r>
      <w:r>
        <w:rPr>
          <w:color w:val="000000"/>
          <w:spacing w:val="-1"/>
          <w:sz w:val="24"/>
          <w:szCs w:val="24"/>
        </w:rPr>
        <w:t xml:space="preserve">).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Место нахождения: 127006, г. Москва, ул. Долгоруковская, д. 38, стр. 1.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Сайт: </w:t>
      </w:r>
      <w:hyperlink r:id="rId14" w:tooltip="http://www.rts-tender.ru" w:history="1">
        <w:r>
          <w:rPr>
            <w:rStyle w:val="900"/>
            <w:spacing w:val="-1"/>
            <w:sz w:val="24"/>
            <w:szCs w:val="24"/>
          </w:rPr>
          <w:t xml:space="preserve">www.rts-tender.ru</w:t>
        </w:r>
      </w:hyperlink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left="48" w:right="38" w:firstLine="66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Адрес электронной почты: </w:t>
      </w:r>
      <w:hyperlink r:id="rId15" w:tooltip="mailto:iSupport@rts-tender.ru" w:history="1">
        <w:r>
          <w:rPr>
            <w:rStyle w:val="900"/>
            <w:spacing w:val="-1"/>
            <w:sz w:val="24"/>
            <w:szCs w:val="24"/>
          </w:rPr>
          <w:t xml:space="preserve">iSupport@rts-tender.ru</w:t>
        </w:r>
      </w:hyperlink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66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тел.: +7 (499) 653-55-00, +7 (800) 500-7-500, факс: +7 (495) 733-95-19.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1.6. </w:t>
      </w:r>
      <w:r>
        <w:rPr>
          <w:bCs/>
          <w:sz w:val="24"/>
          <w:szCs w:val="24"/>
        </w:rPr>
        <w:t xml:space="preserve">Для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обеспечения доступа к участию в электронном аукционе Претенденту </w:t>
      </w:r>
      <w:r>
        <w:rPr>
          <w:iCs/>
          <w:sz w:val="24"/>
          <w:szCs w:val="24"/>
          <w:highlight w:val="white"/>
        </w:rPr>
        <w:t xml:space="preserve">необходимо пройти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процедур</w:t>
      </w:r>
      <w:r>
        <w:rPr>
          <w:bCs/>
          <w:sz w:val="24"/>
          <w:szCs w:val="24"/>
        </w:rPr>
        <w:t xml:space="preserve">у</w:t>
      </w:r>
      <w:r>
        <w:rPr>
          <w:iCs/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 xml:space="preserve">регистраци</w:t>
      </w:r>
      <w:r>
        <w:rPr>
          <w:iCs/>
          <w:sz w:val="24"/>
          <w:szCs w:val="24"/>
          <w:highlight w:val="white"/>
        </w:rPr>
        <w:t xml:space="preserve">ю</w:t>
      </w:r>
      <w:r>
        <w:rPr>
          <w:iCs/>
          <w:sz w:val="24"/>
          <w:szCs w:val="24"/>
          <w:highlight w:val="white"/>
        </w:rPr>
        <w:t xml:space="preserve"> в ГИС Торги (официальный сайт Российской Федерации в информационно-телекоммуникационной сети «Интернет» для размещения информации о проведении торгов www.torgi.gov.ru). Регистрация в ГИС Торги </w:t>
      </w:r>
      <w:r>
        <w:rPr>
          <w:iCs/>
          <w:sz w:val="24"/>
          <w:szCs w:val="24"/>
          <w:highlight w:val="white"/>
        </w:rPr>
        <w:t xml:space="preserve">П</w:t>
      </w:r>
      <w:r>
        <w:rPr>
          <w:iCs/>
          <w:sz w:val="24"/>
          <w:szCs w:val="24"/>
          <w:highlight w:val="white"/>
        </w:rPr>
        <w:t xml:space="preserve">ретендентов осуществляется ежедневно, круглосуточно. Регистрация в ГИС Торги осуществляется без взимания платы.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Регистрации в ГИС Торги подлежат Претенденты, ранее не зарегистрированные в ГИС Торги или регистрация которых в ГИС Торги была ими прекращена.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tabs>
          <w:tab w:val="left" w:pos="993" w:leader="none"/>
        </w:tabs>
        <w:ind w:right="-23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bCs/>
          <w:sz w:val="24"/>
          <w:szCs w:val="24"/>
        </w:rPr>
        <w:t xml:space="preserve">,</w:t>
      </w:r>
      <w:r>
        <w:t xml:space="preserve"> </w:t>
      </w:r>
      <w:r>
        <w:rPr>
          <w:sz w:val="24"/>
          <w:szCs w:val="24"/>
        </w:rPr>
        <w:t xml:space="preserve">получившим аккредитацию на соответствие требованиям Федерального Закона № 63-ФЗ «Об электронной подписи».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Пройдя регистрацию в ГИС Торги Претендент получает доступ к участию в торгах на </w:t>
      </w:r>
      <w:r>
        <w:rPr>
          <w:iCs/>
          <w:sz w:val="24"/>
          <w:szCs w:val="24"/>
          <w:highlight w:val="white"/>
        </w:rPr>
        <w:t xml:space="preserve">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После регистраци</w:t>
      </w:r>
      <w:r>
        <w:rPr>
          <w:iCs/>
          <w:sz w:val="24"/>
          <w:szCs w:val="24"/>
          <w:highlight w:val="white"/>
        </w:rPr>
        <w:t xml:space="preserve">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tabs>
          <w:tab w:val="left" w:pos="993" w:leader="none"/>
        </w:tabs>
        <w:ind w:right="-23"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В случае если Претендент </w:t>
      </w:r>
      <w:r>
        <w:rPr>
          <w:bCs/>
          <w:sz w:val="24"/>
          <w:szCs w:val="24"/>
        </w:rPr>
        <w:t xml:space="preserve">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</w:t>
      </w:r>
      <w:r>
        <w:rPr>
          <w:bCs/>
          <w:sz w:val="24"/>
          <w:szCs w:val="24"/>
        </w:rPr>
        <w:t xml:space="preserve">ть машиночитаемую доверенность выданную в соответствии с Федеральным законом «Об электронной подписи» № 63-ФЗ от 06.04.2011 для возможности участвовать в электронных торгах, заверять документы электронной подписью и загружать их на государственные порталы.</w:t>
      </w:r>
      <w:r>
        <w:rPr>
          <w:iCs/>
          <w:sz w:val="24"/>
          <w:szCs w:val="24"/>
          <w:highlight w:val="white"/>
        </w:rPr>
        <w:t xml:space="preserve"> При этом такому представителю необходимо представить скан-образ доверенности в составе заявки на электронной площадке. 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поддержки»_«Информационные материалы».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bCs/>
          <w:color w:val="0000ff"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Дл</w:t>
      </w:r>
      <w:r>
        <w:rPr>
          <w:bCs/>
          <w:sz w:val="24"/>
          <w:szCs w:val="24"/>
        </w:rPr>
        <w:t xml:space="preserve">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площадки. Регламент, определяющий правила функционирования электронной площадки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расположен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hyperlink r:id="rId16" w:tooltip="https://www.rts-tender.ru/platform-rules/platform-property-sales" w:history="1">
        <w:r>
          <w:rPr>
            <w:bCs/>
            <w:color w:val="0000ff"/>
            <w:sz w:val="24"/>
            <w:szCs w:val="24"/>
            <w:u w:val="single"/>
          </w:rPr>
          <w:t xml:space="preserve">https://www.rts-tender.ru/platform-rules/platform-property-sales</w:t>
        </w:r>
      </w:hyperlink>
      <w:r>
        <w:rPr>
          <w:bCs/>
          <w:color w:val="0000ff"/>
          <w:sz w:val="24"/>
          <w:szCs w:val="24"/>
          <w:u w:val="single"/>
        </w:rPr>
        <w:t xml:space="preserve">.</w:t>
      </w:r>
      <w:r>
        <w:rPr>
          <w:bCs/>
          <w:color w:val="0000ff"/>
          <w:sz w:val="24"/>
          <w:szCs w:val="24"/>
          <w:u w:val="single"/>
        </w:rPr>
      </w:r>
      <w:r>
        <w:rPr>
          <w:bCs/>
          <w:color w:val="0000ff"/>
          <w:sz w:val="24"/>
          <w:szCs w:val="24"/>
          <w:u w:val="single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</w:t>
      </w:r>
      <w:r>
        <w:rPr>
          <w:sz w:val="24"/>
          <w:szCs w:val="24"/>
        </w:rPr>
        <w:t xml:space="preserve">. Условия, содержащиеся в извещении о проведении аукциона, и условия, содержащиеся </w:t>
      </w:r>
      <w:r>
        <w:rPr>
          <w:spacing w:val="-1"/>
          <w:sz w:val="24"/>
          <w:szCs w:val="24"/>
        </w:rPr>
        <w:t xml:space="preserve">в документации об аукционе, являются условиями публичной оферты. Подача заявки на участие в </w:t>
      </w:r>
      <w:r>
        <w:rPr>
          <w:sz w:val="24"/>
          <w:szCs w:val="24"/>
        </w:rPr>
        <w:t xml:space="preserve">аукционе является акцептом такой оферты.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укцион проводит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в соответствии с условиями и положениями настоящей аукционной документации.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Размещенное на официальном сайте извещение о проведении аукциона является неотъемлемой частью настоящей документации об аукционе.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bCs/>
          <w:sz w:val="24"/>
          <w:szCs w:val="24"/>
          <w:highlight w:val="white"/>
        </w:rPr>
      </w:pPr>
      <w:r>
        <w:rPr>
          <w:spacing w:val="-1"/>
          <w:sz w:val="24"/>
          <w:szCs w:val="24"/>
        </w:rPr>
        <w:t xml:space="preserve">Организатор аукциона вправе принять решение о </w:t>
      </w:r>
      <w:r>
        <w:rPr>
          <w:b/>
          <w:spacing w:val="-1"/>
          <w:sz w:val="24"/>
          <w:szCs w:val="24"/>
        </w:rPr>
        <w:t xml:space="preserve">внесении изменений в извещение</w:t>
      </w:r>
      <w:r>
        <w:rPr>
          <w:spacing w:val="-1"/>
          <w:sz w:val="24"/>
          <w:szCs w:val="24"/>
        </w:rPr>
        <w:t xml:space="preserve"> о проведении аукциона не позднее чем за пять дней до даты окончания подачи заявок на участие в аукци</w:t>
      </w:r>
      <w:r>
        <w:rPr>
          <w:sz w:val="24"/>
          <w:szCs w:val="24"/>
        </w:rPr>
        <w:t xml:space="preserve">оне, т. е. </w:t>
      </w:r>
      <w:r>
        <w:rPr>
          <w:b/>
          <w:bCs/>
          <w:sz w:val="24"/>
          <w:szCs w:val="24"/>
          <w:highlight w:val="white"/>
        </w:rPr>
        <w:t xml:space="preserve">до </w:t>
      </w:r>
      <w:r>
        <w:rPr>
          <w:b/>
          <w:bCs/>
          <w:sz w:val="24"/>
          <w:szCs w:val="24"/>
          <w:highlight w:val="white"/>
        </w:rPr>
        <w:t xml:space="preserve">25.06.2025</w:t>
      </w:r>
      <w:r>
        <w:rPr>
          <w:bCs/>
          <w:sz w:val="24"/>
          <w:szCs w:val="24"/>
          <w:highlight w:val="white"/>
        </w:rPr>
        <w:t xml:space="preserve">.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</w:t>
      </w:r>
      <w:r>
        <w:rPr>
          <w:color w:val="000000"/>
          <w:spacing w:val="-1"/>
          <w:sz w:val="24"/>
          <w:szCs w:val="24"/>
        </w:rPr>
        <w:t xml:space="preserve">8</w:t>
      </w:r>
      <w:r>
        <w:rPr>
          <w:color w:val="000000"/>
          <w:spacing w:val="-1"/>
          <w:sz w:val="24"/>
          <w:szCs w:val="24"/>
        </w:rPr>
        <w:t xml:space="preserve">. </w:t>
      </w:r>
      <w:r>
        <w:rPr>
          <w:spacing w:val="-1"/>
          <w:sz w:val="24"/>
          <w:szCs w:val="24"/>
        </w:rPr>
        <w:t xml:space="preserve">В аукционе </w:t>
      </w:r>
      <w:r>
        <w:rPr>
          <w:spacing w:val="-1"/>
          <w:sz w:val="24"/>
          <w:szCs w:val="24"/>
        </w:rPr>
        <w:t xml:space="preserve">имеют право</w:t>
      </w:r>
      <w:r>
        <w:rPr>
          <w:spacing w:val="-1"/>
          <w:sz w:val="24"/>
          <w:szCs w:val="24"/>
        </w:rPr>
        <w:t xml:space="preserve"> принять участие: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субъекты малого и среднего предпринимательства, соответствующие требованиям Федерально</w:t>
      </w:r>
      <w:r>
        <w:rPr>
          <w:spacing w:val="-2"/>
          <w:sz w:val="24"/>
          <w:szCs w:val="24"/>
        </w:rPr>
        <w:t xml:space="preserve">го закона от 24.07.2007 № 209-ФЗ «О развитии малого и среднего предпринимательства в Российской </w:t>
      </w:r>
      <w:r>
        <w:rPr>
          <w:sz w:val="24"/>
          <w:szCs w:val="24"/>
        </w:rPr>
        <w:t xml:space="preserve">Федерации» (далее - Федеральный закон от 24.07.2007 № 209-ФЗ) (за исключением субъектов мало</w:t>
      </w:r>
      <w:r>
        <w:rPr>
          <w:spacing w:val="-1"/>
          <w:sz w:val="24"/>
          <w:szCs w:val="24"/>
        </w:rPr>
        <w:t xml:space="preserve">го и среднего предпринимательства: являющиеся кредитными организациями, страховыми организациями (за исключение</w:t>
      </w:r>
      <w:r>
        <w:rPr>
          <w:spacing w:val="-1"/>
          <w:sz w:val="24"/>
          <w:szCs w:val="24"/>
        </w:rPr>
        <w:t xml:space="preserve">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являющиеся участниками соглашений о разделе продукции; осуществляющие предпринимательскую деятел</w:t>
      </w:r>
      <w:r>
        <w:rPr>
          <w:spacing w:val="-1"/>
          <w:sz w:val="24"/>
          <w:szCs w:val="24"/>
        </w:rPr>
        <w:t xml:space="preserve">ьность в сфере игорного бизнеса;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</w:t>
      </w:r>
      <w:r>
        <w:rPr>
          <w:sz w:val="24"/>
          <w:szCs w:val="24"/>
        </w:rPr>
        <w:t xml:space="preserve">Российской Федерации);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организации,</w:t>
      </w:r>
      <w:r>
        <w:rPr>
          <w:spacing w:val="-1"/>
          <w:sz w:val="24"/>
          <w:szCs w:val="24"/>
        </w:rPr>
        <w:t xml:space="preserve"> образующие инфраструктуру поддержки субъектов малого и среднего предпринимательства (за исключением указанных в ст. 15 Федерального закона от 24.07.2007 № 209-ФЗ государственных фондов поддержки научной, научно-технической, инновационной деятельности, осу</w:t>
      </w:r>
      <w:r>
        <w:rPr>
          <w:sz w:val="24"/>
          <w:szCs w:val="24"/>
        </w:rPr>
        <w:t xml:space="preserve">ществляющих деятельность в форме государственных учреждений);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физические лица, не являющиеся индивидуальными предпринимателями и применяющие спе</w:t>
      </w:r>
      <w:r>
        <w:rPr>
          <w:sz w:val="24"/>
          <w:szCs w:val="24"/>
        </w:rPr>
        <w:t xml:space="preserve">циальный налоговый режим «Налог на профессиональный доход» (самозанятые),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имеющие право на поддержку органами государственной власти в соответствии с </w:t>
      </w:r>
      <w:hyperlink r:id="rId17" w:tooltip="consultantplus://offline/ref=0A77776BC31DE4AD7DD52E0B97F8D451FFA8F3E1147D4B53714B3797C4382A401CDD0EC0CEA1C859C5w3K" w:history="1">
        <w:r>
          <w:rPr>
            <w:sz w:val="24"/>
            <w:szCs w:val="24"/>
          </w:rPr>
          <w:t xml:space="preserve">частями </w:t>
        </w:r>
        <w:r>
          <w:rPr>
            <w:sz w:val="24"/>
            <w:szCs w:val="24"/>
          </w:rPr>
          <w:t xml:space="preserve">3</w:t>
        </w:r>
      </w:hyperlink>
      <w:r>
        <w:rPr>
          <w:sz w:val="24"/>
          <w:szCs w:val="24"/>
        </w:rPr>
        <w:t xml:space="preserve"> и </w:t>
      </w:r>
      <w:hyperlink r:id="rId18" w:tooltip="consultantplus://offline/ref=0A77776BC31DE4AD7DD52E0B97F8D451FFA8F3E1147D4B53714B3797C4382A401CDD0EC0CEA1C85EC5wFK" w:history="1">
        <w:r>
          <w:rPr>
            <w:sz w:val="24"/>
            <w:szCs w:val="24"/>
          </w:rPr>
          <w:t xml:space="preserve">5 статьи 14</w:t>
        </w:r>
      </w:hyperlink>
      <w:r>
        <w:rPr>
          <w:sz w:val="24"/>
          <w:szCs w:val="24"/>
        </w:rPr>
        <w:t xml:space="preserve">, статьи 14.1 Федерального закона от 24.07.2007 № 209-ФЗ.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</w:t>
      </w:r>
      <w:r>
        <w:rPr>
          <w:spacing w:val="-1"/>
          <w:sz w:val="24"/>
          <w:szCs w:val="24"/>
        </w:rPr>
        <w:t xml:space="preserve">9</w:t>
      </w:r>
      <w:r>
        <w:rPr>
          <w:spacing w:val="-1"/>
          <w:sz w:val="24"/>
          <w:szCs w:val="24"/>
        </w:rPr>
        <w:t xml:space="preserve">. Аукцион проводится в отношении имущества, входящего в перечень государственного </w:t>
      </w:r>
      <w:r>
        <w:rPr>
          <w:sz w:val="24"/>
          <w:szCs w:val="24"/>
        </w:rPr>
        <w:t xml:space="preserve">имущества Новосибирской области, свободного от прав третьих лиц (</w:t>
      </w:r>
      <w:r>
        <w:rPr>
          <w:color w:val="262f38"/>
          <w:sz w:val="24"/>
          <w:szCs w:val="24"/>
          <w:shd w:val="clear" w:color="auto" w:fill="ffffff"/>
        </w:rPr>
        <w:t xml:space="preserve">за исключением права хозяйственного ведения, права оперативного управления, а также </w:t>
      </w:r>
      <w:r>
        <w:rPr>
          <w:sz w:val="24"/>
          <w:szCs w:val="24"/>
        </w:rPr>
        <w:t xml:space="preserve">имущественных прав субъектов малого и среднего предпринимательства), утвержденного </w:t>
      </w:r>
      <w:r>
        <w:rPr>
          <w:spacing w:val="-1"/>
          <w:sz w:val="24"/>
          <w:szCs w:val="24"/>
        </w:rPr>
        <w:t xml:space="preserve">распоря</w:t>
      </w:r>
      <w:r>
        <w:rPr>
          <w:spacing w:val="-1"/>
          <w:sz w:val="24"/>
          <w:szCs w:val="24"/>
        </w:rPr>
        <w:t xml:space="preserve">жением Правительства Новосибирской области от 05.07.2016 № 228-рп, с целью оказания имущественной поддержки субъектам малого и среднего предпринимательства, организациям, образующих инфраструктуру поддержки субъектов малого и среднего предпринимательства, </w:t>
      </w:r>
      <w:r>
        <w:rPr>
          <w:sz w:val="24"/>
          <w:szCs w:val="24"/>
        </w:rPr>
        <w:t xml:space="preserve">самозанятым, </w:t>
      </w:r>
      <w:r>
        <w:rPr>
          <w:spacing w:val="-1"/>
          <w:sz w:val="24"/>
          <w:szCs w:val="24"/>
        </w:rPr>
        <w:t xml:space="preserve">предусмотренной Федеральным законом от 24.07.2007 № 209-ФЗ.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spacing w:val="-13"/>
          <w:sz w:val="24"/>
          <w:szCs w:val="24"/>
          <w:highlight w:val="yellow"/>
        </w:rPr>
      </w:pPr>
      <w:r>
        <w:rPr>
          <w:spacing w:val="-13"/>
          <w:sz w:val="24"/>
          <w:szCs w:val="24"/>
          <w:highlight w:val="yellow"/>
        </w:rPr>
      </w:r>
      <w:r>
        <w:rPr>
          <w:spacing w:val="-13"/>
          <w:sz w:val="24"/>
          <w:szCs w:val="24"/>
          <w:highlight w:val="yellow"/>
        </w:rPr>
      </w:r>
      <w:r>
        <w:rPr>
          <w:spacing w:val="-13"/>
          <w:sz w:val="24"/>
          <w:szCs w:val="24"/>
          <w:highlight w:val="yellow"/>
        </w:rPr>
      </w:r>
    </w:p>
    <w:p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b/>
          <w:bCs/>
          <w:spacing w:val="-1"/>
          <w:sz w:val="24"/>
          <w:szCs w:val="24"/>
        </w:rPr>
        <w:t xml:space="preserve">Наименование</w:t>
      </w:r>
      <w:r>
        <w:rPr>
          <w:b/>
          <w:bCs/>
          <w:spacing w:val="-1"/>
          <w:sz w:val="24"/>
          <w:szCs w:val="24"/>
        </w:rPr>
        <w:t xml:space="preserve">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color w:val="00000a"/>
          <w:sz w:val="24"/>
          <w:szCs w:val="24"/>
        </w:rPr>
        <w:t xml:space="preserve">состав и характеристика имущества, являющегося предметом торгов. Начальная стоимость договора. Срок действия договора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2</w:t>
      </w:r>
      <w:r>
        <w:rPr>
          <w:color w:val="000000"/>
          <w:sz w:val="24"/>
          <w:szCs w:val="24"/>
        </w:rPr>
        <w:t xml:space="preserve">.1. </w:t>
      </w:r>
      <w:r>
        <w:rPr>
          <w:color w:val="000000"/>
          <w:sz w:val="24"/>
          <w:szCs w:val="24"/>
        </w:rPr>
        <w:t xml:space="preserve">Предмет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аукциона </w:t>
      </w:r>
      <w:r>
        <w:rPr>
          <w:spacing w:val="-1"/>
          <w:sz w:val="24"/>
          <w:szCs w:val="24"/>
        </w:rPr>
        <w:t xml:space="preserve">является</w:t>
      </w:r>
      <w:r>
        <w:rPr>
          <w:color w:val="000000"/>
          <w:sz w:val="24"/>
          <w:szCs w:val="24"/>
        </w:rPr>
        <w:t xml:space="preserve"> право </w:t>
      </w: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 xml:space="preserve">заключение договор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аренды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имущественного комплекса</w:t>
      </w:r>
      <w:r>
        <w:rPr>
          <w:sz w:val="24"/>
          <w:szCs w:val="24"/>
        </w:rPr>
        <w:t xml:space="preserve">, составляющ</w:t>
      </w:r>
      <w:r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государственную казну Новосибирской области</w:t>
      </w:r>
      <w:r>
        <w:rPr>
          <w:sz w:val="24"/>
          <w:szCs w:val="24"/>
        </w:rPr>
        <w:t xml:space="preserve">, в</w:t>
      </w:r>
      <w:r>
        <w:rPr>
          <w:sz w:val="24"/>
          <w:szCs w:val="24"/>
        </w:rPr>
        <w:t xml:space="preserve">ключенного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перечень имущества, находящегося в государственной собственности Новосибирской области, </w:t>
      </w:r>
      <w:r>
        <w:rPr>
          <w:spacing w:val="-1"/>
          <w:sz w:val="24"/>
          <w:szCs w:val="24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pacing w:val="-2"/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  <w:highlight w:val="white"/>
        </w:rPr>
        <w:t xml:space="preserve">по адресу: г. Новосибирск, ул. Софийская, д.</w:t>
      </w:r>
      <w:r>
        <w:rPr>
          <w:sz w:val="24"/>
          <w:szCs w:val="24"/>
        </w:rPr>
        <w:t xml:space="preserve"> 15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(</w:t>
      </w:r>
      <w:r>
        <w:rPr>
          <w:color w:val="000000"/>
          <w:sz w:val="24"/>
          <w:szCs w:val="24"/>
        </w:rPr>
        <w:t xml:space="preserve">далее соответственно – </w:t>
      </w:r>
      <w:r>
        <w:rPr>
          <w:color w:val="000000"/>
          <w:sz w:val="24"/>
          <w:szCs w:val="24"/>
        </w:rPr>
        <w:t xml:space="preserve">договор аренды имущественного комплекса</w:t>
      </w:r>
      <w:r>
        <w:rPr>
          <w:color w:val="000000"/>
          <w:sz w:val="24"/>
          <w:szCs w:val="24"/>
        </w:rPr>
        <w:t xml:space="preserve">, догово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  <w:r>
        <w:rPr>
          <w:spacing w:val="-2"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spacing w:val="-2"/>
          <w:sz w:val="24"/>
          <w:szCs w:val="24"/>
        </w:rPr>
        <w:t xml:space="preserve">2.2. </w:t>
      </w:r>
      <w:r>
        <w:rPr>
          <w:spacing w:val="-2"/>
          <w:sz w:val="24"/>
          <w:szCs w:val="24"/>
        </w:rPr>
        <w:t xml:space="preserve">Объектом аукциона является имущество государственной казны Новосибирской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расположенное </w:t>
      </w:r>
      <w:r>
        <w:rPr>
          <w:sz w:val="24"/>
          <w:szCs w:val="24"/>
          <w:highlight w:val="white"/>
        </w:rPr>
        <w:t xml:space="preserve">по адресу: г. Новосибирск, ул. Софийская, д.</w:t>
      </w:r>
      <w:r>
        <w:rPr>
          <w:sz w:val="24"/>
          <w:szCs w:val="24"/>
        </w:rPr>
        <w:t xml:space="preserve"> 15</w:t>
      </w:r>
      <w:r>
        <w:rPr>
          <w:color w:val="000000"/>
          <w:sz w:val="24"/>
          <w:szCs w:val="24"/>
        </w:rPr>
        <w:t xml:space="preserve">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</w:t>
      </w:r>
      <w:r>
        <w:rPr>
          <w:sz w:val="24"/>
          <w:szCs w:val="24"/>
          <w:highlight w:val="white"/>
        </w:rPr>
        <w:t xml:space="preserve">) </w:t>
      </w:r>
      <w:r>
        <w:rPr>
          <w:sz w:val="24"/>
          <w:szCs w:val="24"/>
          <w:highlight w:val="white"/>
        </w:rPr>
        <w:t xml:space="preserve">нежилое здание </w:t>
      </w:r>
      <w:r>
        <w:rPr>
          <w:sz w:val="24"/>
          <w:szCs w:val="24"/>
        </w:rPr>
        <w:t xml:space="preserve">(База отдыха) </w:t>
      </w:r>
      <w:r>
        <w:rPr>
          <w:sz w:val="24"/>
          <w:szCs w:val="24"/>
          <w:highlight w:val="white"/>
        </w:rPr>
        <w:t xml:space="preserve">общей площадью 200,5 кв</w:t>
      </w:r>
      <w:r>
        <w:rPr>
          <w:sz w:val="24"/>
          <w:szCs w:val="24"/>
        </w:rPr>
        <w:t xml:space="preserve">. м </w:t>
      </w:r>
      <w:r>
        <w:rPr>
          <w:sz w:val="24"/>
          <w:szCs w:val="24"/>
          <w:highlight w:val="white"/>
        </w:rPr>
        <w:t xml:space="preserve">с кадастровым номером 54:35:000000:15237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</w:rPr>
        <w:t xml:space="preserve">2) </w:t>
      </w:r>
      <w:r>
        <w:rPr>
          <w:sz w:val="24"/>
          <w:szCs w:val="24"/>
        </w:rPr>
        <w:t xml:space="preserve">нежилое здание (База отдыха) общей </w:t>
      </w:r>
      <w:r>
        <w:rPr>
          <w:sz w:val="24"/>
          <w:szCs w:val="24"/>
          <w:highlight w:val="white"/>
        </w:rPr>
        <w:t xml:space="preserve">площадью 405,9 кв</w:t>
      </w:r>
      <w:r>
        <w:rPr>
          <w:sz w:val="24"/>
          <w:szCs w:val="24"/>
        </w:rPr>
        <w:t xml:space="preserve">. м с </w:t>
      </w:r>
      <w:r>
        <w:rPr>
          <w:sz w:val="24"/>
          <w:szCs w:val="24"/>
          <w:highlight w:val="white"/>
        </w:rPr>
        <w:t xml:space="preserve">кадастровым номером 54:35:092465</w:t>
      </w:r>
      <w:r>
        <w:rPr>
          <w:sz w:val="24"/>
          <w:szCs w:val="24"/>
        </w:rPr>
        <w:t xml:space="preserve">:149,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  <w:highlight w:val="white"/>
        </w:rPr>
        <w:t xml:space="preserve">3)</w:t>
      </w:r>
      <w:r>
        <w:rPr>
          <w:sz w:val="24"/>
          <w:szCs w:val="24"/>
        </w:rPr>
        <w:t xml:space="preserve"> 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подстанция трансформаторная площадью застройки 4 кв.м </w:t>
      </w:r>
      <w:r>
        <w:rPr>
          <w:sz w:val="24"/>
          <w:szCs w:val="24"/>
          <w:lang w:val="en-US"/>
        </w:rPr>
        <w:t xml:space="preserve">(1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84 </w:t>
      </w:r>
      <w:r>
        <w:rPr>
          <w:sz w:val="24"/>
          <w:szCs w:val="24"/>
          <w:lang w:val="ru-RU"/>
        </w:rPr>
        <w:t xml:space="preserve">м на </w:t>
      </w:r>
      <w:r>
        <w:rPr>
          <w:sz w:val="24"/>
          <w:szCs w:val="24"/>
          <w:lang w:val="en-US"/>
        </w:rPr>
        <w:t xml:space="preserve">2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  <w:lang w:val="ru-RU"/>
        </w:rPr>
        <w:t xml:space="preserve"> м)</w:t>
      </w:r>
      <w:r>
        <w:rPr>
          <w:sz w:val="24"/>
          <w:szCs w:val="24"/>
        </w:rPr>
        <w:t xml:space="preserve">, высотой 2,5 м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54001290000570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line="223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  <w:highlight w:val="white"/>
        </w:rPr>
        <w:t xml:space="preserve">4)</w:t>
      </w:r>
      <w:r>
        <w:rPr>
          <w:sz w:val="24"/>
          <w:szCs w:val="24"/>
          <w:highlight w:val="none"/>
        </w:rPr>
        <w:t xml:space="preserve"> </w:t>
      </w:r>
      <w:r>
        <w:rPr>
          <w:sz w:val="24"/>
          <w:szCs w:val="24"/>
        </w:rPr>
        <w:t xml:space="preserve">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ограда по ул.Софийская </w:t>
      </w:r>
      <w:r>
        <w:rPr>
          <w:sz w:val="24"/>
          <w:szCs w:val="24"/>
        </w:rPr>
        <w:t xml:space="preserve">протяженностью 280 м, высотой 2 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54001290000034</w:t>
      </w:r>
      <w:r>
        <w:rPr>
          <w:sz w:val="24"/>
          <w:szCs w:val="24"/>
        </w:rPr>
        <w:t xml:space="preserve">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23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(далее соответственно – Лот № 1, </w:t>
      </w:r>
      <w:r>
        <w:rPr>
          <w:color w:val="000000"/>
          <w:sz w:val="24"/>
          <w:szCs w:val="24"/>
        </w:rPr>
        <w:t xml:space="preserve">имущественный комплекс, имущество</w:t>
      </w:r>
      <w:r>
        <w:rPr>
          <w:color w:val="00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</w:t>
      </w:r>
      <w:r>
        <w:rPr>
          <w:sz w:val="24"/>
          <w:szCs w:val="24"/>
        </w:rPr>
        <w:t xml:space="preserve">Описание и характеристики</w:t>
      </w:r>
      <w:r>
        <w:rPr>
          <w:sz w:val="24"/>
          <w:szCs w:val="24"/>
        </w:rPr>
        <w:t xml:space="preserve"> имущества.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1. </w:t>
      </w:r>
      <w:r>
        <w:rPr>
          <w:sz w:val="24"/>
          <w:szCs w:val="24"/>
          <w:highlight w:val="white"/>
        </w:rPr>
        <w:t xml:space="preserve">З</w:t>
      </w:r>
      <w:r>
        <w:rPr>
          <w:sz w:val="24"/>
          <w:szCs w:val="24"/>
          <w:highlight w:val="white"/>
        </w:rPr>
        <w:t xml:space="preserve">дание</w:t>
      </w:r>
      <w:r>
        <w:rPr>
          <w:sz w:val="24"/>
          <w:szCs w:val="24"/>
          <w:highlight w:val="white"/>
        </w:rPr>
        <w:t xml:space="preserve">, наименование «База отдыха», назначение: нежилое здание, количество этажей: 2, в том числе подземных 0, площадь 200,5 </w:t>
      </w:r>
      <w:r>
        <w:rPr>
          <w:sz w:val="24"/>
          <w:szCs w:val="24"/>
          <w:highlight w:val="white"/>
        </w:rPr>
        <w:t xml:space="preserve">кв.м</w:t>
      </w:r>
      <w:r>
        <w:rPr>
          <w:sz w:val="24"/>
          <w:szCs w:val="24"/>
          <w:highlight w:val="white"/>
        </w:rPr>
        <w:t xml:space="preserve">., </w:t>
      </w:r>
      <w:r>
        <w:rPr>
          <w:sz w:val="24"/>
          <w:szCs w:val="24"/>
          <w:highlight w:val="white"/>
        </w:rPr>
        <w:t xml:space="preserve">кадастровы</w:t>
      </w:r>
      <w:r>
        <w:rPr>
          <w:sz w:val="24"/>
          <w:szCs w:val="24"/>
          <w:highlight w:val="white"/>
        </w:rPr>
        <w:t xml:space="preserve">й</w:t>
      </w:r>
      <w:r>
        <w:rPr>
          <w:sz w:val="24"/>
          <w:szCs w:val="24"/>
          <w:highlight w:val="white"/>
        </w:rPr>
        <w:t xml:space="preserve"> номер 54:35:000000:15237</w:t>
      </w:r>
      <w:r>
        <w:rPr>
          <w:sz w:val="24"/>
          <w:szCs w:val="24"/>
          <w:highlight w:val="white"/>
        </w:rPr>
        <w:t xml:space="preserve">, год завершения строительства: данные отсутствуют.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2. </w:t>
      </w:r>
      <w:r>
        <w:rPr>
          <w:sz w:val="24"/>
          <w:szCs w:val="24"/>
          <w:highlight w:val="white"/>
        </w:rPr>
        <w:t xml:space="preserve">Здание, наименование «База отдыха», назначение: нежилое здание, количество этажей: 1, в том числе подземных 0, площадь 405,9 </w:t>
      </w:r>
      <w:r>
        <w:rPr>
          <w:sz w:val="24"/>
          <w:szCs w:val="24"/>
          <w:highlight w:val="white"/>
        </w:rPr>
        <w:t xml:space="preserve">кв.м</w:t>
      </w:r>
      <w:r>
        <w:rPr>
          <w:sz w:val="24"/>
          <w:szCs w:val="24"/>
          <w:highlight w:val="white"/>
        </w:rPr>
        <w:t xml:space="preserve">., кадастровый номер 54:35:092465</w:t>
      </w:r>
      <w:r>
        <w:rPr>
          <w:sz w:val="24"/>
          <w:szCs w:val="24"/>
        </w:rPr>
        <w:t xml:space="preserve">:149</w:t>
      </w:r>
      <w:r>
        <w:rPr>
          <w:sz w:val="24"/>
          <w:szCs w:val="24"/>
          <w:highlight w:val="white"/>
        </w:rPr>
        <w:t xml:space="preserve">, год завершения </w:t>
      </w:r>
      <w:r>
        <w:rPr>
          <w:sz w:val="24"/>
          <w:szCs w:val="24"/>
          <w:highlight w:val="white"/>
        </w:rPr>
        <w:t xml:space="preserve">строительства: 1991.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Оба здания капитального строительства: несущие и ограждающие конструкции находятся в удовлетворительном состоянии,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ровля имеет протечки и требует ремонта, в зданиях отсутствует отопление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водоснабжение</w:t>
      </w:r>
      <w:r>
        <w:rPr>
          <w:sz w:val="24"/>
          <w:szCs w:val="24"/>
        </w:rPr>
        <w:t xml:space="preserve">, система канализации (разморожены и требуют переустройства), пожарная сигнализация в нерабочем состоянии.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 типовой. Незначительное удаление от остановок общественного транспорта. Объект</w:t>
      </w:r>
      <w:r>
        <w:rPr>
          <w:sz w:val="24"/>
          <w:szCs w:val="24"/>
        </w:rPr>
        <w:t xml:space="preserve">ы свободны</w:t>
      </w:r>
      <w:r>
        <w:rPr>
          <w:sz w:val="24"/>
          <w:szCs w:val="24"/>
        </w:rPr>
        <w:t xml:space="preserve"> от ограничений и обременений.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3. 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подстанция трансформаторная (ТП-9-3051а) площадью застройки 4 кв.м </w:t>
      </w:r>
      <w:r>
        <w:rPr>
          <w:sz w:val="24"/>
          <w:szCs w:val="24"/>
          <w:lang w:val="en-US"/>
        </w:rPr>
        <w:t xml:space="preserve">(1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84 </w:t>
      </w:r>
      <w:r>
        <w:rPr>
          <w:sz w:val="24"/>
          <w:szCs w:val="24"/>
          <w:lang w:val="ru-RU"/>
        </w:rPr>
        <w:t xml:space="preserve">м на </w:t>
      </w:r>
      <w:r>
        <w:rPr>
          <w:sz w:val="24"/>
          <w:szCs w:val="24"/>
          <w:lang w:val="en-US"/>
        </w:rPr>
        <w:t xml:space="preserve">2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  <w:lang w:val="ru-RU"/>
        </w:rPr>
        <w:t xml:space="preserve"> м)</w:t>
      </w:r>
      <w:r>
        <w:rPr>
          <w:sz w:val="24"/>
          <w:szCs w:val="24"/>
        </w:rPr>
        <w:t xml:space="preserve">, высотой 2,5 м</w:t>
      </w:r>
      <w:r>
        <w:rPr>
          <w:sz w:val="24"/>
          <w:szCs w:val="24"/>
        </w:rPr>
        <w:t xml:space="preserve">, технические характеристики: электрооборудование РУ-10кВ, силовой трансформатор типа ТМ-100/10, электрооборудование РУ-0,4 кВ; ТП не находится под напряжением, в связи с повреждением.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4. 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ограда по ул.Софийская </w:t>
      </w:r>
      <w:r>
        <w:rPr>
          <w:sz w:val="24"/>
          <w:szCs w:val="24"/>
        </w:rPr>
        <w:t xml:space="preserve">протяже</w:t>
      </w:r>
      <w:r>
        <w:rPr>
          <w:sz w:val="24"/>
          <w:szCs w:val="24"/>
        </w:rPr>
        <w:t xml:space="preserve">нностью 280 м, высотой 2 м, находится в удовлетворительном состоянии, конструктивные характеристики забора позволяют осуществить их перемещение и (или) демонтаж, последующую сборку без несоразмерного ущерба назначению, без изменения характеристик строения.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обременений: не зарегистрировано.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Целевое назначение</w:t>
      </w:r>
      <w:r>
        <w:rPr>
          <w:sz w:val="24"/>
          <w:szCs w:val="24"/>
        </w:rPr>
        <w:t xml:space="preserve"> имущества: </w:t>
      </w:r>
      <w:r>
        <w:rPr>
          <w:sz w:val="24"/>
          <w:szCs w:val="24"/>
          <w:highlight w:val="white"/>
        </w:rPr>
        <w:t xml:space="preserve">д</w:t>
      </w:r>
      <w:r>
        <w:rPr>
          <w:sz w:val="24"/>
          <w:szCs w:val="24"/>
          <w:highlight w:val="white"/>
        </w:rPr>
        <w:t xml:space="preserve">ля использования в целях, не противоречащих действующему законодательству.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Начальная (минимальная) цена договора аренды имущественного комплекса (цену лота) установлена в размере ежемесячной арендной платы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определенной по результатам рыночной оценки в соответствии с Федеральным </w:t>
      </w:r>
      <w:hyperlink r:id="rId19" w:tooltip="https://login.consultant.ru/link/?req=doc&amp;base=LAW&amp;n=469787" w:history="1">
        <w:r>
          <w:rPr>
            <w:sz w:val="24"/>
            <w:szCs w:val="24"/>
          </w:rPr>
          <w:t xml:space="preserve">законом</w:t>
        </w:r>
      </w:hyperlink>
      <w:r>
        <w:rPr>
          <w:sz w:val="24"/>
          <w:szCs w:val="24"/>
        </w:rPr>
        <w:t xml:space="preserve"> «Об оценочной деятельности в Российской Федерации», без учета НДС, коммунальных платежей, эксплуатационных и административно-хозяйственных расходов, связанных с их содержанием: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от № 1 - в размере </w:t>
      </w:r>
      <w:r>
        <w:rPr>
          <w:sz w:val="24"/>
          <w:szCs w:val="24"/>
          <w:highlight w:val="none"/>
        </w:rPr>
        <w:t xml:space="preserve">132 303</w:t>
      </w:r>
      <w:r>
        <w:rPr>
          <w:sz w:val="24"/>
          <w:szCs w:val="24"/>
          <w:highlight w:val="white"/>
        </w:rPr>
        <w:t xml:space="preserve"> (сто тридцать две тысячи триста три) рубля 41 копейка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из расчета: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для </w:t>
      </w:r>
      <w:r>
        <w:rPr>
          <w:sz w:val="24"/>
          <w:szCs w:val="24"/>
          <w:highlight w:val="white"/>
        </w:rPr>
        <w:t xml:space="preserve">нежилого здания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База отдыха) </w:t>
      </w:r>
      <w:r>
        <w:rPr>
          <w:sz w:val="24"/>
          <w:szCs w:val="24"/>
          <w:highlight w:val="white"/>
        </w:rPr>
        <w:t xml:space="preserve">общей площадью 200,5 кв</w:t>
      </w:r>
      <w:r>
        <w:rPr>
          <w:sz w:val="24"/>
          <w:szCs w:val="24"/>
          <w:highlight w:val="white"/>
        </w:rPr>
        <w:t xml:space="preserve">. м </w:t>
      </w:r>
      <w:r>
        <w:rPr>
          <w:sz w:val="24"/>
          <w:szCs w:val="24"/>
          <w:highlight w:val="white"/>
        </w:rPr>
        <w:t xml:space="preserve">с кадастровым номером 54:35:000000:15237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размере 41 054</w:t>
      </w:r>
      <w:r>
        <w:rPr>
          <w:sz w:val="24"/>
          <w:szCs w:val="24"/>
          <w:highlight w:val="white"/>
        </w:rPr>
        <w:t xml:space="preserve"> (сорок одна тысяча пятьдесят четыре) рубля 38 копеек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для </w:t>
      </w:r>
      <w:r>
        <w:rPr>
          <w:sz w:val="24"/>
          <w:szCs w:val="24"/>
          <w:highlight w:val="white"/>
        </w:rPr>
        <w:t xml:space="preserve">нежилого здания (База отдыха) общей </w:t>
      </w:r>
      <w:r>
        <w:rPr>
          <w:sz w:val="24"/>
          <w:szCs w:val="24"/>
          <w:highlight w:val="white"/>
        </w:rPr>
        <w:t xml:space="preserve">площадью 405,9 кв</w:t>
      </w:r>
      <w:r>
        <w:rPr>
          <w:sz w:val="24"/>
          <w:szCs w:val="24"/>
          <w:highlight w:val="white"/>
        </w:rPr>
        <w:t xml:space="preserve">. м с </w:t>
      </w:r>
      <w:r>
        <w:rPr>
          <w:sz w:val="24"/>
          <w:szCs w:val="24"/>
          <w:highlight w:val="white"/>
        </w:rPr>
        <w:t xml:space="preserve">кадастровым номером 54:35:092465</w:t>
      </w:r>
      <w:r>
        <w:rPr>
          <w:sz w:val="24"/>
          <w:szCs w:val="24"/>
          <w:highlight w:val="white"/>
        </w:rPr>
        <w:t xml:space="preserve">:149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размере 82 592</w:t>
      </w:r>
      <w:r>
        <w:rPr>
          <w:sz w:val="24"/>
          <w:szCs w:val="24"/>
          <w:highlight w:val="white"/>
        </w:rPr>
        <w:t xml:space="preserve"> (восемьдесят две тыся</w:t>
      </w:r>
      <w:r>
        <w:rPr>
          <w:sz w:val="24"/>
          <w:szCs w:val="24"/>
          <w:highlight w:val="white"/>
        </w:rPr>
        <w:t xml:space="preserve">ч</w:t>
      </w:r>
      <w:r>
        <w:rPr>
          <w:sz w:val="24"/>
          <w:szCs w:val="24"/>
          <w:highlight w:val="white"/>
        </w:rPr>
        <w:t xml:space="preserve">и пятьсот девяносто два) рубля 53 копейки</w:t>
      </w:r>
      <w:r>
        <w:rPr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для </w:t>
      </w:r>
      <w:r>
        <w:rPr>
          <w:sz w:val="24"/>
          <w:szCs w:val="24"/>
          <w:highlight w:val="white"/>
        </w:rPr>
        <w:t xml:space="preserve">объекта движимого имущества</w:t>
      </w:r>
      <w:r>
        <w:rPr>
          <w:sz w:val="24"/>
          <w:szCs w:val="24"/>
          <w:highlight w:val="white"/>
        </w:rPr>
        <w:t xml:space="preserve">: </w:t>
      </w:r>
      <w:r>
        <w:rPr>
          <w:sz w:val="24"/>
          <w:szCs w:val="24"/>
          <w:highlight w:val="white"/>
        </w:rPr>
        <w:t xml:space="preserve">подстанция трансформаторная </w:t>
      </w:r>
      <w:r>
        <w:rPr>
          <w:sz w:val="24"/>
          <w:szCs w:val="24"/>
        </w:rPr>
        <w:t xml:space="preserve">площадью застройки 4 кв.м </w:t>
      </w:r>
      <w:r>
        <w:rPr>
          <w:sz w:val="24"/>
          <w:szCs w:val="24"/>
          <w:lang w:val="en-US"/>
        </w:rPr>
        <w:t xml:space="preserve">(1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84 </w:t>
      </w:r>
      <w:r>
        <w:rPr>
          <w:sz w:val="24"/>
          <w:szCs w:val="24"/>
          <w:lang w:val="ru-RU"/>
        </w:rPr>
        <w:t xml:space="preserve">м на </w:t>
      </w:r>
      <w:r>
        <w:rPr>
          <w:sz w:val="24"/>
          <w:szCs w:val="24"/>
          <w:lang w:val="en-US"/>
        </w:rPr>
        <w:t xml:space="preserve">2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  <w:lang w:val="ru-RU"/>
        </w:rPr>
        <w:t xml:space="preserve"> м)</w:t>
      </w:r>
      <w:r>
        <w:rPr>
          <w:sz w:val="24"/>
          <w:szCs w:val="24"/>
        </w:rPr>
        <w:t xml:space="preserve">, высотой 2,5 м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54001290000570</w:t>
      </w:r>
      <w:r>
        <w:rPr>
          <w:sz w:val="24"/>
          <w:szCs w:val="24"/>
        </w:rPr>
        <w:t xml:space="preserve">)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white"/>
        </w:rPr>
        <w:t xml:space="preserve">в размере 1 855 (одна тыся</w:t>
      </w:r>
      <w:r>
        <w:rPr>
          <w:sz w:val="24"/>
          <w:szCs w:val="24"/>
          <w:highlight w:val="white"/>
        </w:rPr>
        <w:t xml:space="preserve">ча</w:t>
      </w:r>
      <w:r>
        <w:rPr>
          <w:sz w:val="24"/>
          <w:szCs w:val="24"/>
          <w:highlight w:val="white"/>
        </w:rPr>
        <w:t xml:space="preserve"> восемьсот пятьдесят пять) рублей 58 копеек</w:t>
      </w:r>
      <w:r>
        <w:rPr>
          <w:sz w:val="24"/>
          <w:szCs w:val="24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t xml:space="preserve">для объекта движимого имущества</w:t>
      </w:r>
      <w:r>
        <w:rPr>
          <w:sz w:val="24"/>
          <w:szCs w:val="24"/>
          <w:highlight w:val="white"/>
        </w:rPr>
        <w:t xml:space="preserve">: </w:t>
      </w:r>
      <w:r>
        <w:rPr>
          <w:sz w:val="24"/>
          <w:szCs w:val="24"/>
          <w:highlight w:val="white"/>
        </w:rPr>
        <w:t xml:space="preserve">ограда по ул.Софийская </w:t>
      </w:r>
      <w:r>
        <w:rPr>
          <w:sz w:val="24"/>
          <w:szCs w:val="24"/>
          <w:highlight w:val="white"/>
        </w:rPr>
        <w:t xml:space="preserve">протяженностью 280 м, высотой 2 м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(</w:t>
      </w:r>
      <w:r>
        <w:rPr>
          <w:sz w:val="24"/>
          <w:szCs w:val="24"/>
          <w:highlight w:val="white"/>
        </w:rPr>
        <w:t xml:space="preserve">реестровый номер объекта учета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: </w:t>
      </w:r>
      <w:r>
        <w:rPr>
          <w:color w:val="000000"/>
          <w:sz w:val="24"/>
          <w:szCs w:val="24"/>
          <w:highlight w:val="white"/>
          <w:shd w:val="clear" w:color="auto" w:fill="ffffff"/>
        </w:rPr>
        <w:t xml:space="preserve">54001290000034</w:t>
      </w:r>
      <w:r>
        <w:rPr>
          <w:sz w:val="24"/>
          <w:szCs w:val="24"/>
          <w:highlight w:val="white"/>
        </w:rPr>
        <w:t xml:space="preserve">)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в размере 6 800 (шесть тыся</w:t>
      </w:r>
      <w:r>
        <w:rPr>
          <w:sz w:val="24"/>
          <w:szCs w:val="24"/>
          <w:highlight w:val="white"/>
        </w:rPr>
        <w:t xml:space="preserve">ч</w:t>
      </w:r>
      <w:r>
        <w:rPr>
          <w:sz w:val="24"/>
          <w:szCs w:val="24"/>
          <w:highlight w:val="white"/>
        </w:rPr>
        <w:t xml:space="preserve"> восемьсот) рублей 92 копейки</w:t>
      </w:r>
      <w:r>
        <w:rPr>
          <w:sz w:val="24"/>
          <w:szCs w:val="24"/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Задаток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 в размере начальной цены </w:t>
      </w:r>
      <w:r>
        <w:rPr>
          <w:sz w:val="24"/>
          <w:szCs w:val="24"/>
        </w:rPr>
        <w:t xml:space="preserve">договора аренды нежилых зданий (цены лота) </w:t>
      </w:r>
      <w:r>
        <w:rPr>
          <w:sz w:val="24"/>
          <w:szCs w:val="24"/>
          <w:highlight w:val="white"/>
        </w:rPr>
        <w:t xml:space="preserve">в размере </w:t>
      </w:r>
      <w:r>
        <w:rPr>
          <w:sz w:val="24"/>
          <w:szCs w:val="24"/>
          <w:highlight w:val="white"/>
        </w:rPr>
        <w:t xml:space="preserve">132 303</w:t>
      </w:r>
      <w:r>
        <w:rPr>
          <w:sz w:val="24"/>
          <w:szCs w:val="24"/>
          <w:highlight w:val="white"/>
        </w:rPr>
        <w:t xml:space="preserve"> (сто тридцать две тысячи триста три) рубля 41 копейка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20"/>
        <w:rPr>
          <w:spacing w:val="-1"/>
          <w:highlight w:val="white"/>
        </w:rPr>
      </w:pPr>
      <w:r>
        <w:rPr>
          <w:spacing w:val="-1"/>
          <w:szCs w:val="24"/>
          <w:highlight w:val="none"/>
        </w:rPr>
      </w:r>
      <w:r>
        <w:rPr>
          <w:spacing w:val="-1"/>
          <w:highlight w:val="white"/>
        </w:rPr>
      </w:r>
      <w:r>
        <w:rPr>
          <w:spacing w:val="-1"/>
          <w:highlight w:val="white"/>
        </w:rPr>
      </w:r>
    </w:p>
    <w:p>
      <w:pPr>
        <w:pStyle w:val="918"/>
        <w:ind w:firstLine="720"/>
        <w:rPr>
          <w:spacing w:val="-1"/>
          <w:highlight w:val="none"/>
        </w:rPr>
      </w:pPr>
      <w:r>
        <w:rPr>
          <w:spacing w:val="-1"/>
          <w:szCs w:val="24"/>
          <w:highlight w:val="white"/>
        </w:rPr>
        <w:t xml:space="preserve">2.</w:t>
      </w:r>
      <w:r>
        <w:rPr>
          <w:spacing w:val="-1"/>
          <w:szCs w:val="24"/>
          <w:highlight w:val="white"/>
        </w:rPr>
        <w:t xml:space="preserve">7</w:t>
      </w:r>
      <w:r>
        <w:rPr>
          <w:spacing w:val="-1"/>
          <w:szCs w:val="24"/>
          <w:highlight w:val="white"/>
        </w:rPr>
        <w:t xml:space="preserve">. Срок действия</w:t>
      </w:r>
      <w:r>
        <w:rPr>
          <w:spacing w:val="-1"/>
          <w:szCs w:val="24"/>
          <w:highlight w:val="white"/>
        </w:rPr>
        <w:t xml:space="preserve"> договора аренды: </w:t>
      </w:r>
      <w:r>
        <w:rPr>
          <w:spacing w:val="-1"/>
          <w:szCs w:val="24"/>
          <w:highlight w:val="white"/>
        </w:rPr>
        <w:t xml:space="preserve">пять лет.</w:t>
      </w:r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770"/>
        <w:tabs>
          <w:tab w:val="left" w:pos="708" w:leader="none"/>
        </w:tabs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70"/>
        <w:tabs>
          <w:tab w:val="left" w:pos="708" w:leader="none"/>
        </w:tabs>
        <w:ind w:firstLine="720"/>
        <w:jc w:val="both"/>
        <w:rPr>
          <w:sz w:val="24"/>
          <w:szCs w:val="24"/>
          <w:highlight w:val="none"/>
        </w:rPr>
      </w:pPr>
      <w:r>
        <w:rPr>
          <w:spacing w:val="-1"/>
          <w:sz w:val="24"/>
          <w:szCs w:val="24"/>
        </w:rPr>
        <w:t xml:space="preserve">2.8.</w:t>
      </w:r>
      <w:r>
        <w:rPr>
          <w:spacing w:val="-1"/>
          <w:sz w:val="24"/>
          <w:szCs w:val="24"/>
        </w:rPr>
        <w:t xml:space="preserve"> </w:t>
      </w:r>
      <w:r>
        <w:rPr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 расположено на находящемся в собственности Новосибирской области земельном участке с кадастровым номером 54:35:092465:55, площадью 4 686 кв. м, категория земель: земли населенных пунктов, вид разрешенного использования: отдых (рекреация) (5.0)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white"/>
        </w:rPr>
        <w:t xml:space="preserve">местоположение: обл. Нов</w:t>
      </w:r>
      <w:r>
        <w:rPr>
          <w:sz w:val="24"/>
          <w:szCs w:val="24"/>
          <w:highlight w:val="white"/>
        </w:rPr>
        <w:t xml:space="preserve">осибирская, г. Новосибирск, ул. </w:t>
      </w:r>
      <w:r>
        <w:rPr>
          <w:sz w:val="24"/>
          <w:szCs w:val="24"/>
          <w:highlight w:val="white"/>
        </w:rPr>
        <w:t xml:space="preserve">Софийская.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20"/>
        <w:jc w:val="both"/>
        <w:rPr>
          <w:b/>
          <w:bCs/>
          <w:i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Земельный участок не входит в состав лота. Победитель торгов</w:t>
      </w:r>
      <w:r>
        <w:rPr>
          <w:b/>
          <w:bCs/>
          <w:i/>
          <w:sz w:val="24"/>
          <w:szCs w:val="24"/>
          <w:highlight w:val="white"/>
        </w:rPr>
        <w:t xml:space="preserve">, </w:t>
      </w: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основании подпункта 9 пункта 2 статьи 39.6 Земельного Кодекса Российской Федерации, после</w:t>
      </w:r>
      <w:r>
        <w:rPr>
          <w:color w:val="000000"/>
          <w:sz w:val="24"/>
          <w:szCs w:val="24"/>
        </w:rPr>
        <w:t xml:space="preserve"> подписания договора аренды имущественного комплекса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обязан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обратиться </w:t>
      </w:r>
      <w:r>
        <w:rPr>
          <w:sz w:val="24"/>
          <w:szCs w:val="24"/>
        </w:rPr>
        <w:t xml:space="preserve">в Департамент имущества и земельных отношений Новосибирской области</w:t>
      </w:r>
      <w:r>
        <w:rPr>
          <w:b/>
          <w:sz w:val="24"/>
          <w:szCs w:val="24"/>
        </w:rPr>
        <w:t xml:space="preserve"> с заявлением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 предоставлении в аренду земельного участка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требование </w:t>
      </w:r>
      <w:r>
        <w:rPr>
          <w:sz w:val="24"/>
          <w:szCs w:val="24"/>
        </w:rPr>
        <w:t xml:space="preserve">пункт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4.4.4 проекта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оговора аренды имущественного комплекса </w:t>
      </w:r>
      <w:r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 xml:space="preserve">№ 5</w:t>
      </w:r>
      <w:r>
        <w:rPr>
          <w:sz w:val="24"/>
          <w:szCs w:val="24"/>
        </w:rPr>
        <w:t xml:space="preserve"> к аукционной документации</w:t>
      </w:r>
      <w:r>
        <w:rPr>
          <w:sz w:val="24"/>
          <w:szCs w:val="24"/>
        </w:rPr>
        <w:t xml:space="preserve">).</w:t>
      </w:r>
      <w:r>
        <w:rPr>
          <w:b/>
          <w:bCs/>
          <w:i/>
          <w:sz w:val="24"/>
          <w:szCs w:val="24"/>
          <w:highlight w:val="white"/>
        </w:rPr>
      </w:r>
      <w:r>
        <w:rPr>
          <w:b/>
          <w:bCs/>
          <w:i/>
          <w:sz w:val="24"/>
          <w:szCs w:val="24"/>
          <w:highlight w:val="white"/>
        </w:rPr>
      </w:r>
    </w:p>
    <w:p>
      <w:pPr>
        <w:pStyle w:val="770"/>
        <w:tabs>
          <w:tab w:val="left" w:pos="708" w:leader="none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  <w:t xml:space="preserve">Р</w:t>
      </w:r>
      <w:r>
        <w:rPr>
          <w:bCs/>
          <w:sz w:val="24"/>
          <w:szCs w:val="24"/>
          <w:highlight w:val="white"/>
        </w:rPr>
        <w:t xml:space="preserve">азмер ежегодной арендной платы </w:t>
      </w:r>
      <w:r>
        <w:rPr>
          <w:bCs/>
          <w:sz w:val="24"/>
          <w:szCs w:val="24"/>
          <w:highlight w:val="white"/>
        </w:rPr>
        <w:t xml:space="preserve">за пользование земельн</w:t>
      </w:r>
      <w:r>
        <w:rPr>
          <w:bCs/>
          <w:sz w:val="24"/>
          <w:szCs w:val="24"/>
          <w:highlight w:val="white"/>
        </w:rPr>
        <w:t xml:space="preserve">ым</w:t>
      </w:r>
      <w:r>
        <w:rPr>
          <w:bCs/>
          <w:sz w:val="24"/>
          <w:szCs w:val="24"/>
          <w:highlight w:val="white"/>
        </w:rPr>
        <w:t xml:space="preserve"> участк</w:t>
      </w:r>
      <w:r>
        <w:rPr>
          <w:bCs/>
          <w:sz w:val="24"/>
          <w:szCs w:val="24"/>
          <w:highlight w:val="white"/>
        </w:rPr>
        <w:t xml:space="preserve">о</w:t>
      </w:r>
      <w:r>
        <w:rPr>
          <w:bCs/>
          <w:sz w:val="24"/>
          <w:szCs w:val="24"/>
          <w:highlight w:val="white"/>
        </w:rPr>
        <w:t xml:space="preserve">м</w:t>
      </w:r>
      <w:r>
        <w:rPr>
          <w:bCs/>
          <w:sz w:val="24"/>
          <w:szCs w:val="24"/>
          <w:highlight w:val="white"/>
        </w:rPr>
        <w:t xml:space="preserve"> составляет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60 562,77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(шестьдесят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тысяч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пятьсот шестьдесят два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рубля  77 копеек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, Н</w:t>
      </w:r>
      <w:r>
        <w:rPr>
          <w:bCs/>
          <w:sz w:val="24"/>
          <w:szCs w:val="24"/>
          <w:highlight w:val="white"/>
        </w:rPr>
        <w:t xml:space="preserve">ДС не облагается.</w:t>
      </w:r>
      <w:r>
        <w:rPr>
          <w:bCs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 xml:space="preserve">Проект договора аренды земельного участка в Приложении</w:t>
      </w:r>
      <w:r>
        <w:rPr>
          <w:bCs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</w:rPr>
        <w:t xml:space="preserve">№</w:t>
      </w:r>
      <w:r>
        <w:rPr>
          <w:bCs/>
          <w:sz w:val="24"/>
          <w:szCs w:val="24"/>
        </w:rPr>
        <w:t xml:space="preserve"> 9</w:t>
      </w:r>
      <w:r>
        <w:rPr>
          <w:bCs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к аукционной документации.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Согласно сведе</w:t>
      </w:r>
      <w:r>
        <w:rPr>
          <w:sz w:val="24"/>
          <w:szCs w:val="24"/>
        </w:rPr>
        <w:t xml:space="preserve">ниям, содержащимся в выписке из Единого государственного реестра недвижимости об объекте недвижимости, земельный участок расположен в границах зон с особыми условиями использования территорий: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часть земельного участка площадью 1467 кв.м. расположена в границах зоны прибрежной защитной полосы Новосибирского водохранилища; ограничения прав на земельный участок установлены в соответ</w:t>
      </w:r>
      <w:r>
        <w:rPr>
          <w:sz w:val="24"/>
          <w:szCs w:val="24"/>
        </w:rPr>
        <w:t xml:space="preserve">ствии со статьей 56 Земельного кодекса Российской Федерации; реквизиты документа-основания: приказ "Об установлении границ водоохранных зон и прибрежных защитных полос Новосибирского водохранилища" от 03.04.2014 № пр38. Реестровый номер границ: 54.00.2.11;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часть земельного участка площадью 1467 кв.м. расположена в границах водоохранной зоны  Новосибирского водохранилища; ограничения прав на земельный участок установлены в соответ</w:t>
      </w:r>
      <w:r>
        <w:rPr>
          <w:sz w:val="24"/>
          <w:szCs w:val="24"/>
        </w:rPr>
        <w:t xml:space="preserve">ствии со статьей 56 Земельного кодекса Российской Федерации; реквизиты документа-основания: приказ "Об установлении границ водоохранных зон и прибрежных защитных полос Новосибирского водохранилища" от 03.04.2014 № пр38. Реестровый номер границ: 54.00.2.12.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часть земельного участка площадью 1217 кв.м. расположена в границах охранной зоны объекта электросетевого хозяйства - ВОЗДУШНАЯ ЛИНИЯ 10 кВ РП-2652 - ТП-2646; ограничения прав на земельный уча</w:t>
      </w:r>
      <w:r>
        <w:rPr>
          <w:sz w:val="24"/>
          <w:szCs w:val="24"/>
        </w:rPr>
        <w:t xml:space="preserve">сток, установлены в соответствии со статьей 56 Земельного кодекса Российской Федерации; реквизиты документа-основания: правила охраны электрических сетей напряжением свыше 1000 вольт от 26.03.1984 № 255; Ограничения (обременения), устанавливаемые на входящ</w:t>
      </w:r>
      <w:r>
        <w:rPr>
          <w:sz w:val="24"/>
          <w:szCs w:val="24"/>
        </w:rPr>
        <w:t xml:space="preserve">ие в границы охранной зоны земельные участки в соответствии с п.п. 11, 13 "Правил охраны электрических сетей напряжением свыше 1000 вольт", утвержденных Постановлением Совета министров СССР от 26 марта 1984 г. № 255.; Реестровый номер границы: 54.35.2.280.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0"/>
        <w:tabs>
          <w:tab w:val="left" w:pos="708" w:leader="none"/>
        </w:tabs>
        <w:ind w:firstLine="720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3. Требования к техническому состоянию государственного имущества, права на которое передаются по договору, которым это имущество должно соответствовать на момент окончания срока договора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shd w:val="clear" w:color="auto" w:fill="ffffff"/>
        <w:ind w:right="3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аукциона (далее арендатор) должен использовать </w:t>
      </w:r>
      <w:r>
        <w:rPr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 по прямому целевому назначению.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34" w:firstLine="709"/>
        <w:jc w:val="both"/>
      </w:pPr>
      <w:r>
        <w:rPr>
          <w:sz w:val="24"/>
          <w:szCs w:val="24"/>
        </w:rPr>
        <w:t xml:space="preserve">Арендатору запрещено допускать ухудшение состояния государственного </w:t>
      </w:r>
      <w:r>
        <w:rPr>
          <w:spacing w:val="-1"/>
          <w:sz w:val="24"/>
          <w:szCs w:val="24"/>
        </w:rPr>
        <w:t xml:space="preserve">имущества, права на пользование которого передаются по договору аренды</w:t>
      </w:r>
      <w:r>
        <w:rPr>
          <w:spacing w:val="-1"/>
          <w:sz w:val="24"/>
          <w:szCs w:val="24"/>
        </w:rPr>
        <w:t xml:space="preserve"> имущественного комплекса</w:t>
      </w:r>
      <w:r>
        <w:rPr>
          <w:spacing w:val="-1"/>
          <w:sz w:val="24"/>
          <w:szCs w:val="24"/>
        </w:rPr>
        <w:t xml:space="preserve">. На момент окончания </w:t>
      </w:r>
      <w:r>
        <w:rPr>
          <w:sz w:val="24"/>
          <w:szCs w:val="24"/>
        </w:rPr>
        <w:t xml:space="preserve">срока действия договора аренды, заключенного по итогам аукциона, </w:t>
      </w:r>
      <w:r>
        <w:rPr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, переданн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е по договору аренды, должны быть в удовлетворительном состоянии.</w:t>
      </w:r>
    </w:p>
    <w:p>
      <w:pPr>
        <w:shd w:val="clear" w:color="auto" w:fill="ffffff"/>
        <w:ind w:right="29" w:firstLine="709"/>
        <w:jc w:val="both"/>
      </w:pPr>
      <w:r>
        <w:rPr>
          <w:sz w:val="24"/>
          <w:szCs w:val="24"/>
        </w:rPr>
        <w:t xml:space="preserve">Следить за нормальным функционированием и техническим состоянием имущества, </w:t>
      </w:r>
      <w:r>
        <w:rPr>
          <w:spacing w:val="-1"/>
          <w:sz w:val="24"/>
          <w:szCs w:val="24"/>
        </w:rPr>
        <w:t xml:space="preserve">обеспечивать его сохранность, охранную и противопожарную безопасность.</w:t>
      </w:r>
    </w:p>
    <w:p>
      <w:pPr>
        <w:shd w:val="clear" w:color="auto" w:fill="ffffff"/>
        <w:spacing w:line="278" w:lineRule="exact"/>
        <w:ind w:right="19" w:firstLine="709"/>
        <w:jc w:val="both"/>
      </w:pPr>
      <w:r>
        <w:rPr>
          <w:sz w:val="24"/>
          <w:szCs w:val="24"/>
        </w:rPr>
        <w:t xml:space="preserve">Соблюдать правила пожарной безопасности и техники безопасности, требования Госсанэпидемнадзора, а также отраслевых правил и норм, действующих в отношении видов деятельности арендатора и арендуемого им объекта.</w:t>
      </w:r>
    </w:p>
    <w:p>
      <w:pPr>
        <w:shd w:val="clear" w:color="auto" w:fill="ffffff"/>
        <w:spacing w:line="278" w:lineRule="exact"/>
        <w:ind w:right="14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Не производить прокладок, скрытых и открытых проводок и коммуникаций, перепланировок </w:t>
      </w:r>
      <w:r>
        <w:rPr>
          <w:sz w:val="24"/>
          <w:szCs w:val="24"/>
        </w:rPr>
        <w:t xml:space="preserve">и переоборудования арендуем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, вызываемых потребностями арендатора, без письменного разрешения собственника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8" w:lineRule="exact"/>
        <w:ind w:right="14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прекращении действия договора аренды Арендатор передает </w:t>
      </w:r>
      <w:r>
        <w:rPr>
          <w:bCs/>
          <w:sz w:val="24"/>
          <w:szCs w:val="24"/>
        </w:rPr>
        <w:t xml:space="preserve">имущество Арендодателю по акту приема-передачи в сроки, установленные договором аренды, в том числе все произведенные отделимые и неотделимые улучшения </w:t>
      </w:r>
      <w:r>
        <w:rPr>
          <w:bCs/>
          <w:sz w:val="24"/>
          <w:szCs w:val="24"/>
        </w:rPr>
        <w:t xml:space="preserve">имущества </w:t>
      </w:r>
      <w:r>
        <w:rPr>
          <w:bCs/>
          <w:sz w:val="24"/>
          <w:szCs w:val="24"/>
        </w:rPr>
        <w:t xml:space="preserve">без возмещения их стоимости </w:t>
      </w:r>
      <w:r>
        <w:rPr>
          <w:sz w:val="24"/>
          <w:szCs w:val="24"/>
        </w:rPr>
        <w:t xml:space="preserve">и которые не подлежат демонтажу по окончанию срока действия договора аренды.</w:t>
      </w:r>
      <w:r>
        <w:rPr>
          <w:bCs/>
          <w:sz w:val="24"/>
          <w:szCs w:val="24"/>
        </w:rPr>
        <w:t xml:space="preserve"> Объект аренды должен быть передан в состоянии, н</w:t>
      </w:r>
      <w:r>
        <w:rPr>
          <w:sz w:val="24"/>
          <w:szCs w:val="24"/>
        </w:rPr>
        <w:t xml:space="preserve">е ухудшающем его состояние на дату заключения договора аренды.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shd w:val="clear" w:color="auto" w:fill="ffffff"/>
        <w:ind w:left="1049" w:firstLine="709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4. Дата, время, график проведения осмотра имущества, право на которое передается </w:t>
      </w:r>
      <w:r>
        <w:rPr>
          <w:b/>
          <w:bCs/>
          <w:spacing w:val="-2"/>
          <w:sz w:val="24"/>
          <w:szCs w:val="24"/>
        </w:rPr>
        <w:t xml:space="preserve">по договору аренды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</w:t>
      </w:r>
      <w:r>
        <w:rPr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>
        <w:rPr>
          <w:sz w:val="24"/>
          <w:szCs w:val="24"/>
        </w:rPr>
        <w:br/>
        <w:t xml:space="preserve">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</w:t>
      </w:r>
      <w:r>
        <w:rPr>
          <w:sz w:val="24"/>
          <w:szCs w:val="24"/>
        </w:rPr>
        <w:t xml:space="preserve">Осмотр имущества, право на которое передается по договору аренды, осуществляется в каждые </w:t>
      </w:r>
      <w:r>
        <w:rPr>
          <w:sz w:val="24"/>
          <w:szCs w:val="24"/>
        </w:rPr>
        <w:t xml:space="preserve">вторник</w:t>
      </w:r>
      <w:r>
        <w:rPr>
          <w:sz w:val="24"/>
          <w:szCs w:val="24"/>
        </w:rPr>
        <w:t xml:space="preserve"> и пятницу в период </w:t>
      </w:r>
      <w:r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  <w:highlight w:val="none"/>
        </w:rPr>
        <w:t xml:space="preserve">28.05.2025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по </w:t>
      </w:r>
      <w:r>
        <w:rPr>
          <w:b/>
          <w:bCs/>
          <w:sz w:val="24"/>
          <w:szCs w:val="24"/>
          <w:highlight w:val="white"/>
        </w:rPr>
        <w:t xml:space="preserve">27.06</w:t>
      </w:r>
      <w:r>
        <w:rPr>
          <w:b/>
          <w:bCs/>
          <w:sz w:val="24"/>
          <w:szCs w:val="24"/>
          <w:highlight w:val="white"/>
        </w:rPr>
        <w:t xml:space="preserve">.</w:t>
      </w:r>
      <w:r>
        <w:rPr>
          <w:b/>
          <w:bCs/>
          <w:sz w:val="24"/>
          <w:szCs w:val="24"/>
          <w:highlight w:val="white"/>
        </w:rPr>
        <w:t xml:space="preserve">2025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(до 10:00) 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</w:rPr>
        <w:t xml:space="preserve">обед</w:t>
      </w:r>
      <w:r>
        <w:rPr>
          <w:sz w:val="24"/>
          <w:szCs w:val="24"/>
        </w:rPr>
        <w:t xml:space="preserve">енный перерыв с 12-30 до 13-30):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по предварительному обращению </w:t>
      </w:r>
      <w:r>
        <w:rPr>
          <w:sz w:val="24"/>
          <w:szCs w:val="24"/>
        </w:rPr>
        <w:t xml:space="preserve">по телефону </w:t>
      </w:r>
      <w:r>
        <w:rPr>
          <w:sz w:val="24"/>
          <w:szCs w:val="24"/>
        </w:rPr>
        <w:t xml:space="preserve">к контактному лицу, уполномоченному Организатором аукциона для проведения осмотра объекта: тел. 238-60-58, </w:t>
      </w:r>
      <w:r>
        <w:rPr>
          <w:sz w:val="24"/>
          <w:szCs w:val="24"/>
        </w:rPr>
        <w:t xml:space="preserve">238-60-56, 223-34-08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ind w:right="-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  <w:t xml:space="preserve">- путем направления Организатору аукциона</w:t>
      </w:r>
      <w:r>
        <w:rPr>
          <w:bCs/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заявку на осмотр объекта, заполненную в соответствии с Приложением </w:t>
      </w:r>
      <w:r>
        <w:rPr>
          <w:color w:val="00000a"/>
          <w:sz w:val="24"/>
          <w:szCs w:val="24"/>
        </w:rPr>
        <w:t xml:space="preserve">№ 8</w:t>
      </w:r>
      <w:r>
        <w:rPr>
          <w:color w:val="00000a"/>
          <w:sz w:val="24"/>
          <w:szCs w:val="24"/>
        </w:rPr>
        <w:t xml:space="preserve"> к настоящей аукционной документации. Заявка может быть подана непосредственно Организатору аукциона</w:t>
      </w:r>
      <w:r>
        <w:rPr>
          <w:bCs/>
          <w:color w:val="00000a"/>
          <w:sz w:val="24"/>
          <w:szCs w:val="24"/>
        </w:rPr>
        <w:t xml:space="preserve"> по месту его нахождения  </w:t>
      </w:r>
      <w:r>
        <w:rPr>
          <w:color w:val="00000a"/>
          <w:sz w:val="24"/>
          <w:szCs w:val="24"/>
        </w:rPr>
        <w:t xml:space="preserve">или направлена на электронный адрес </w:t>
      </w:r>
      <w:hyperlink r:id="rId20" w:tooltip="mailto:dgi@nso.ru" w:history="1">
        <w:r>
          <w:rPr>
            <w:rStyle w:val="900"/>
            <w:sz w:val="24"/>
            <w:szCs w:val="24"/>
            <w:lang w:val="en-US"/>
          </w:rPr>
          <w:t xml:space="preserve">dgi</w:t>
        </w:r>
        <w:r>
          <w:rPr>
            <w:rStyle w:val="900"/>
            <w:sz w:val="24"/>
            <w:szCs w:val="24"/>
          </w:rPr>
          <w:t xml:space="preserve">@</w:t>
        </w:r>
        <w:r>
          <w:rPr>
            <w:rStyle w:val="900"/>
            <w:bCs/>
            <w:sz w:val="24"/>
            <w:szCs w:val="24"/>
            <w:lang w:val="en-US"/>
          </w:rPr>
          <w:t xml:space="preserve">nso</w:t>
        </w:r>
        <w:r>
          <w:rPr>
            <w:rStyle w:val="900"/>
            <w:bCs/>
            <w:sz w:val="24"/>
            <w:szCs w:val="24"/>
          </w:rPr>
          <w:t xml:space="preserve">.</w:t>
        </w:r>
        <w:r>
          <w:rPr>
            <w:rStyle w:val="900"/>
            <w:bCs/>
            <w:sz w:val="24"/>
            <w:szCs w:val="24"/>
            <w:lang w:val="en-US"/>
          </w:rPr>
          <w:t xml:space="preserve">ru</w:t>
        </w:r>
      </w:hyperlink>
      <w:r>
        <w:rPr>
          <w:bCs/>
          <w:color w:val="00000a"/>
          <w:sz w:val="24"/>
          <w:szCs w:val="24"/>
        </w:rPr>
        <w:t xml:space="preserve">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На основании заявки </w:t>
      </w:r>
      <w:r>
        <w:rPr>
          <w:color w:val="00000a"/>
          <w:sz w:val="24"/>
          <w:szCs w:val="24"/>
        </w:rPr>
        <w:t xml:space="preserve">(обращения) </w:t>
      </w:r>
      <w:r>
        <w:rPr>
          <w:color w:val="00000a"/>
          <w:sz w:val="24"/>
          <w:szCs w:val="24"/>
        </w:rPr>
        <w:t xml:space="preserve">Организатор аукциона обеспечивает показ объекта в дополнительно согласованное заявителем с представителем </w:t>
      </w:r>
      <w:r>
        <w:rPr>
          <w:color w:val="00000a"/>
          <w:sz w:val="24"/>
          <w:szCs w:val="24"/>
        </w:rPr>
        <w:t xml:space="preserve">О</w:t>
      </w:r>
      <w:r>
        <w:rPr>
          <w:color w:val="00000a"/>
          <w:sz w:val="24"/>
          <w:szCs w:val="24"/>
        </w:rPr>
        <w:t xml:space="preserve">рганизатора аукциона время, но </w:t>
      </w:r>
      <w:r>
        <w:rPr>
          <w:sz w:val="24"/>
          <w:szCs w:val="24"/>
        </w:rPr>
        <w:t xml:space="preserve">не позднее чем за два рабочих дня до даты окончания срока подачи заявок на участие в аукционе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4.3.</w:t>
      </w:r>
      <w:r>
        <w:rPr>
          <w:color w:val="00000a"/>
          <w:sz w:val="24"/>
          <w:szCs w:val="24"/>
        </w:rPr>
        <w:t xml:space="preserve"> В случае неявки заявителя или его уполномоченного представителя или при отказе заявителя от осмотра объекта, все возникшие в связи с этим риски и негативные последствия заявитель принимает на себя безоговорочно.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Организатор аукциона обеспечивает осмотр имущества, права на которое передают по договору, без взимания платы.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10" w:firstLine="709"/>
        <w:jc w:val="both"/>
      </w:pPr>
    </w:p>
    <w:p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. Порядок предоставления документации об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spacing w:line="283" w:lineRule="exact"/>
        <w:ind w:right="38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Срок, место и порядок представления 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окументации об аукционе: извещение о проведении аукциона и документация об аукционе размещаются на официальных сайтах торгов </w:t>
      </w:r>
      <w:hyperlink r:id="rId21" w:tooltip="http://www.torgi.gov.ru" w:history="1">
        <w:r>
          <w:rPr>
            <w:rStyle w:val="900"/>
            <w:sz w:val="24"/>
            <w:szCs w:val="24"/>
          </w:rPr>
          <w:t xml:space="preserve">www.torgi.gov.ru</w:t>
        </w:r>
      </w:hyperlink>
      <w:r>
        <w:rPr>
          <w:color w:val="000000"/>
          <w:sz w:val="24"/>
          <w:szCs w:val="24"/>
        </w:rPr>
        <w:t xml:space="preserve">, на федеральной электронной торговой площадке Оператора аукциона: </w:t>
      </w:r>
      <w:hyperlink r:id="rId22" w:tooltip="http://www.rts-tender.ru" w:history="1">
        <w:r>
          <w:rPr>
            <w:rStyle w:val="900"/>
            <w:color w:val="000000"/>
            <w:sz w:val="24"/>
            <w:szCs w:val="24"/>
          </w:rPr>
          <w:t xml:space="preserve">www.rts-tender.ru</w:t>
        </w:r>
      </w:hyperlink>
      <w:r>
        <w:rPr>
          <w:rStyle w:val="900"/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сайте Организатора аукциона: </w:t>
      </w:r>
      <w:hyperlink r:id="rId23" w:tooltip="http://dizo.nso.ru" w:history="1">
        <w:r>
          <w:rPr>
            <w:rStyle w:val="900"/>
            <w:sz w:val="24"/>
            <w:szCs w:val="24"/>
          </w:rPr>
          <w:t xml:space="preserve">http://dizo.nso.ru</w:t>
        </w:r>
      </w:hyperlink>
      <w:r>
        <w:rPr>
          <w:b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Размещенно</w:t>
      </w:r>
      <w:r>
        <w:rPr>
          <w:color w:val="000000"/>
          <w:sz w:val="24"/>
          <w:szCs w:val="24"/>
        </w:rPr>
        <w:t xml:space="preserve">е на официальном сайте извещение</w:t>
      </w:r>
      <w:r>
        <w:rPr>
          <w:color w:val="000000"/>
          <w:sz w:val="24"/>
          <w:szCs w:val="24"/>
        </w:rPr>
        <w:t xml:space="preserve"> о проведении аукциона является неотъемлемой </w:t>
      </w: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астью настоящей документации об аукционе.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об аукционе на бумажном носителе предоставляется по адресу Орга</w:t>
      </w:r>
      <w:r>
        <w:rPr>
          <w:sz w:val="24"/>
          <w:szCs w:val="24"/>
        </w:rPr>
        <w:t xml:space="preserve">низатора аукциона: г. Новосибирск, Красный проспект, 18, ком. 226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</w:t>
      </w:r>
      <w:r>
        <w:rPr>
          <w:sz w:val="24"/>
          <w:szCs w:val="24"/>
        </w:rPr>
        <w:t xml:space="preserve">заявления по рабочим дням с 10:00 до 12:00 и с 14:00 до 16:00 по местному новосибирскому времени.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извещением о проведении аукциона и документацией об аукционе можно ознакомиться с даты размещения извещения о проведении аукциона на официальных сайтах торгов до даты </w:t>
      </w:r>
      <w:r>
        <w:rPr>
          <w:sz w:val="24"/>
          <w:szCs w:val="24"/>
        </w:rPr>
        <w:t xml:space="preserve">срока </w:t>
      </w:r>
      <w:r>
        <w:rPr>
          <w:sz w:val="24"/>
          <w:szCs w:val="24"/>
        </w:rPr>
        <w:t xml:space="preserve">окончания приема заявок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т.е. </w:t>
      </w:r>
      <w:r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  <w:highlight w:val="none"/>
        </w:rPr>
        <w:t xml:space="preserve">27.05.2025</w:t>
      </w:r>
      <w:r>
        <w:rPr>
          <w:b/>
          <w:bCs/>
          <w:sz w:val="24"/>
          <w:szCs w:val="24"/>
          <w:highlight w:val="white"/>
        </w:rPr>
        <w:t xml:space="preserve"> по </w:t>
      </w:r>
      <w:r>
        <w:rPr>
          <w:b/>
          <w:bCs/>
          <w:sz w:val="24"/>
          <w:szCs w:val="24"/>
          <w:highlight w:val="white"/>
        </w:rPr>
        <w:t xml:space="preserve">30.06.2025</w:t>
      </w:r>
      <w:r>
        <w:rPr>
          <w:sz w:val="24"/>
          <w:szCs w:val="24"/>
          <w:highlight w:val="white"/>
        </w:rPr>
        <w:t xml:space="preserve">, до 10:00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(по местному новосибирскому времени).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Плата за предоставление документации об аукционе не устанавливается.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6. Порядок, даты начала и окончания предоставления участникам аукциона разъяснений положений документации об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Любое заинтересованное лицо с момента размещения аукционной документации на сайте </w:t>
      </w:r>
      <w:r>
        <w:rPr>
          <w:color w:val="0000ff"/>
          <w:sz w:val="24"/>
          <w:szCs w:val="24"/>
        </w:rPr>
        <w:t xml:space="preserve">www.torgi.gov.ru</w:t>
      </w:r>
      <w:r>
        <w:rPr>
          <w:sz w:val="24"/>
          <w:szCs w:val="24"/>
        </w:rPr>
        <w:t xml:space="preserve">, а также на электронной торговой площадке ООО «РТС–тендер», по адресу: </w:t>
      </w:r>
      <w:r>
        <w:rPr>
          <w:color w:val="0000ff"/>
          <w:sz w:val="24"/>
          <w:szCs w:val="24"/>
        </w:rPr>
        <w:t xml:space="preserve">https://www.rts-tender.ru</w:t>
      </w:r>
      <w:r>
        <w:rPr>
          <w:color w:val="0000ff"/>
          <w:sz w:val="24"/>
          <w:szCs w:val="24"/>
        </w:rPr>
        <w:t xml:space="preserve">,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направить запрос в форме электронного документа на электронную площадку 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рганизатору аукциона о разъяснении положений документации об аукционе.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right="34"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</w:t>
      </w:r>
      <w:r>
        <w:rPr>
          <w:spacing w:val="-1"/>
          <w:sz w:val="24"/>
          <w:szCs w:val="24"/>
        </w:rPr>
        <w:t xml:space="preserve">а адрес</w:t>
      </w:r>
      <w:r>
        <w:rPr>
          <w:spacing w:val="-1"/>
          <w:sz w:val="24"/>
          <w:szCs w:val="24"/>
        </w:rPr>
        <w:t xml:space="preserve"> электронной площадки с использованием программно-аппаратных средств электронной площадки </w:t>
      </w:r>
      <w:r>
        <w:rPr>
          <w:spacing w:val="-1"/>
          <w:sz w:val="24"/>
          <w:szCs w:val="24"/>
        </w:rPr>
        <w:t xml:space="preserve">направляется </w:t>
      </w:r>
      <w:r>
        <w:rPr>
          <w:spacing w:val="-1"/>
          <w:sz w:val="24"/>
          <w:szCs w:val="24"/>
        </w:rPr>
        <w:t xml:space="preserve">не более чем три запроса о разъяснении положений аукционной документации. Не позднее одного часа с момента поступления такого запроса оператор электронной площадки направляет его с испол</w:t>
      </w:r>
      <w:r>
        <w:rPr>
          <w:spacing w:val="-1"/>
          <w:sz w:val="24"/>
          <w:szCs w:val="24"/>
        </w:rPr>
        <w:t xml:space="preserve">ьзованием электронной площадки О</w:t>
      </w:r>
      <w:r>
        <w:rPr>
          <w:spacing w:val="-1"/>
          <w:sz w:val="24"/>
          <w:szCs w:val="24"/>
        </w:rPr>
        <w:t xml:space="preserve">рганизатору </w:t>
      </w:r>
      <w:r>
        <w:rPr>
          <w:spacing w:val="-1"/>
          <w:sz w:val="24"/>
          <w:szCs w:val="24"/>
        </w:rPr>
        <w:t xml:space="preserve">аукциона</w:t>
      </w:r>
      <w:r>
        <w:rPr>
          <w:spacing w:val="-1"/>
          <w:sz w:val="24"/>
          <w:szCs w:val="24"/>
        </w:rPr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</w:t>
      </w:r>
      <w:r>
        <w:rPr>
          <w:spacing w:val="-1"/>
          <w:sz w:val="24"/>
          <w:szCs w:val="24"/>
        </w:rPr>
        <w:t xml:space="preserve"> заявок на участие в аукционе, О</w:t>
      </w:r>
      <w:r>
        <w:rPr>
          <w:spacing w:val="-1"/>
          <w:sz w:val="24"/>
          <w:szCs w:val="24"/>
        </w:rPr>
        <w:t xml:space="preserve">рганизатор аукциона формирует с использованием официального сайта, подписывает усиленной квалифицированной подписью лица, уполномоченного действовать от имени </w:t>
      </w:r>
      <w:r>
        <w:rPr>
          <w:spacing w:val="-1"/>
          <w:sz w:val="24"/>
          <w:szCs w:val="24"/>
        </w:rPr>
        <w:t xml:space="preserve">О</w:t>
      </w:r>
      <w:r>
        <w:rPr>
          <w:spacing w:val="-1"/>
          <w:sz w:val="24"/>
          <w:szCs w:val="24"/>
        </w:rPr>
        <w:t xml:space="preserve">рганизатора аукциона,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</w:t>
      </w:r>
      <w:r>
        <w:rPr>
          <w:spacing w:val="-1"/>
          <w:sz w:val="24"/>
          <w:szCs w:val="24"/>
        </w:rPr>
        <w:t xml:space="preserve">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площадке. Разъяснение положений аукционной документации не должно изменять ее суть.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Запрос о разъяснении положений документации об аукционе может быть направлен </w:t>
      </w:r>
      <w:r>
        <w:rPr>
          <w:sz w:val="24"/>
          <w:szCs w:val="24"/>
        </w:rPr>
        <w:t xml:space="preserve">Организатору аукциона </w:t>
      </w:r>
      <w:r>
        <w:rPr>
          <w:sz w:val="24"/>
          <w:szCs w:val="24"/>
        </w:rPr>
        <w:t xml:space="preserve">не позднее чем за три рабочих дня </w:t>
      </w:r>
      <w:r>
        <w:rPr>
          <w:sz w:val="24"/>
          <w:szCs w:val="24"/>
          <w:highlight w:val="white"/>
        </w:rPr>
        <w:t xml:space="preserve">до даты окончания срока подачи заявок на участие </w:t>
      </w:r>
      <w:r>
        <w:rPr>
          <w:sz w:val="24"/>
          <w:szCs w:val="24"/>
          <w:highlight w:val="white"/>
        </w:rPr>
        <w:t xml:space="preserve">в аукционе:</w:t>
      </w:r>
      <w:r>
        <w:rPr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 до </w:t>
      </w:r>
      <w:r>
        <w:rPr>
          <w:b/>
          <w:bCs/>
          <w:sz w:val="24"/>
          <w:szCs w:val="24"/>
          <w:highlight w:val="white"/>
        </w:rPr>
        <w:t xml:space="preserve">10 час. 00 мин. 25.06.2025</w:t>
      </w:r>
      <w:r>
        <w:rPr>
          <w:bCs/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</w:rPr>
      </w:pPr>
      <w:r>
        <w:rPr>
          <w:b/>
          <w:sz w:val="24"/>
          <w:szCs w:val="24"/>
        </w:rPr>
        <w:t xml:space="preserve">7. Требования к содержанию, составу и форме заявки на участие в аукционе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7.1. </w:t>
      </w:r>
      <w:r>
        <w:rPr>
          <w:sz w:val="24"/>
          <w:szCs w:val="24"/>
        </w:rPr>
        <w:t xml:space="preserve">Заявка направляется оператору электронной площадки в форме электронного документа </w:t>
      </w:r>
      <w:r>
        <w:rPr>
          <w:sz w:val="24"/>
          <w:szCs w:val="24"/>
        </w:rPr>
        <w:t xml:space="preserve">с приложением электронных образцов необходимых документов, установленных документацией об аукционе,</w:t>
      </w:r>
      <w:r>
        <w:rPr>
          <w:sz w:val="24"/>
          <w:szCs w:val="24"/>
        </w:rPr>
        <w:t xml:space="preserve"> и подписывается усиленной квалифицированной подписью заявителя.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color w:val="00000a"/>
          <w:sz w:val="24"/>
          <w:szCs w:val="24"/>
          <w:shd w:val="clear" w:color="auto" w:fill="ffffff"/>
        </w:rPr>
      </w:pPr>
      <w:r>
        <w:rPr>
          <w:spacing w:val="-1"/>
          <w:sz w:val="24"/>
          <w:szCs w:val="24"/>
        </w:rPr>
        <w:t xml:space="preserve">Заявка на участие в аукционе подается в срок и по форме</w:t>
      </w:r>
      <w:r>
        <w:rPr>
          <w:spacing w:val="-1"/>
          <w:sz w:val="24"/>
          <w:szCs w:val="24"/>
        </w:rPr>
        <w:t xml:space="preserve">,</w:t>
      </w:r>
      <w:r>
        <w:rPr>
          <w:spacing w:val="-1"/>
          <w:sz w:val="24"/>
          <w:szCs w:val="24"/>
        </w:rPr>
        <w:t xml:space="preserve"> установленной в </w:t>
      </w:r>
      <w:r>
        <w:rPr>
          <w:sz w:val="24"/>
          <w:szCs w:val="24"/>
        </w:rPr>
        <w:t xml:space="preserve">настоящей документации об аукционе </w:t>
      </w:r>
      <w:r>
        <w:rPr>
          <w:color w:val="00000a"/>
          <w:sz w:val="24"/>
          <w:szCs w:val="24"/>
          <w:shd w:val="clear" w:color="auto" w:fill="ffffff"/>
        </w:rPr>
        <w:t xml:space="preserve">(Приложение № 1). Для юридическ</w:t>
      </w:r>
      <w:r>
        <w:rPr>
          <w:color w:val="00000a"/>
          <w:sz w:val="24"/>
          <w:szCs w:val="24"/>
          <w:shd w:val="clear" w:color="auto" w:fill="ffffff"/>
        </w:rPr>
        <w:t xml:space="preserve">их лиц заявка предоставляется на бланке организации. Для физических лиц и индивидуальных предпринимателей заявка предоставляется вместе с согласием на обработку персональных данных по форме согласно Приложению № 1 к заявке на участие в электронном аукционе</w:t>
      </w:r>
      <w:r>
        <w:rPr>
          <w:color w:val="00000a"/>
          <w:sz w:val="24"/>
          <w:szCs w:val="24"/>
          <w:shd w:val="clear" w:color="auto" w:fill="ffffff"/>
        </w:rPr>
        <w:t xml:space="preserve">.</w:t>
      </w:r>
      <w:r>
        <w:rPr>
          <w:color w:val="00000a"/>
          <w:sz w:val="24"/>
          <w:szCs w:val="24"/>
          <w:shd w:val="clear" w:color="auto" w:fill="ffffff"/>
        </w:rPr>
      </w:r>
      <w:r>
        <w:rPr>
          <w:color w:val="00000a"/>
          <w:sz w:val="24"/>
          <w:szCs w:val="24"/>
          <w:shd w:val="clear" w:color="auto" w:fill="ffffff"/>
        </w:rPr>
      </w:r>
    </w:p>
    <w:p>
      <w:pPr>
        <w:widowControl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Подача заявки на участие в аукционе является акцептом оферты в соответствии со статьей 438 Гражданского кодекса РФ.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 лицо имеет право подать только одну заявку на один лот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подает пакет документов, входящих в состав заявки на участие в аукционе в соответствии с перечнем, указанным в п.7.2 настоящей документации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документы, входящие в состав заявки на участие в аукционе, должны быть составлены на русском</w:t>
      </w:r>
      <w:r>
        <w:rPr>
          <w:sz w:val="24"/>
          <w:szCs w:val="24"/>
        </w:rPr>
        <w:t xml:space="preserve"> языке. 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 Документы, происходящие из иностранного государства, должны </w:t>
      </w:r>
      <w:r>
        <w:rPr>
          <w:sz w:val="24"/>
          <w:szCs w:val="24"/>
        </w:rPr>
        <w:t xml:space="preserve">быть надлежащим образом легализованы в соответствии с законодательством и международными договорами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документы, представляемые заявителями на участие в аукционе в составе заявки на участие, должны быть заполнены по всем пунктам.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Печати и подписи, а также реквизиты и текст оригиналов и копий документов должны быть </w:t>
      </w:r>
      <w:r>
        <w:rPr>
          <w:sz w:val="24"/>
          <w:szCs w:val="24"/>
        </w:rPr>
        <w:t xml:space="preserve">четкими и читаемыми.</w:t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Подписи на документах должны быть расшифрованы (указывается должность, фамилия).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</w:pPr>
    </w:p>
    <w:p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7.2.</w:t>
      </w:r>
      <w:r>
        <w:rPr>
          <w:spacing w:val="-1"/>
          <w:sz w:val="24"/>
          <w:szCs w:val="24"/>
        </w:rPr>
        <w:t xml:space="preserve"> </w:t>
      </w:r>
      <w:r>
        <w:rPr>
          <w:spacing w:val="-1"/>
          <w:sz w:val="24"/>
          <w:szCs w:val="24"/>
        </w:rPr>
        <w:t xml:space="preserve">Заявка на участие в аукционе должна содержать следующие документы и сведения: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</w:t>
      </w:r>
      <w:r>
        <w:rPr>
          <w:sz w:val="24"/>
          <w:szCs w:val="24"/>
        </w:rPr>
        <w:t xml:space="preserve">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</w:t>
      </w:r>
      <w:r>
        <w:rPr>
          <w:sz w:val="24"/>
          <w:szCs w:val="24"/>
        </w:rPr>
        <w:t xml:space="preserve">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идентификационный номер налогоплательщика юридиче</w:t>
      </w:r>
      <w:r>
        <w:rPr>
          <w:sz w:val="24"/>
          <w:szCs w:val="24"/>
        </w:rPr>
        <w:t xml:space="preserve">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</w:t>
      </w:r>
      <w:r>
        <w:rPr>
          <w:sz w:val="24"/>
          <w:szCs w:val="24"/>
        </w:rPr>
        <w:t xml:space="preserve">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</w:t>
      </w:r>
      <w:r>
        <w:rPr>
          <w:sz w:val="24"/>
          <w:szCs w:val="24"/>
        </w:rPr>
        <w:t xml:space="preserve">ии с законодательством 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sz w:val="24"/>
          <w:szCs w:val="24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bookmarkStart w:id="0" w:name="Par5"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надлежащим образом</w:t>
      </w:r>
      <w:r>
        <w:rPr>
          <w:sz w:val="24"/>
          <w:szCs w:val="24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 докум</w:t>
      </w:r>
      <w:r>
        <w:rPr>
          <w:sz w:val="24"/>
          <w:szCs w:val="24"/>
        </w:rPr>
        <w:t xml:space="preserve">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rPr>
          <w:sz w:val="24"/>
          <w:szCs w:val="24"/>
        </w:rPr>
        <w:t xml:space="preserve">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</w:t>
      </w:r>
      <w:r>
        <w:rPr>
          <w:sz w:val="24"/>
          <w:szCs w:val="24"/>
        </w:rPr>
        <w:t xml:space="preserve">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 решение об одобрении или о совершении крупной сделки либо копию такого решения </w:t>
      </w:r>
      <w:r>
        <w:rPr>
          <w:sz w:val="24"/>
          <w:szCs w:val="24"/>
        </w:rPr>
        <w:t xml:space="preserve">в случае, если требование о необходимости наличия таког</w:t>
      </w:r>
      <w:r>
        <w:rPr>
          <w:sz w:val="24"/>
          <w:szCs w:val="24"/>
        </w:rPr>
        <w:t xml:space="preserve">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</w:r>
      <w:r>
        <w:rPr>
          <w:sz w:val="24"/>
          <w:szCs w:val="24"/>
        </w:rPr>
        <w:t xml:space="preserve"> (примерная форма в </w:t>
      </w:r>
      <w:r>
        <w:rPr>
          <w:spacing w:val="-1"/>
          <w:sz w:val="24"/>
          <w:szCs w:val="24"/>
        </w:rPr>
        <w:t xml:space="preserve">Приложении № 3)</w:t>
      </w:r>
      <w:r>
        <w:rPr>
          <w:sz w:val="24"/>
          <w:szCs w:val="24"/>
        </w:rPr>
        <w:t xml:space="preserve">;</w:t>
      </w:r>
      <w:bookmarkStart w:id="1" w:name="Par9"/>
      <w:bookmarkEnd w:id="1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 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)</w:t>
      </w:r>
      <w:r>
        <w:rPr>
          <w:bCs/>
          <w:sz w:val="24"/>
          <w:szCs w:val="24"/>
        </w:rPr>
        <w:t xml:space="preserve"> з</w:t>
      </w:r>
      <w:r>
        <w:rPr>
          <w:sz w:val="24"/>
          <w:szCs w:val="24"/>
        </w:rPr>
        <w:t xml:space="preserve"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</w:t>
      </w:r>
      <w:r>
        <w:rPr>
          <w:sz w:val="24"/>
          <w:szCs w:val="24"/>
        </w:rPr>
        <w:t xml:space="preserve">ьным законом от 24.07.2007 № 209-ФЗ «О развитии малого и среднего предпринимательства в Российской Федерации» (заполняется и прикладывается к заявке только для вновь созданного юридического лица и вновь зарегистрированного индивидуального предпринимателя).</w:t>
      </w:r>
      <w:r>
        <w:rPr>
          <w:spacing w:val="-1"/>
          <w:sz w:val="24"/>
          <w:szCs w:val="24"/>
        </w:rPr>
        <w:t xml:space="preserve"> Заявление подается по форме, установленной </w:t>
      </w:r>
      <w:r>
        <w:rPr>
          <w:sz w:val="24"/>
          <w:szCs w:val="24"/>
        </w:rPr>
        <w:t xml:space="preserve">настоящей документацией об аукционе </w:t>
      </w:r>
      <w:r>
        <w:rPr>
          <w:spacing w:val="-1"/>
          <w:sz w:val="24"/>
          <w:szCs w:val="24"/>
        </w:rPr>
        <w:t xml:space="preserve">(Форма заявления содержится в Приложении № 4 к документации</w:t>
      </w:r>
      <w:r>
        <w:rPr>
          <w:sz w:val="24"/>
          <w:szCs w:val="24"/>
        </w:rPr>
        <w:t xml:space="preserve"> об аукционе</w:t>
      </w:r>
      <w:r>
        <w:rPr>
          <w:spacing w:val="-1"/>
          <w:sz w:val="24"/>
          <w:szCs w:val="24"/>
        </w:rPr>
        <w:t xml:space="preserve">)</w:t>
      </w:r>
      <w:bookmarkStart w:id="2" w:name="Par2"/>
      <w:bookmarkStart w:id="3" w:name="Par12"/>
      <w:bookmarkEnd w:id="2"/>
      <w:bookmarkEnd w:id="3"/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документы или копии документов, подтверждающие внесение задатка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 Информация и документы, предусмотренные </w:t>
      </w:r>
      <w:hyperlink w:tooltip="#Par2" w:anchor="Par2" w:history="1">
        <w:r>
          <w:rPr>
            <w:color w:val="0000ff"/>
            <w:sz w:val="24"/>
            <w:szCs w:val="24"/>
          </w:rPr>
          <w:t xml:space="preserve">подпунктами 1</w:t>
        </w:r>
      </w:hyperlink>
      <w:r>
        <w:rPr>
          <w:sz w:val="24"/>
          <w:szCs w:val="24"/>
        </w:rPr>
        <w:t xml:space="preserve"> - </w:t>
      </w:r>
      <w:hyperlink w:tooltip="#Par5" w:anchor="Par5" w:history="1">
        <w:r>
          <w:rPr>
            <w:color w:val="0000ff"/>
            <w:sz w:val="24"/>
            <w:szCs w:val="24"/>
          </w:rPr>
          <w:t xml:space="preserve">4</w:t>
        </w:r>
      </w:hyperlink>
      <w:r>
        <w:rPr>
          <w:color w:val="0000ff"/>
          <w:sz w:val="24"/>
          <w:szCs w:val="24"/>
        </w:rPr>
        <w:t xml:space="preserve">, 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пункта</w:t>
      </w:r>
      <w:r>
        <w:rPr>
          <w:sz w:val="24"/>
          <w:szCs w:val="24"/>
        </w:rPr>
        <w:t xml:space="preserve"> 7.2 настоящего Раздела,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851" w:leader="none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7.4. </w:t>
      </w:r>
      <w:r>
        <w:rPr>
          <w:color w:val="000000"/>
          <w:sz w:val="24"/>
          <w:szCs w:val="24"/>
        </w:rPr>
        <w:t xml:space="preserve">Заявка с прилагаемыми к ним документами, поданная в форме электронного документа, должна быть подписана электронной подписью в соответствии с Федеральным законом от 06.04.2011 № 63-ФЗ «Об электронной подписи».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spacing w:before="240"/>
        <w:ind w:firstLine="54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8. Подача заявок на участие в аукционе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widowControl/>
        <w:ind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Для получения возможности участия в аукционе на электронной площадке на сайте: </w:t>
      </w:r>
      <w:r>
        <w:rPr>
          <w:color w:val="000000"/>
          <w:sz w:val="24"/>
        </w:rPr>
        <w:t xml:space="preserve">https://www.rts-tender.ru/, </w:t>
      </w:r>
      <w:r>
        <w:rPr>
          <w:sz w:val="24"/>
          <w:szCs w:val="24"/>
        </w:rPr>
        <w:t xml:space="preserve">пользователь должен пройти процедуру регистрации на электронной площадке. Инструкция по регистрации размещена в разделе «Имущественные торги» см. «Инструкции».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Регистрация на электронной площадке проводится в соответствии </w:t>
      </w:r>
      <w:r>
        <w:rPr>
          <w:spacing w:val="-1"/>
          <w:sz w:val="24"/>
          <w:szCs w:val="24"/>
        </w:rPr>
        <w:t xml:space="preserve">с Регламентом </w:t>
      </w:r>
      <w:r>
        <w:rPr>
          <w:sz w:val="24"/>
          <w:szCs w:val="24"/>
        </w:rPr>
        <w:t xml:space="preserve">электронной площадки.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</w:pPr>
      <w:r>
        <w:rPr>
          <w:spacing w:val="-7"/>
          <w:sz w:val="24"/>
          <w:szCs w:val="24"/>
        </w:rPr>
        <w:t xml:space="preserve">Дата и время регистрации на электронной площадке заявителей на участие в аукционе </w:t>
      </w:r>
      <w:r>
        <w:rPr>
          <w:spacing w:val="-4"/>
          <w:sz w:val="24"/>
          <w:szCs w:val="24"/>
        </w:rPr>
        <w:t xml:space="preserve">осуществляется ежедневно, круглосуточно, но не позднее даты и времени окончания подачи </w:t>
      </w:r>
      <w:r>
        <w:rPr>
          <w:sz w:val="24"/>
          <w:szCs w:val="24"/>
        </w:rPr>
        <w:t xml:space="preserve">(приема) заявок.</w:t>
      </w:r>
    </w:p>
    <w:p>
      <w:pPr>
        <w:pStyle w:val="922"/>
        <w:spacing w:after="0" w:line="240" w:lineRule="auto"/>
        <w:ind w:left="0" w:firstLine="68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8.2.</w:t>
      </w: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  <w:t xml:space="preserve">Подача заявок осуществляется через электронную площадку в форме электронных документов либо элек</w:t>
      </w:r>
      <w:r>
        <w:rPr>
          <w:color w:val="000000"/>
          <w:sz w:val="24"/>
        </w:rPr>
        <w:t xml:space="preserve">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</w:t>
      </w:r>
      <w:r>
        <w:rPr>
          <w:color w:val="000000"/>
          <w:sz w:val="24"/>
        </w:rPr>
        <w:t xml:space="preserve">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spacing w:after="0" w:line="240" w:lineRule="auto"/>
        <w:ind w:left="0" w:firstLine="709"/>
        <w:jc w:val="both"/>
        <w:rPr>
          <w:color w:val="000000"/>
          <w:sz w:val="24"/>
        </w:rPr>
      </w:pPr>
      <w:r>
        <w:rPr>
          <w:spacing w:val="-6"/>
          <w:sz w:val="24"/>
          <w:szCs w:val="24"/>
        </w:rPr>
        <w:t xml:space="preserve">Заявка и каждый из </w:t>
      </w:r>
      <w:r>
        <w:rPr>
          <w:spacing w:val="-5"/>
          <w:sz w:val="24"/>
          <w:szCs w:val="24"/>
        </w:rPr>
        <w:t xml:space="preserve">приложенных документов заверяется электронной подписью лица, имеющего право действовать </w:t>
      </w:r>
      <w:r>
        <w:rPr>
          <w:sz w:val="24"/>
          <w:szCs w:val="24"/>
        </w:rPr>
        <w:t xml:space="preserve">от имени заявителя.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spacing w:after="0" w:line="240" w:lineRule="auto"/>
        <w:ind w:left="0" w:firstLine="685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Не допускается внесение корректировок (изменение, удаление пунктов) в заявке на участие в аукционе.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spacing w:after="0" w:line="240" w:lineRule="auto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Заявка подается</w:t>
      </w:r>
      <w:r>
        <w:rPr>
          <w:color w:val="000000"/>
          <w:sz w:val="24"/>
        </w:rPr>
        <w:t xml:space="preserve"> в открытой для доступа неограниченного круга лиц части электронной площадки на сайте https://www.rts-tender.ru/, с приложением электронных образов документов, </w:t>
      </w:r>
      <w:r>
        <w:rPr>
          <w:b/>
          <w:color w:val="000000"/>
          <w:sz w:val="24"/>
        </w:rPr>
        <w:t xml:space="preserve">с 00 час.00 мин. </w:t>
      </w:r>
      <w:r>
        <w:rPr>
          <w:b/>
          <w:color w:val="000000"/>
          <w:sz w:val="24"/>
          <w:highlight w:val="none"/>
        </w:rPr>
        <w:t xml:space="preserve">28.05.2025</w:t>
      </w:r>
      <w:r>
        <w:rPr>
          <w:color w:val="000000"/>
          <w:sz w:val="24"/>
        </w:rPr>
        <w:t xml:space="preserve"> (по местному новосибирскому времени).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2"/>
        <w:spacing w:after="0" w:line="240" w:lineRule="auto"/>
        <w:ind w:left="0" w:firstLine="68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8.3</w:t>
      </w:r>
      <w:r>
        <w:rPr>
          <w:color w:val="000000"/>
          <w:sz w:val="24"/>
          <w:szCs w:val="24"/>
        </w:rPr>
        <w:t xml:space="preserve">. </w:t>
      </w:r>
      <w:r>
        <w:rPr>
          <w:sz w:val="24"/>
          <w:szCs w:val="24"/>
        </w:rPr>
        <w:t xml:space="preserve">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2"/>
        <w:spacing w:after="0" w:line="240" w:lineRule="auto"/>
        <w:ind w:left="0" w:firstLine="6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день приема заявок </w:t>
      </w:r>
      <w:r>
        <w:rPr>
          <w:b/>
          <w:color w:val="000000"/>
          <w:sz w:val="24"/>
          <w:szCs w:val="24"/>
          <w:highlight w:val="none"/>
        </w:rPr>
        <w:t xml:space="preserve">30.06.202</w:t>
      </w:r>
      <w:r>
        <w:rPr>
          <w:b/>
          <w:color w:val="000000"/>
          <w:sz w:val="24"/>
          <w:szCs w:val="24"/>
          <w:highlight w:val="white"/>
        </w:rPr>
        <w:t xml:space="preserve">5</w:t>
      </w:r>
      <w:r>
        <w:rPr>
          <w:b/>
          <w:color w:val="000000"/>
          <w:sz w:val="24"/>
          <w:szCs w:val="24"/>
          <w:highlight w:val="white"/>
        </w:rPr>
        <w:t xml:space="preserve"> до</w:t>
      </w:r>
      <w:r>
        <w:rPr>
          <w:b/>
          <w:color w:val="000000"/>
          <w:sz w:val="24"/>
          <w:szCs w:val="24"/>
          <w:highlight w:val="white"/>
        </w:rPr>
        <w:t xml:space="preserve"> </w:t>
      </w:r>
      <w:r>
        <w:rPr>
          <w:b/>
          <w:color w:val="000000"/>
          <w:sz w:val="24"/>
          <w:szCs w:val="24"/>
          <w:highlight w:val="white"/>
        </w:rPr>
        <w:t xml:space="preserve"> 10 час. 00 мин</w:t>
      </w:r>
      <w:r>
        <w:rPr>
          <w:b/>
          <w:color w:val="000000"/>
          <w:sz w:val="24"/>
          <w:szCs w:val="24"/>
          <w:highlight w:val="white"/>
        </w:rPr>
        <w:t xml:space="preserve">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</w:rPr>
        <w:t xml:space="preserve">(по местному новосибирскому времени).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tabs>
          <w:tab w:val="left" w:pos="540" w:leader="none"/>
        </w:tabs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</w:rPr>
        <w:t xml:space="preserve">8.4.</w:t>
      </w:r>
      <w:r>
        <w:rPr>
          <w:color w:val="000000"/>
          <w:sz w:val="24"/>
        </w:rPr>
        <w:t xml:space="preserve"> </w:t>
      </w:r>
      <w:r>
        <w:rPr>
          <w:color w:val="000000"/>
          <w:sz w:val="24"/>
        </w:rPr>
        <w:t xml:space="preserve">Заявки с прилагаемыми к ним документами, поданные с нарушением установленного </w:t>
      </w:r>
      <w:r>
        <w:rPr>
          <w:color w:val="000000"/>
          <w:sz w:val="24"/>
          <w:szCs w:val="24"/>
        </w:rPr>
        <w:t xml:space="preserve">срока </w:t>
      </w:r>
      <w:r>
        <w:rPr>
          <w:sz w:val="24"/>
          <w:szCs w:val="24"/>
        </w:rPr>
        <w:t xml:space="preserve">не регистрируются программными средствами.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540" w:leader="none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8.5.</w:t>
      </w:r>
      <w:r>
        <w:t xml:space="preserve"> </w:t>
      </w:r>
      <w:r>
        <w:rPr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r>
        <w:rPr>
          <w:sz w:val="24"/>
          <w:szCs w:val="24"/>
        </w:rPr>
        <w:br/>
        <w:t xml:space="preserve">о ее поступлении путем направления уведомления.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993" w:leader="none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8.6. </w:t>
      </w:r>
      <w:r>
        <w:rPr>
          <w:sz w:val="24"/>
          <w:szCs w:val="24"/>
        </w:rPr>
        <w:t xml:space="preserve">Решения о допуске или не допуске заявителей к участию в аукционе </w:t>
      </w:r>
      <w:r>
        <w:rPr>
          <w:bCs/>
          <w:sz w:val="24"/>
          <w:szCs w:val="24"/>
        </w:rPr>
        <w:t xml:space="preserve">в электронной форме</w:t>
      </w:r>
      <w:r>
        <w:rPr>
          <w:sz w:val="24"/>
          <w:szCs w:val="24"/>
        </w:rPr>
        <w:t xml:space="preserve"> принимает исключительно Комиссия.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540" w:leader="none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>
        <w:rPr>
          <w:sz w:val="24"/>
          <w:szCs w:val="24"/>
        </w:rPr>
        <w:br/>
        <w:t xml:space="preserve">в установленные в извещении о проведении аукциона сроки, при этом первоначальная заявка должна быть отозвана.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3"/>
        <w:widowControl/>
        <w:ind w:firstLine="6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shd w:val="clear" w:color="auto" w:fill="ffffff"/>
        <w:spacing w:before="5" w:line="274" w:lineRule="exact"/>
        <w:ind w:right="29" w:firstLine="6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Порядок и срок отзыва заявок на участие в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right="29"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 Заявитель вправе отозвать заявку в люб</w:t>
      </w:r>
      <w:r>
        <w:rPr>
          <w:sz w:val="24"/>
          <w:szCs w:val="24"/>
        </w:rPr>
        <w:t xml:space="preserve">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540" w:leader="none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 Заявитель, желающий отозвать свою заявку на участие в аукционе, направляет уведомление об отзыве заявки на электронную площадку.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Уведомление об отзыве заявки на участие в аукционе подается в часы и дни приема заявок, установленные документацией об аукционе до даты и времени окончания приема заявок, т.е. </w:t>
      </w:r>
      <w:r>
        <w:rPr>
          <w:b/>
          <w:bCs/>
          <w:sz w:val="24"/>
          <w:szCs w:val="24"/>
        </w:rPr>
        <w:t xml:space="preserve">до </w:t>
      </w:r>
      <w:r>
        <w:rPr>
          <w:b/>
          <w:bCs/>
          <w:sz w:val="24"/>
          <w:szCs w:val="24"/>
          <w:highlight w:val="white"/>
        </w:rPr>
        <w:t xml:space="preserve">10 час. 00 мин</w:t>
      </w:r>
      <w:r>
        <w:rPr>
          <w:b/>
          <w:bCs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местного новосибирского времени </w:t>
      </w:r>
      <w:r>
        <w:rPr>
          <w:b/>
          <w:sz w:val="24"/>
          <w:szCs w:val="24"/>
          <w:highlight w:val="white"/>
        </w:rPr>
        <w:t xml:space="preserve">30.06.2025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widowControl/>
        <w:ind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 Заявки на участие в аукционе, отозванные до окончания срока подачи заявок на участие в аукционе в порядке, указанном выше, считаются не поданными.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 После начала рассмотрения заявок на участие в аукционе не допускается отзыв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68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9.5. </w:t>
      </w:r>
      <w:r>
        <w:rPr>
          <w:spacing w:val="-1"/>
          <w:sz w:val="24"/>
          <w:szCs w:val="24"/>
        </w:rPr>
        <w:t xml:space="preserve">Отзыв заявки должен осуществлять заявитель (уполномоченное лицо, имеющее право </w:t>
      </w:r>
      <w:r>
        <w:rPr>
          <w:sz w:val="24"/>
          <w:szCs w:val="24"/>
        </w:rPr>
        <w:t xml:space="preserve">действовать от имени заявителя).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left="142"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widowControl/>
        <w:ind w:left="142" w:firstLine="709"/>
        <w:jc w:val="center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10. Требование о внесении задатка, размер, срок, порядок внесения </w:t>
      </w:r>
      <w:r>
        <w:rPr>
          <w:b/>
          <w:bCs/>
          <w:sz w:val="24"/>
          <w:szCs w:val="24"/>
        </w:rPr>
        <w:t xml:space="preserve">и условия возврата задатка.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10.1. </w:t>
      </w:r>
      <w:r>
        <w:rPr>
          <w:color w:val="00000a"/>
          <w:sz w:val="24"/>
          <w:szCs w:val="24"/>
        </w:rPr>
        <w:t xml:space="preserve">Организатором аукциона в электронной форме устанавливается требование о внесении задатка в размере: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sz w:val="24"/>
          <w:szCs w:val="24"/>
          <w:highlight w:val="yellow"/>
        </w:rPr>
      </w:pPr>
      <w:r>
        <w:rPr>
          <w:rFonts w:ascii="Arial Narrow" w:hAnsi="Arial Narrow"/>
          <w:sz w:val="24"/>
          <w:szCs w:val="24"/>
          <w:highlight w:val="white"/>
          <w:shd w:val="clear" w:color="auto" w:fill="ffffff"/>
        </w:rPr>
        <w:tab/>
      </w:r>
      <w:r>
        <w:rPr>
          <w:sz w:val="24"/>
          <w:szCs w:val="24"/>
          <w:highlight w:val="white"/>
          <w:shd w:val="clear" w:color="auto" w:fill="ffffff"/>
        </w:rPr>
        <w:t xml:space="preserve">Лот №1 – </w:t>
      </w:r>
      <w:r>
        <w:rPr>
          <w:sz w:val="24"/>
          <w:szCs w:val="24"/>
          <w:highlight w:val="white"/>
        </w:rPr>
        <w:t xml:space="preserve">13</w:t>
      </w:r>
      <w:r>
        <w:rPr>
          <w:sz w:val="24"/>
          <w:szCs w:val="24"/>
          <w:highlight w:val="none"/>
        </w:rPr>
        <w:t xml:space="preserve">2 303</w:t>
      </w:r>
      <w:r>
        <w:rPr>
          <w:sz w:val="24"/>
          <w:szCs w:val="24"/>
          <w:highlight w:val="white"/>
        </w:rPr>
        <w:t xml:space="preserve"> (сто тридцать две тысячи триста три) рубля 41 копейка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shd w:val="clear" w:color="auto" w:fill="ffffff"/>
        <w:tabs>
          <w:tab w:val="left" w:pos="977" w:leader="none"/>
        </w:tabs>
        <w:ind w:left="9" w:right="13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Для участия в торгах заявитель вносит задаток. Требование о внесении задатка является </w:t>
      </w:r>
      <w:r>
        <w:rPr>
          <w:sz w:val="24"/>
          <w:szCs w:val="24"/>
        </w:rPr>
        <w:t xml:space="preserve">обязательным для всех заявителей.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10" w:firstLine="706"/>
        <w:jc w:val="both"/>
        <w:rPr>
          <w:spacing w:val="-3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 </w:t>
      </w:r>
      <w:r>
        <w:rPr>
          <w:color w:val="00000a"/>
          <w:sz w:val="24"/>
          <w:szCs w:val="24"/>
        </w:rPr>
        <w:t xml:space="preserve">в соответствии с пп.</w:t>
      </w:r>
      <w:r>
        <w:rPr>
          <w:color w:val="00000a"/>
          <w:sz w:val="24"/>
          <w:szCs w:val="24"/>
        </w:rPr>
        <w:t xml:space="preserve"> 10 </w:t>
      </w:r>
      <w:r>
        <w:rPr>
          <w:color w:val="00000a"/>
          <w:sz w:val="24"/>
          <w:szCs w:val="24"/>
        </w:rPr>
        <w:t xml:space="preserve">п.</w:t>
      </w:r>
      <w:r>
        <w:rPr>
          <w:color w:val="00000a"/>
          <w:sz w:val="24"/>
          <w:szCs w:val="24"/>
        </w:rPr>
        <w:t xml:space="preserve"> </w:t>
      </w:r>
      <w:r>
        <w:rPr>
          <w:color w:val="00000a"/>
          <w:sz w:val="24"/>
          <w:szCs w:val="24"/>
        </w:rPr>
        <w:t xml:space="preserve">103</w:t>
      </w:r>
      <w:r>
        <w:rPr>
          <w:color w:val="00000a"/>
          <w:sz w:val="24"/>
          <w:szCs w:val="24"/>
        </w:rPr>
        <w:t xml:space="preserve"> </w:t>
      </w:r>
      <w:r>
        <w:rPr>
          <w:color w:val="00000a"/>
          <w:sz w:val="24"/>
          <w:szCs w:val="24"/>
        </w:rPr>
        <w:t xml:space="preserve">Приказа</w:t>
      </w:r>
      <w:r>
        <w:rPr>
          <w:color w:val="00000a"/>
          <w:sz w:val="24"/>
          <w:szCs w:val="24"/>
        </w:rPr>
        <w:t xml:space="preserve"> ФАС </w:t>
      </w:r>
      <w:r>
        <w:rPr>
          <w:color w:val="00000a"/>
          <w:sz w:val="24"/>
          <w:szCs w:val="24"/>
        </w:rPr>
        <w:t xml:space="preserve">№ 147/23</w:t>
      </w:r>
      <w:r>
        <w:rPr>
          <w:bCs/>
          <w:color w:val="000000"/>
          <w:sz w:val="24"/>
          <w:szCs w:val="24"/>
        </w:rPr>
        <w:t xml:space="preserve">.</w: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color w:val="00000a"/>
          <w:spacing w:val="8"/>
          <w:sz w:val="24"/>
          <w:szCs w:val="24"/>
        </w:rPr>
      </w:pPr>
      <w:r>
        <w:rPr>
          <w:spacing w:val="-3"/>
          <w:sz w:val="24"/>
          <w:szCs w:val="24"/>
        </w:rPr>
        <w:t xml:space="preserve">10.2.</w:t>
      </w:r>
      <w:r>
        <w:rPr>
          <w:color w:val="00000a"/>
          <w:spacing w:val="8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Данное сообщение является публичной </w:t>
      </w:r>
      <w:r>
        <w:rPr>
          <w:color w:val="00000a"/>
          <w:sz w:val="24"/>
          <w:szCs w:val="24"/>
        </w:rPr>
        <w:t xml:space="preserve">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  <w:r>
        <w:rPr>
          <w:color w:val="00000a"/>
          <w:spacing w:val="8"/>
          <w:sz w:val="24"/>
          <w:szCs w:val="24"/>
        </w:rPr>
      </w:r>
      <w:r>
        <w:rPr>
          <w:color w:val="00000a"/>
          <w:spacing w:val="8"/>
          <w:sz w:val="24"/>
          <w:szCs w:val="24"/>
        </w:rPr>
      </w:r>
    </w:p>
    <w:p>
      <w:pPr>
        <w:pStyle w:val="918"/>
        <w:spacing w:before="0" w:after="0"/>
        <w:ind w:firstLine="709"/>
        <w:jc w:val="both"/>
        <w:rPr>
          <w:szCs w:val="24"/>
        </w:rPr>
      </w:pPr>
      <w:r>
        <w:rPr>
          <w:bCs/>
          <w:color w:val="000000"/>
          <w:szCs w:val="24"/>
        </w:rPr>
        <w:t xml:space="preserve">10.3. </w:t>
      </w:r>
      <w:r>
        <w:rPr>
          <w:spacing w:val="-1"/>
          <w:szCs w:val="24"/>
        </w:rPr>
        <w:t xml:space="preserve">Задаток вносится в срок, установленный для приема заявок. </w:t>
      </w:r>
      <w:r>
        <w:rPr>
          <w:spacing w:val="-2"/>
          <w:szCs w:val="24"/>
        </w:rPr>
        <w:t xml:space="preserve">Порядок внесения задатка определяется </w:t>
      </w:r>
      <w:r>
        <w:rPr>
          <w:spacing w:val="-2"/>
          <w:szCs w:val="24"/>
        </w:rPr>
        <w:t xml:space="preserve">регламентом работы электронной площадки Оператор</w:t>
      </w:r>
      <w:r>
        <w:rPr>
          <w:szCs w:val="24"/>
        </w:rPr>
        <w:t xml:space="preserve">а</w:t>
      </w:r>
      <w:r>
        <w:rPr>
          <w:szCs w:val="24"/>
        </w:rPr>
        <w:t xml:space="preserve"> аукциона </w:t>
      </w:r>
      <w:hyperlink r:id="rId24" w:tooltip="https://www.rts-tender.ru/" w:history="1">
        <w:r>
          <w:rPr>
            <w:rStyle w:val="900"/>
            <w:szCs w:val="24"/>
          </w:rPr>
          <w:t xml:space="preserve">https://www.rts-tender.ru/</w:t>
        </w:r>
      </w:hyperlink>
      <w:r>
        <w:rPr>
          <w:szCs w:val="24"/>
        </w:rPr>
        <w:t xml:space="preserve">.</w:t>
      </w:r>
      <w:r>
        <w:rPr>
          <w:szCs w:val="24"/>
        </w:rPr>
      </w:r>
      <w:r>
        <w:rPr>
          <w:szCs w:val="24"/>
        </w:rPr>
      </w:r>
    </w:p>
    <w:p>
      <w:pPr>
        <w:widowControl/>
        <w:ind w:firstLine="685"/>
        <w:jc w:val="both"/>
        <w:rPr>
          <w:sz w:val="24"/>
          <w:szCs w:val="24"/>
          <w:highlight w:val="white"/>
        </w:rPr>
      </w:pPr>
      <w:r>
        <w:rPr>
          <w:b/>
          <w:bCs/>
          <w:color w:val="000000"/>
          <w:sz w:val="24"/>
          <w:szCs w:val="24"/>
        </w:rPr>
        <w:t xml:space="preserve">Задаток должен поступить на счет </w:t>
      </w:r>
      <w:r>
        <w:rPr>
          <w:b/>
          <w:bCs/>
          <w:sz w:val="24"/>
          <w:szCs w:val="24"/>
        </w:rPr>
        <w:t xml:space="preserve">О</w:t>
      </w:r>
      <w:r>
        <w:rPr>
          <w:b/>
          <w:bCs/>
          <w:sz w:val="24"/>
          <w:szCs w:val="24"/>
        </w:rPr>
        <w:t xml:space="preserve">рганизатора аукциона </w:t>
      </w:r>
      <w:r>
        <w:rPr>
          <w:b/>
          <w:bCs/>
          <w:color w:val="000000"/>
          <w:sz w:val="24"/>
          <w:szCs w:val="24"/>
        </w:rPr>
        <w:t xml:space="preserve">до момента окончания приема заявок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не поздн</w:t>
      </w:r>
      <w:r>
        <w:rPr>
          <w:bCs/>
          <w:color w:val="000000"/>
          <w:sz w:val="24"/>
          <w:szCs w:val="24"/>
        </w:rPr>
        <w:t xml:space="preserve">ее</w:t>
      </w:r>
      <w:r>
        <w:rPr>
          <w:bCs/>
          <w:color w:val="000000"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10 час. 00 мин</w:t>
      </w:r>
      <w:r>
        <w:rPr>
          <w:b/>
          <w:bCs/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местного новосибирского времени </w:t>
      </w:r>
      <w:r>
        <w:rPr>
          <w:b/>
          <w:sz w:val="24"/>
          <w:szCs w:val="24"/>
          <w:highlight w:val="white"/>
        </w:rPr>
        <w:t xml:space="preserve">30.06.2025.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8"/>
        <w:spacing w:before="0" w:after="0"/>
        <w:ind w:firstLine="709"/>
        <w:jc w:val="both"/>
        <w:rPr>
          <w:bCs/>
          <w:szCs w:val="24"/>
        </w:rPr>
      </w:pPr>
      <w:r>
        <w:rPr>
          <w:spacing w:val="-2"/>
          <w:szCs w:val="24"/>
        </w:rPr>
        <w:t xml:space="preserve">10.4. </w:t>
      </w:r>
      <w:r>
        <w:rPr>
          <w:spacing w:val="-1"/>
          <w:szCs w:val="24"/>
        </w:rPr>
        <w:t xml:space="preserve"> </w:t>
      </w:r>
      <w:r>
        <w:rPr>
          <w:bCs/>
          <w:szCs w:val="24"/>
        </w:rPr>
        <w:t xml:space="preserve">Задаток вносится на расчетный счет организатора аукциона по следующим реквизитам: </w:t>
      </w:r>
      <w:r>
        <w:rPr>
          <w:bCs/>
          <w:szCs w:val="24"/>
        </w:rPr>
      </w:r>
      <w:r>
        <w:rPr>
          <w:bCs/>
          <w:szCs w:val="24"/>
        </w:rPr>
      </w:r>
    </w:p>
    <w:p>
      <w:pPr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Департамент имущества и земельных отношений Новосибирской области (л/с 190010013). Полу</w:t>
      </w:r>
      <w:r>
        <w:rPr>
          <w:bCs/>
          <w:sz w:val="24"/>
          <w:szCs w:val="24"/>
        </w:rPr>
        <w:t xml:space="preserve">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  <w:u w:val="single"/>
        </w:rPr>
        <w:t xml:space="preserve">Назначение платежа:</w:t>
      </w:r>
      <w:r>
        <w:rPr>
          <w:szCs w:val="24"/>
          <w:highlight w:val="white"/>
        </w:rPr>
        <w:t xml:space="preserve"> Задаток для участия</w:t>
      </w:r>
      <w:r>
        <w:rPr>
          <w:szCs w:val="24"/>
        </w:rPr>
        <w:t xml:space="preserve"> в аукционе ДИиЗО НСО на право заключения договора аренды имущественного комплекса, по адресу: г.Новосибирск, ул.Софийская, 15. Без НДС.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</w:rPr>
        <w:t xml:space="preserve">Документом, подтверждающим поступление задатка на счет, является выписка с этого счета</w:t>
      </w:r>
      <w:r>
        <w:rPr>
          <w:szCs w:val="24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pStyle w:val="918"/>
        <w:spacing w:before="0" w:after="0"/>
        <w:ind w:firstLine="709"/>
        <w:jc w:val="both"/>
        <w:rPr>
          <w:szCs w:val="24"/>
        </w:rPr>
      </w:pPr>
      <w:r>
        <w:rPr>
          <w:bCs/>
          <w:szCs w:val="24"/>
        </w:rPr>
        <w:t xml:space="preserve">Плательщиком </w:t>
      </w:r>
      <w:r>
        <w:rPr>
          <w:szCs w:val="24"/>
        </w:rPr>
        <w:t xml:space="preserve">по оплате задатка на основании поданной заяв</w:t>
      </w:r>
      <w:r>
        <w:rPr>
          <w:szCs w:val="24"/>
        </w:rPr>
        <w:t xml:space="preserve">ки может быть </w:t>
      </w:r>
      <w:r>
        <w:rPr>
          <w:bCs/>
          <w:szCs w:val="24"/>
        </w:rPr>
        <w:t xml:space="preserve">только заявитель. Не допускается перечисление задатка иными лицами.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>
        <w:rPr>
          <w:spacing w:val="-1"/>
          <w:szCs w:val="24"/>
        </w:rPr>
        <w:t xml:space="preserve">на участие в аукционе) будут считаться ошибочно перечисленными денежными средствами и воз</w:t>
      </w:r>
      <w:r>
        <w:rPr>
          <w:szCs w:val="24"/>
        </w:rPr>
        <w:t xml:space="preserve">вращены на счет плательщика (необходимо письменное заявление).</w:t>
      </w:r>
      <w:r>
        <w:rPr>
          <w:szCs w:val="24"/>
        </w:rPr>
      </w:r>
      <w:r>
        <w:rPr>
          <w:szCs w:val="24"/>
        </w:rPr>
      </w:r>
    </w:p>
    <w:p>
      <w:pPr>
        <w:pStyle w:val="918"/>
        <w:spacing w:before="0" w:after="0"/>
        <w:ind w:firstLine="709"/>
        <w:jc w:val="both"/>
        <w:rPr>
          <w:spacing w:val="-1"/>
          <w:szCs w:val="24"/>
        </w:rPr>
      </w:pPr>
      <w:r>
        <w:rPr>
          <w:bCs/>
          <w:szCs w:val="24"/>
        </w:rPr>
        <w:t xml:space="preserve">10.</w:t>
      </w:r>
      <w:r>
        <w:rPr>
          <w:bCs/>
          <w:szCs w:val="24"/>
        </w:rPr>
        <w:t xml:space="preserve">5</w:t>
      </w:r>
      <w:r>
        <w:rPr>
          <w:bCs/>
          <w:szCs w:val="24"/>
        </w:rPr>
        <w:t xml:space="preserve">. </w:t>
      </w:r>
      <w:r>
        <w:rPr>
          <w:spacing w:val="-1"/>
          <w:szCs w:val="24"/>
        </w:rPr>
        <w:t xml:space="preserve">Задаток, перечисленный победителем аукциона, единственным участником, а также единственным заявителем зачитывается в счет арендной платы по договору, заключенному по итогам рассмотрения заявок на участие в аукционе или по итогам проведения аукциона.</w:t>
      </w:r>
      <w:r>
        <w:rPr>
          <w:spacing w:val="-1"/>
          <w:szCs w:val="24"/>
        </w:rPr>
      </w:r>
      <w:r>
        <w:rPr>
          <w:spacing w:val="-1"/>
          <w:szCs w:val="24"/>
        </w:rPr>
      </w:r>
    </w:p>
    <w:p>
      <w:pPr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</w:t>
      </w:r>
      <w:r>
        <w:rPr>
          <w:bCs/>
          <w:sz w:val="24"/>
          <w:szCs w:val="24"/>
        </w:rPr>
        <w:t xml:space="preserve">10.6. </w:t>
      </w:r>
      <w:r>
        <w:rPr>
          <w:bCs/>
          <w:sz w:val="24"/>
          <w:szCs w:val="24"/>
        </w:rPr>
        <w:t xml:space="preserve">Возврат задатка производится организатором аукциона по реквизитам, указанным в заявке на участие в аукционе, в следующих случаях: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szCs w:val="24"/>
          <w:highlight w:val="white"/>
        </w:rPr>
        <w:t xml:space="preserve">10.6</w:t>
      </w:r>
      <w:r>
        <w:rPr>
          <w:szCs w:val="24"/>
          <w:highlight w:val="white"/>
        </w:rPr>
        <w:t xml:space="preserve">.1</w:t>
      </w:r>
      <w:r>
        <w:rPr>
          <w:szCs w:val="24"/>
          <w:highlight w:val="white"/>
        </w:rPr>
        <w:t xml:space="preserve">.</w:t>
      </w:r>
      <w:r>
        <w:rPr>
          <w:szCs w:val="24"/>
          <w:highlight w:val="white"/>
        </w:rPr>
        <w:t xml:space="preserve"> </w:t>
      </w:r>
      <w:r>
        <w:rPr>
          <w:szCs w:val="24"/>
          <w:highlight w:val="white"/>
        </w:rPr>
        <w:t xml:space="preserve">О</w:t>
      </w:r>
      <w:r>
        <w:rPr>
          <w:szCs w:val="24"/>
          <w:highlight w:val="white"/>
        </w:rPr>
        <w:t xml:space="preserve">тзыва претендентом заявки</w:t>
      </w:r>
      <w:r>
        <w:rPr>
          <w:szCs w:val="24"/>
          <w:highlight w:val="white"/>
        </w:rPr>
        <w:t xml:space="preserve"> </w:t>
      </w:r>
      <w:r>
        <w:rPr>
          <w:szCs w:val="24"/>
          <w:highlight w:val="white"/>
        </w:rPr>
        <w:t xml:space="preserve">в установленном порядке до даты и времени окончания подачи (приема) заявок, поступивш</w:t>
      </w:r>
      <w:r>
        <w:rPr>
          <w:szCs w:val="24"/>
          <w:highlight w:val="white"/>
        </w:rPr>
        <w:t xml:space="preserve">е</w:t>
      </w:r>
      <w:r>
        <w:rPr>
          <w:szCs w:val="24"/>
          <w:highlight w:val="white"/>
        </w:rPr>
        <w:t xml:space="preserve">й от Претендента в срок, не позднее, чем 5 (</w:t>
      </w:r>
      <w:r>
        <w:rPr>
          <w:szCs w:val="24"/>
          <w:highlight w:val="white"/>
        </w:rPr>
        <w:t xml:space="preserve">пяти) рабочих</w:t>
      </w:r>
      <w:r>
        <w:rPr>
          <w:szCs w:val="24"/>
          <w:highlight w:val="white"/>
        </w:rPr>
        <w:t xml:space="preserve"> </w:t>
      </w:r>
      <w:r>
        <w:rPr>
          <w:szCs w:val="24"/>
          <w:highlight w:val="white"/>
        </w:rPr>
        <w:t xml:space="preserve">дней со дня поступления уведомления об отзыве заявки</w:t>
      </w:r>
      <w:r>
        <w:rPr>
          <w:szCs w:val="24"/>
          <w:highlight w:val="white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10.6</w:t>
      </w:r>
      <w:r>
        <w:rPr>
          <w:color w:val="00000a"/>
          <w:sz w:val="24"/>
          <w:szCs w:val="24"/>
        </w:rPr>
        <w:t xml:space="preserve">.2. </w:t>
      </w:r>
      <w:r>
        <w:rPr>
          <w:color w:val="00000a"/>
          <w:sz w:val="24"/>
          <w:szCs w:val="24"/>
        </w:rPr>
        <w:t xml:space="preserve">Е</w:t>
      </w:r>
      <w:r>
        <w:rPr>
          <w:color w:val="00000a"/>
          <w:sz w:val="24"/>
          <w:szCs w:val="24"/>
        </w:rPr>
        <w:t xml:space="preserve">сли заявител</w:t>
      </w:r>
      <w:r>
        <w:rPr>
          <w:color w:val="00000a"/>
          <w:sz w:val="24"/>
          <w:szCs w:val="24"/>
        </w:rPr>
        <w:t xml:space="preserve">ь</w:t>
      </w:r>
      <w:r>
        <w:rPr>
          <w:color w:val="00000a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допущен </w:t>
      </w:r>
      <w:r>
        <w:rPr>
          <w:sz w:val="24"/>
          <w:szCs w:val="24"/>
        </w:rPr>
        <w:t xml:space="preserve">к участию в аукционе</w:t>
      </w:r>
      <w:r>
        <w:rPr>
          <w:color w:val="00000a"/>
          <w:sz w:val="24"/>
          <w:szCs w:val="24"/>
        </w:rPr>
        <w:t xml:space="preserve">, задаток возвращается в течение 5 (пяти) рабочих дней с даты подписания протокола рассмотрения заявок.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spacing w:val="-1"/>
          <w:sz w:val="24"/>
          <w:szCs w:val="24"/>
        </w:rPr>
        <w:t xml:space="preserve">10.6</w:t>
      </w:r>
      <w:r>
        <w:rPr>
          <w:spacing w:val="-1"/>
          <w:sz w:val="24"/>
          <w:szCs w:val="24"/>
        </w:rPr>
        <w:t xml:space="preserve">.3.</w:t>
      </w:r>
      <w:r>
        <w:rPr>
          <w:spacing w:val="-1"/>
          <w:sz w:val="24"/>
          <w:szCs w:val="24"/>
        </w:rPr>
        <w:t xml:space="preserve"> У</w:t>
      </w:r>
      <w:r>
        <w:rPr>
          <w:color w:val="00000a"/>
          <w:sz w:val="24"/>
          <w:szCs w:val="24"/>
        </w:rPr>
        <w:t xml:space="preserve">частникам аукциона, которые участвовали в аукционе, но не стали </w:t>
      </w:r>
      <w:r>
        <w:rPr>
          <w:color w:val="00000a"/>
          <w:sz w:val="24"/>
          <w:szCs w:val="24"/>
        </w:rPr>
        <w:t xml:space="preserve">победителями</w:t>
      </w:r>
      <w:r>
        <w:rPr>
          <w:color w:val="00000a"/>
          <w:sz w:val="24"/>
          <w:szCs w:val="24"/>
        </w:rPr>
        <w:t xml:space="preserve">, за исключением победителя аукциона и участника аукциона, сделавшего предпоследнее предложение о цене договора, в течение 5 (пяти) рабочих дней с даты подписания протокола аукциона.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10.6</w:t>
      </w:r>
      <w:r>
        <w:rPr>
          <w:color w:val="00000a"/>
          <w:sz w:val="24"/>
          <w:szCs w:val="24"/>
        </w:rPr>
        <w:t xml:space="preserve">.4. Участнику аукциона, сделавшему предпоследнее предложение о цене договора, в течение 5 (пяти) рабочих дней с даты подписания договора аренды с победителем аукциона.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10.6.5. </w:t>
      </w:r>
      <w:r>
        <w:rPr>
          <w:sz w:val="24"/>
          <w:szCs w:val="24"/>
        </w:rPr>
        <w:t xml:space="preserve">При отказе Организатора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 от проведения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 всем </w:t>
      </w:r>
      <w:r>
        <w:rPr>
          <w:sz w:val="24"/>
          <w:szCs w:val="24"/>
        </w:rPr>
        <w:t xml:space="preserve">заявителям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течение 5 (пяти) </w:t>
      </w:r>
      <w:r>
        <w:rPr>
          <w:sz w:val="24"/>
          <w:szCs w:val="24"/>
        </w:rPr>
        <w:t xml:space="preserve">рабочих</w:t>
      </w:r>
      <w:r>
        <w:rPr>
          <w:sz w:val="24"/>
          <w:szCs w:val="24"/>
        </w:rPr>
        <w:t xml:space="preserve"> дней с даты принятия решения об отказе от проведения </w:t>
      </w:r>
      <w:r>
        <w:rPr>
          <w:sz w:val="24"/>
          <w:szCs w:val="24"/>
        </w:rPr>
        <w:t xml:space="preserve">аукц</w:t>
      </w:r>
      <w:r>
        <w:rPr>
          <w:sz w:val="24"/>
          <w:szCs w:val="24"/>
        </w:rPr>
        <w:t xml:space="preserve">иона.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10.</w:t>
      </w:r>
      <w:r>
        <w:rPr>
          <w:color w:val="00000a"/>
          <w:sz w:val="24"/>
          <w:szCs w:val="24"/>
        </w:rPr>
        <w:t xml:space="preserve">7.</w:t>
      </w:r>
      <w:r>
        <w:rPr>
          <w:color w:val="00000a"/>
          <w:sz w:val="24"/>
          <w:szCs w:val="24"/>
        </w:rPr>
        <w:t xml:space="preserve"> </w:t>
      </w:r>
      <w:r>
        <w:rPr>
          <w:sz w:val="24"/>
          <w:szCs w:val="24"/>
        </w:rPr>
        <w:t xml:space="preserve">Полученные после окончания установ</w:t>
      </w:r>
      <w:r>
        <w:rPr>
          <w:sz w:val="24"/>
          <w:szCs w:val="24"/>
        </w:rPr>
        <w:t xml:space="preserve">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10.8. Организатор аукциона не возвращает задаток в случаях, если: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tabs>
          <w:tab w:val="left" w:pos="708" w:leader="none"/>
        </w:tabs>
        <w:ind w:firstLine="709"/>
        <w:jc w:val="both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10.8</w:t>
      </w:r>
      <w:r>
        <w:rPr>
          <w:color w:val="00000a"/>
          <w:sz w:val="24"/>
          <w:szCs w:val="24"/>
        </w:rPr>
        <w:t xml:space="preserve">.1. </w:t>
      </w:r>
      <w:r>
        <w:rPr>
          <w:color w:val="00000a"/>
          <w:sz w:val="24"/>
          <w:szCs w:val="24"/>
        </w:rPr>
        <w:t xml:space="preserve">Участник аукциона, признанный победителем аукциона, </w:t>
      </w:r>
      <w:r>
        <w:rPr>
          <w:color w:val="00000a"/>
          <w:sz w:val="24"/>
          <w:szCs w:val="24"/>
        </w:rPr>
        <w:t xml:space="preserve">лицо, </w:t>
      </w:r>
      <w:r>
        <w:rPr>
          <w:color w:val="0d0d0d"/>
          <w:sz w:val="24"/>
          <w:szCs w:val="24"/>
        </w:rPr>
        <w:t xml:space="preserve">подавше</w:t>
      </w:r>
      <w:r>
        <w:rPr>
          <w:color w:val="0d0d0d"/>
          <w:sz w:val="24"/>
          <w:szCs w:val="24"/>
        </w:rPr>
        <w:t xml:space="preserve">е</w:t>
      </w:r>
      <w:r>
        <w:rPr>
          <w:color w:val="0d0d0d"/>
          <w:sz w:val="24"/>
          <w:szCs w:val="24"/>
        </w:rPr>
        <w:t xml:space="preserve"> единственную заявку на участие в аукционе, лиц</w:t>
      </w:r>
      <w:r>
        <w:rPr>
          <w:color w:val="0d0d0d"/>
          <w:sz w:val="24"/>
          <w:szCs w:val="24"/>
        </w:rPr>
        <w:t xml:space="preserve">о</w:t>
      </w:r>
      <w:r>
        <w:rPr>
          <w:color w:val="0d0d0d"/>
          <w:sz w:val="24"/>
          <w:szCs w:val="24"/>
        </w:rPr>
        <w:t xml:space="preserve">, признанно</w:t>
      </w:r>
      <w:r>
        <w:rPr>
          <w:color w:val="0d0d0d"/>
          <w:sz w:val="24"/>
          <w:szCs w:val="24"/>
        </w:rPr>
        <w:t xml:space="preserve">е</w:t>
      </w:r>
      <w:r>
        <w:rPr>
          <w:color w:val="0d0d0d"/>
          <w:sz w:val="24"/>
          <w:szCs w:val="24"/>
        </w:rPr>
        <w:t xml:space="preserve"> единственным участником аукциона</w:t>
      </w:r>
      <w:r>
        <w:rPr>
          <w:color w:val="0d0d0d"/>
          <w:sz w:val="24"/>
          <w:szCs w:val="24"/>
        </w:rPr>
        <w:t xml:space="preserve">,</w:t>
      </w:r>
      <w:r>
        <w:rPr>
          <w:color w:val="0d0d0d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отказался</w:t>
      </w:r>
      <w:r>
        <w:rPr>
          <w:color w:val="00000a"/>
          <w:sz w:val="24"/>
          <w:szCs w:val="24"/>
        </w:rPr>
        <w:t xml:space="preserve">(ось) </w:t>
      </w:r>
      <w:r>
        <w:rPr>
          <w:color w:val="00000a"/>
          <w:sz w:val="24"/>
          <w:szCs w:val="24"/>
        </w:rPr>
        <w:t xml:space="preserve">(уклонился</w:t>
      </w:r>
      <w:r>
        <w:rPr>
          <w:color w:val="00000a"/>
          <w:sz w:val="24"/>
          <w:szCs w:val="24"/>
        </w:rPr>
        <w:t xml:space="preserve">(ось)</w:t>
      </w:r>
      <w:r>
        <w:rPr>
          <w:color w:val="00000a"/>
          <w:sz w:val="24"/>
          <w:szCs w:val="24"/>
        </w:rPr>
        <w:t xml:space="preserve">) от заключения договора </w:t>
      </w:r>
      <w:r>
        <w:rPr>
          <w:color w:val="00000a"/>
          <w:sz w:val="24"/>
          <w:szCs w:val="24"/>
        </w:rPr>
        <w:t xml:space="preserve">аренды </w:t>
      </w:r>
      <w:r>
        <w:rPr>
          <w:color w:val="00000a"/>
          <w:sz w:val="24"/>
          <w:szCs w:val="24"/>
        </w:rPr>
        <w:t xml:space="preserve">в установленные аукционной документацией сроки</w:t>
      </w:r>
      <w:r>
        <w:rPr>
          <w:color w:val="00000a"/>
          <w:sz w:val="24"/>
          <w:szCs w:val="24"/>
        </w:rPr>
        <w:t xml:space="preserve">.</w:t>
      </w:r>
      <w:r>
        <w:rPr>
          <w:b/>
          <w:color w:val="00000a"/>
          <w:sz w:val="24"/>
          <w:szCs w:val="24"/>
        </w:rPr>
      </w:r>
      <w:r>
        <w:rPr>
          <w:b/>
          <w:color w:val="00000a"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10.8.2.</w:t>
      </w:r>
      <w:r>
        <w:rPr>
          <w:color w:val="00000a"/>
          <w:sz w:val="24"/>
          <w:szCs w:val="24"/>
        </w:rPr>
        <w:t xml:space="preserve"> 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 (уклонился) от заключения договора</w:t>
      </w:r>
      <w:r>
        <w:rPr>
          <w:color w:val="00000a"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теля аукциона от заключения договора, отказался (уклонился) от заключения договора.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shd w:val="clear" w:color="auto" w:fill="ffffff"/>
        <w:spacing w:line="272" w:lineRule="exact"/>
        <w:ind w:left="9"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Форма, сроки и порядок оплаты по договору аренды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left="142" w:firstLine="709"/>
        <w:jc w:val="both"/>
        <w:rPr>
          <w:spacing w:val="-1"/>
          <w:sz w:val="25"/>
          <w:szCs w:val="25"/>
        </w:rPr>
      </w:pPr>
      <w:r>
        <w:rPr>
          <w:sz w:val="24"/>
          <w:szCs w:val="24"/>
        </w:rPr>
        <w:t xml:space="preserve">11.1. Ежемесячная арендная плата за пользование нежилыми помещениями устанавливается по </w:t>
      </w:r>
      <w:r>
        <w:rPr>
          <w:spacing w:val="-1"/>
          <w:sz w:val="24"/>
          <w:szCs w:val="24"/>
        </w:rPr>
        <w:t xml:space="preserve">результатам аукциона. В арендную плату за пользование нежилыми помещениями не входят НДС, расходы на оплату коммунальных услуг, на текущее содержание помещений и прочие расходы.</w:t>
      </w:r>
      <w:r>
        <w:rPr>
          <w:spacing w:val="-1"/>
          <w:sz w:val="25"/>
          <w:szCs w:val="25"/>
        </w:rPr>
      </w:r>
      <w:r>
        <w:rPr>
          <w:spacing w:val="-1"/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pacing w:val="-1"/>
          <w:sz w:val="25"/>
          <w:szCs w:val="25"/>
        </w:rPr>
      </w:pPr>
      <w:r>
        <w:rPr>
          <w:spacing w:val="-1"/>
          <w:sz w:val="24"/>
          <w:szCs w:val="24"/>
        </w:rPr>
        <w:t xml:space="preserve">11.2. Арендная плата вносится арендатором:</w:t>
      </w:r>
      <w:r>
        <w:rPr>
          <w:spacing w:val="-1"/>
          <w:sz w:val="25"/>
          <w:szCs w:val="25"/>
        </w:rPr>
      </w:r>
      <w:r>
        <w:rPr>
          <w:spacing w:val="-1"/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в первый год аренды - 40 процентов от размера ежегодной арендной платы, 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во второй год аренды - 60 процентов от размера ежегодной арендной платы, </w:t>
      </w:r>
      <w:r>
        <w:rPr>
          <w:sz w:val="24"/>
          <w:szCs w:val="24"/>
        </w:rPr>
        <w:t xml:space="preserve">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в третий год аренды - 80 процентов от размера ежегодной арендной платы, установленной в Договоре;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в четвертый год аренды и далее - 100 процентов от размера ежегодной арендной платы, установленной в Договоре.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11.3. Арендатор вносит арендные платежи ежемесячно до третьего числа отчетного месяца, в </w:t>
      </w:r>
      <w:r>
        <w:rPr>
          <w:spacing w:val="-1"/>
          <w:sz w:val="24"/>
          <w:szCs w:val="24"/>
        </w:rPr>
        <w:t xml:space="preserve">случае, если договор аренды заключен не в первый день календарного месяца, первый платёж должен быть </w:t>
      </w:r>
      <w:r>
        <w:rPr>
          <w:sz w:val="24"/>
          <w:szCs w:val="24"/>
        </w:rPr>
        <w:t xml:space="preserve">внесён арендатором в течение пяти дней с момента заключения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11.4. НДС </w:t>
      </w:r>
      <w:r>
        <w:rPr>
          <w:sz w:val="24"/>
          <w:szCs w:val="24"/>
        </w:rPr>
        <w:t xml:space="preserve">начисляется арендатором (юридическим лицом, индивидуальным предпринимателем), заключившим договор аренды имущественного комплекса</w:t>
      </w:r>
      <w:r>
        <w:rPr>
          <w:spacing w:val="-1"/>
          <w:sz w:val="24"/>
          <w:szCs w:val="24"/>
        </w:rPr>
        <w:t xml:space="preserve">, по ставкам, действующим на момент перечисления арендной платы и самостоятельно </w:t>
      </w:r>
      <w:r>
        <w:rPr>
          <w:sz w:val="24"/>
          <w:szCs w:val="24"/>
        </w:rPr>
        <w:t xml:space="preserve">перечисляется отдельным платежным поручением на счет 40101 «Налоги, распределяемые </w:t>
      </w:r>
      <w:r>
        <w:rPr>
          <w:spacing w:val="-1"/>
          <w:sz w:val="24"/>
          <w:szCs w:val="24"/>
        </w:rPr>
        <w:t xml:space="preserve">органами федерального казначейства» отделения федерального казначейства по месту регистрации </w:t>
      </w:r>
      <w:r>
        <w:rPr>
          <w:sz w:val="24"/>
          <w:szCs w:val="24"/>
        </w:rPr>
        <w:t xml:space="preserve">арендатора </w:t>
      </w:r>
      <w:r>
        <w:rPr>
          <w:sz w:val="24"/>
          <w:szCs w:val="24"/>
        </w:rPr>
        <w:t xml:space="preserve">в ГНИ</w:t>
      </w:r>
      <w:r>
        <w:rPr>
          <w:sz w:val="24"/>
          <w:szCs w:val="24"/>
        </w:rPr>
        <w:t xml:space="preserve"> в качестве налогоплательщика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  <w:highlight w:val="none"/>
        </w:rPr>
      </w:pPr>
      <w:r>
        <w:rPr>
          <w:sz w:val="24"/>
          <w:szCs w:val="24"/>
        </w:rPr>
        <w:t xml:space="preserve">Арендатор - физическое лицо (за исключением индивидуального предпринимателя) самостоятельно начисляют НДС к арендной плате установленной в договоре аренды и всю сумму перечисляют на реквизиты для арендной платы, указанные в договоре аренды.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5"/>
          <w:szCs w:val="25"/>
          <w:highlight w:val="none"/>
        </w:rPr>
      </w:r>
      <w:r>
        <w:rPr>
          <w:sz w:val="24"/>
          <w:szCs w:val="24"/>
        </w:rPr>
        <w:t xml:space="preserve">Арендатор - физическое лицо (за исключением индивидуального предпринимателя), </w:t>
      </w:r>
      <w:r>
        <w:rPr>
          <w:sz w:val="24"/>
          <w:szCs w:val="24"/>
        </w:rPr>
        <w:t xml:space="preserve">после заключения договора аренды, дополнительно оплачивает НДС на сумму задатка и перечисляет его </w:t>
      </w:r>
      <w:r>
        <w:rPr>
          <w:sz w:val="24"/>
          <w:szCs w:val="24"/>
        </w:rPr>
        <w:t xml:space="preserve">на реквизиты для арендной платы</w:t>
      </w:r>
      <w:r>
        <w:rPr>
          <w:sz w:val="24"/>
          <w:szCs w:val="24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11.5. Задаток, перечисленный Арендатором за участие в аукционе на право заключения Договора, зачисляется в счет первых арендных платежей.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12. Порядок пересмотра цены договора аренды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shd w:val="clear" w:color="auto" w:fill="ffffff"/>
        <w:ind w:left="57"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пересмотра цены в ходе исполнения договора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в проекте договора аренды: по Лоту № 1 </w:t>
      </w:r>
      <w:r>
        <w:rPr>
          <w:sz w:val="24"/>
          <w:szCs w:val="24"/>
        </w:rPr>
        <w:t xml:space="preserve">Приложение № 5</w:t>
      </w:r>
      <w:r>
        <w:rPr>
          <w:sz w:val="24"/>
          <w:szCs w:val="24"/>
        </w:rPr>
        <w:t xml:space="preserve"> к документации об аукционе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57"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заключенного договора аренды не может быть пересмотрена сторонами в сторону уменьшения.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58" w:right="48" w:firstLine="709"/>
        <w:jc w:val="both"/>
      </w:pPr>
    </w:p>
    <w:p>
      <w:pPr>
        <w:shd w:val="clear" w:color="auto" w:fill="ffffff"/>
        <w:ind w:left="78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13. Величина повышения начальной цены договора аренды («шаг аукциона»)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shd w:val="clear" w:color="auto" w:fill="ffffff"/>
        <w:ind w:left="67" w:right="3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«Шаг аукциона» устанавливается в размере пяти процентов начальной (минимальной) цены договора и составляет: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67" w:right="38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 xml:space="preserve">Лот № 1 </w:t>
      </w:r>
      <w:r>
        <w:rPr>
          <w:sz w:val="24"/>
          <w:szCs w:val="24"/>
          <w:highlight w:val="white"/>
        </w:rPr>
        <w:t xml:space="preserve">– </w:t>
      </w:r>
      <w:r>
        <w:rPr>
          <w:sz w:val="24"/>
          <w:szCs w:val="24"/>
          <w:highlight w:val="white"/>
        </w:rPr>
        <w:t xml:space="preserve">6</w:t>
      </w:r>
      <w:r>
        <w:rPr>
          <w:sz w:val="24"/>
          <w:szCs w:val="24"/>
          <w:highlight w:val="white"/>
        </w:rPr>
        <w:t xml:space="preserve">615 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шесть тысяч шестьсот пятнадцать</w:t>
      </w:r>
      <w:r>
        <w:rPr>
          <w:sz w:val="24"/>
          <w:szCs w:val="24"/>
          <w:highlight w:val="white"/>
        </w:rPr>
        <w:t xml:space="preserve">) рубл</w:t>
      </w:r>
      <w:r>
        <w:rPr>
          <w:sz w:val="24"/>
          <w:szCs w:val="24"/>
          <w:highlight w:val="white"/>
        </w:rPr>
        <w:t xml:space="preserve">ей 17</w:t>
      </w:r>
      <w:r>
        <w:rPr>
          <w:sz w:val="24"/>
          <w:szCs w:val="24"/>
          <w:highlight w:val="white"/>
        </w:rPr>
        <w:t xml:space="preserve"> копеек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shd w:val="clear" w:color="auto" w:fill="ffffff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14. Требования к участникам аукциона,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условия допуска заявителей к участию в аукционе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tabs>
          <w:tab w:val="left" w:pos="708" w:leader="none"/>
        </w:tabs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pacing w:val="-2"/>
          <w:sz w:val="24"/>
          <w:szCs w:val="24"/>
        </w:rPr>
        <w:t xml:space="preserve">14.1. К участию в аукционе допускаются лица, указанные в пункте 1.</w:t>
      </w:r>
      <w:r>
        <w:rPr>
          <w:spacing w:val="-2"/>
          <w:sz w:val="24"/>
          <w:szCs w:val="24"/>
        </w:rPr>
        <w:t xml:space="preserve">8</w:t>
      </w:r>
      <w:r>
        <w:rPr>
          <w:spacing w:val="-2"/>
          <w:sz w:val="24"/>
          <w:szCs w:val="24"/>
        </w:rPr>
        <w:t xml:space="preserve"> документации об </w:t>
      </w:r>
      <w:r>
        <w:rPr>
          <w:spacing w:val="-2"/>
          <w:sz w:val="24"/>
          <w:szCs w:val="24"/>
        </w:rPr>
        <w:t xml:space="preserve">аукционе, </w:t>
      </w:r>
      <w:r>
        <w:rPr>
          <w:color w:val="00000a"/>
          <w:sz w:val="24"/>
          <w:szCs w:val="24"/>
          <w:shd w:val="clear" w:color="auto" w:fill="ffffff"/>
        </w:rPr>
        <w:t xml:space="preserve">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</w:t>
      </w:r>
      <w:r>
        <w:rPr>
          <w:color w:val="00000a"/>
          <w:sz w:val="24"/>
          <w:szCs w:val="24"/>
          <w:shd w:val="clear" w:color="auto" w:fill="ffffff"/>
        </w:rPr>
        <w:t xml:space="preserve">(далее – заявка)</w:t>
      </w:r>
      <w:r>
        <w:rPr>
          <w:color w:val="00000a"/>
          <w:sz w:val="24"/>
          <w:szCs w:val="24"/>
          <w:shd w:val="clear" w:color="auto" w:fill="ffffff"/>
        </w:rPr>
        <w:t xml:space="preserve">, обеспечившие поступление суммы задатка в порядке и срок, указанные в настоящей документацией об аукционе </w:t>
      </w:r>
      <w:r>
        <w:rPr>
          <w:sz w:val="24"/>
          <w:szCs w:val="24"/>
        </w:rPr>
        <w:t xml:space="preserve">соответствующие </w:t>
      </w:r>
      <w:r>
        <w:rPr>
          <w:bCs/>
          <w:sz w:val="24"/>
          <w:szCs w:val="24"/>
          <w:shd w:val="clear" w:color="auto" w:fill="ffffff"/>
        </w:rPr>
        <w:t xml:space="preserve">требованиям, установленным законодательством Российской Федерации к участникам аукциона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color w:val="00000a"/>
          <w:sz w:val="24"/>
          <w:szCs w:val="24"/>
          <w:shd w:val="clear" w:color="auto" w:fill="ffffff"/>
        </w:rPr>
        <w:t xml:space="preserve">(далее – заявители)</w:t>
      </w:r>
      <w:r>
        <w:rPr>
          <w:bCs/>
          <w:sz w:val="24"/>
          <w:szCs w:val="24"/>
          <w:shd w:val="clear" w:color="auto" w:fill="ffffff"/>
        </w:rPr>
        <w:t xml:space="preserve">.</w:t>
      </w:r>
      <w:r>
        <w:rPr>
          <w:bCs/>
          <w:sz w:val="24"/>
          <w:szCs w:val="24"/>
          <w:shd w:val="clear" w:color="auto" w:fill="ffffff"/>
        </w:rPr>
      </w:r>
      <w:r>
        <w:rPr>
          <w:bCs/>
          <w:sz w:val="24"/>
          <w:szCs w:val="24"/>
          <w:shd w:val="clear" w:color="auto" w:fill="ffffff"/>
        </w:rPr>
      </w:r>
    </w:p>
    <w:p>
      <w:pPr>
        <w:tabs>
          <w:tab w:val="left" w:pos="70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</w:t>
      </w:r>
      <w:hyperlink r:id="rId25" w:tooltip="www.torgi.gov.ru" w:history="1">
        <w:r>
          <w:rPr>
            <w:color w:val="0000ff"/>
            <w:sz w:val="24"/>
            <w:szCs w:val="24"/>
          </w:rPr>
          <w:t xml:space="preserve">www.torgi.gov.ru</w:t>
        </w:r>
      </w:hyperlink>
      <w:r>
        <w:rPr>
          <w:sz w:val="24"/>
          <w:szCs w:val="24"/>
        </w:rPr>
        <w:t xml:space="preserve"> (далее - официальный сайт) в соответствии с </w:t>
      </w:r>
      <w:hyperlink r:id="rId26" w:tooltip="https://login.consultant.ru/link/?req=doc&amp;base=LAW&amp;n=439389&amp;dst=100048" w:history="1">
        <w:r>
          <w:rPr>
            <w:color w:val="0000ff"/>
            <w:sz w:val="24"/>
            <w:szCs w:val="24"/>
          </w:rPr>
          <w:t xml:space="preserve">главой II</w:t>
        </w:r>
      </w:hyperlink>
      <w:r>
        <w:rPr>
          <w:sz w:val="24"/>
          <w:szCs w:val="24"/>
        </w:rPr>
        <w:t xml:space="preserve"> Регламента государственной информационной системы "Официальный сайт Российской Федерации в и</w:t>
      </w:r>
      <w:r>
        <w:rPr>
          <w:sz w:val="24"/>
          <w:szCs w:val="24"/>
        </w:rPr>
        <w:t xml:space="preserve">нформационно-телекоммуникационной сети "Интернет" www.torgi.gov.ru.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  <w:shd w:val="clear" w:color="auto" w:fill="ffffff"/>
        </w:rPr>
      </w:pPr>
      <w:r>
        <w:rPr>
          <w:color w:val="00000a"/>
          <w:sz w:val="24"/>
          <w:szCs w:val="24"/>
          <w:shd w:val="clear" w:color="auto" w:fill="ffffff"/>
        </w:rPr>
        <w:t xml:space="preserve">14.</w:t>
      </w:r>
      <w:r>
        <w:rPr>
          <w:color w:val="00000a"/>
          <w:sz w:val="24"/>
          <w:szCs w:val="24"/>
          <w:shd w:val="clear" w:color="auto" w:fill="ffffff"/>
        </w:rPr>
        <w:t xml:space="preserve">3</w:t>
      </w:r>
      <w:r>
        <w:rPr>
          <w:color w:val="00000a"/>
          <w:sz w:val="24"/>
          <w:szCs w:val="24"/>
          <w:shd w:val="clear" w:color="auto" w:fill="ffffff"/>
        </w:rPr>
        <w:t xml:space="preserve">. 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</w:t>
      </w:r>
      <w:r>
        <w:rPr>
          <w:color w:val="00000a"/>
          <w:sz w:val="24"/>
          <w:szCs w:val="24"/>
          <w:shd w:val="clear" w:color="auto" w:fill="ffffff"/>
        </w:rPr>
        <w:t xml:space="preserve">настоящей документации об аукционе, у органов власти в соответствии с их компетенцией и иных</w:t>
      </w:r>
      <w:r>
        <w:rPr>
          <w:color w:val="00000a"/>
          <w:sz w:val="24"/>
          <w:szCs w:val="24"/>
          <w:shd w:val="clear" w:color="auto" w:fill="ffffff"/>
        </w:rPr>
        <w:t xml:space="preserve"> </w:t>
      </w:r>
      <w:r>
        <w:rPr>
          <w:color w:val="00000a"/>
          <w:sz w:val="24"/>
          <w:szCs w:val="24"/>
          <w:shd w:val="clear" w:color="auto" w:fill="ffffff"/>
        </w:rPr>
        <w:t xml:space="preserve">лиц, за исключением лиц, подавших заявку на участие в аукционе.</w:t>
      </w:r>
      <w:r>
        <w:rPr>
          <w:color w:val="00000a"/>
          <w:sz w:val="24"/>
          <w:szCs w:val="24"/>
          <w:shd w:val="clear" w:color="auto" w:fill="ffffff"/>
        </w:rPr>
      </w:r>
      <w:r>
        <w:rPr>
          <w:color w:val="00000a"/>
          <w:sz w:val="24"/>
          <w:szCs w:val="24"/>
          <w:shd w:val="clear" w:color="auto" w:fill="ffffff"/>
        </w:rPr>
      </w:r>
    </w:p>
    <w:p>
      <w:pPr>
        <w:shd w:val="clear" w:color="auto" w:fill="ffffff"/>
        <w:tabs>
          <w:tab w:val="left" w:pos="969" w:leader="none"/>
        </w:tabs>
        <w:ind w:right="2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14.</w:t>
      </w:r>
      <w:r>
        <w:rPr>
          <w:spacing w:val="-1"/>
          <w:sz w:val="24"/>
          <w:szCs w:val="24"/>
        </w:rPr>
        <w:t xml:space="preserve">4</w:t>
      </w:r>
      <w:r>
        <w:rPr>
          <w:spacing w:val="-1"/>
          <w:sz w:val="24"/>
          <w:szCs w:val="24"/>
        </w:rPr>
        <w:t xml:space="preserve">. Заявитель не допускается аукционной комиссией </w:t>
      </w:r>
      <w:r>
        <w:rPr>
          <w:sz w:val="24"/>
          <w:szCs w:val="24"/>
        </w:rPr>
        <w:t xml:space="preserve">к участию в аукционе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1) непредстав</w:t>
      </w:r>
      <w:r>
        <w:rPr>
          <w:bCs/>
          <w:szCs w:val="24"/>
          <w:shd w:val="clear" w:color="auto" w:fill="ffffff"/>
        </w:rPr>
        <w:t xml:space="preserve">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аукционе, указанным в документации об аукционе, либо наличия в представленных документах недостоверных сведений;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contextualSpacing/>
        <w:jc w:val="both"/>
        <w:rPr>
          <w:bCs/>
          <w:szCs w:val="24"/>
          <w:shd w:val="clear" w:color="auto" w:fill="ffffff"/>
        </w:rPr>
      </w:pPr>
      <w:r>
        <w:rPr>
          <w:szCs w:val="24"/>
        </w:rPr>
        <w:tab/>
        <w:t xml:space="preserve">2</w:t>
      </w:r>
      <w:r>
        <w:rPr>
          <w:szCs w:val="24"/>
        </w:rPr>
        <w:t xml:space="preserve">) </w:t>
      </w:r>
      <w:r>
        <w:rPr>
          <w:bCs/>
          <w:szCs w:val="24"/>
          <w:shd w:val="clear" w:color="auto" w:fill="ffffff"/>
        </w:rPr>
        <w:t xml:space="preserve">невнесения задатка в порядке, размере и сроки, указанные в документации об аукционе в электронной форме;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3</w:t>
      </w:r>
      <w:r>
        <w:rPr>
          <w:szCs w:val="24"/>
        </w:rPr>
        <w:t xml:space="preserve">) 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  <w:r>
        <w:rPr>
          <w:szCs w:val="24"/>
        </w:rPr>
        <w:tab/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ind w:firstLine="709"/>
        <w:jc w:val="both"/>
        <w:rPr>
          <w:szCs w:val="24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4</w:t>
      </w:r>
      <w:r>
        <w:rPr>
          <w:spacing w:val="-1"/>
          <w:szCs w:val="24"/>
        </w:rPr>
        <w:t xml:space="preserve">) </w:t>
      </w:r>
      <w:r>
        <w:rPr>
          <w:szCs w:val="24"/>
        </w:rPr>
        <w:t xml:space="preserve">подачи заявки на участие в конкурсе или аукционе заявителем, не являющимся субъектом малого и среднего предпринимат</w:t>
      </w:r>
      <w:r>
        <w:rPr>
          <w:szCs w:val="24"/>
        </w:rPr>
        <w:t xml:space="preserve">ельства, физическим лицом, применяющим специальный налоговый режим «Налог на профессиональный доход»,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27" w:tooltip="https://login.consultant.ru/link/?req=doc&amp;base=LAW&amp;n=477368&amp;dst=100138" w:history="1">
        <w:r>
          <w:rPr>
            <w:color w:val="0000ff"/>
            <w:szCs w:val="24"/>
          </w:rPr>
          <w:t xml:space="preserve">частями 3</w:t>
        </w:r>
      </w:hyperlink>
      <w:r>
        <w:rPr>
          <w:szCs w:val="24"/>
        </w:rPr>
        <w:t xml:space="preserve"> и </w:t>
      </w:r>
      <w:hyperlink r:id="rId28" w:tooltip="https://login.consultant.ru/link/?req=doc&amp;base=LAW&amp;n=477368&amp;dst=100144" w:history="1">
        <w:r>
          <w:rPr>
            <w:color w:val="0000ff"/>
            <w:szCs w:val="24"/>
          </w:rPr>
          <w:t xml:space="preserve">5 статьи 14</w:t>
        </w:r>
      </w:hyperlink>
      <w:r>
        <w:rPr>
          <w:szCs w:val="24"/>
        </w:rPr>
        <w:t xml:space="preserve"> Закона № 209-ФЗ</w:t>
      </w:r>
      <w:r>
        <w:rPr>
          <w:szCs w:val="24"/>
        </w:rPr>
        <w:t xml:space="preserve">;</w:t>
      </w:r>
      <w:r>
        <w:rPr>
          <w:szCs w:val="24"/>
        </w:rPr>
      </w:r>
      <w:r>
        <w:rPr>
          <w:szCs w:val="24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5) </w:t>
      </w:r>
      <w:r>
        <w:rPr>
          <w:bCs/>
          <w:szCs w:val="24"/>
          <w:shd w:val="clear" w:color="auto" w:fill="ffffff"/>
        </w:rPr>
        <w:t xml:space="preserve">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widowControl w:val="off"/>
        <w:tabs>
          <w:tab w:val="left" w:pos="0" w:leader="none"/>
        </w:tabs>
        <w:spacing w:before="0" w:after="0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  <w:t xml:space="preserve">6) н</w:t>
      </w:r>
      <w:r>
        <w:rPr>
          <w:bCs/>
          <w:szCs w:val="24"/>
          <w:shd w:val="clear" w:color="auto" w:fill="ffffff"/>
        </w:rPr>
        <w:t xml:space="preserve">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</w:t>
      </w:r>
      <w:r>
        <w:rPr>
          <w:bCs/>
          <w:szCs w:val="24"/>
          <w:shd w:val="clear" w:color="auto" w:fill="ffffff"/>
        </w:rPr>
        <w:t xml:space="preserve">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ind w:firstLine="709"/>
        <w:contextualSpacing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ab/>
      </w:r>
      <w:r>
        <w:rPr>
          <w:bCs/>
          <w:szCs w:val="24"/>
          <w:shd w:val="clear" w:color="auto" w:fill="ffffff"/>
        </w:rPr>
        <w:t xml:space="preserve">14.5.</w:t>
      </w:r>
      <w:r>
        <w:rPr>
          <w:bCs/>
          <w:szCs w:val="24"/>
          <w:shd w:val="clear" w:color="auto" w:fill="ffffff"/>
        </w:rPr>
        <w:t xml:space="preserve"> </w:t>
      </w:r>
      <w:r>
        <w:rPr>
          <w:bCs/>
          <w:szCs w:val="24"/>
          <w:shd w:val="clear" w:color="auto" w:fill="ffffff"/>
        </w:rPr>
        <w:t xml:space="preserve">Перечень указанных оснований отказа заявителю в участии в аукционе в электронной форме является исчерпывающим.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pStyle w:val="918"/>
        <w:spacing w:before="0" w:after="0"/>
        <w:ind w:firstLine="709"/>
        <w:contextualSpacing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 xml:space="preserve">14.6. </w:t>
      </w:r>
      <w:r>
        <w:rPr>
          <w:bCs/>
          <w:szCs w:val="24"/>
          <w:shd w:val="clear" w:color="auto" w:fill="ffffff"/>
        </w:rPr>
        <w:t xml:space="preserve">В случае установления факта недостоверности сведений, содержащихся</w:t>
      </w:r>
      <w:r>
        <w:rPr>
          <w:bCs/>
          <w:szCs w:val="24"/>
          <w:shd w:val="clear" w:color="auto" w:fill="ffffff"/>
        </w:rPr>
        <w:t xml:space="preserve">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</w:t>
      </w:r>
      <w:r>
        <w:rPr>
          <w:bCs/>
          <w:szCs w:val="24"/>
          <w:shd w:val="clear" w:color="auto" w:fill="ffffff"/>
        </w:rPr>
        <w:t xml:space="preserve">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  <w:r>
        <w:rPr>
          <w:bCs/>
          <w:szCs w:val="24"/>
          <w:shd w:val="clear" w:color="auto" w:fill="ffffff"/>
        </w:rPr>
      </w:r>
      <w:r>
        <w:rPr>
          <w:bCs/>
          <w:szCs w:val="24"/>
          <w:shd w:val="clear" w:color="auto" w:fill="ffffff"/>
        </w:rPr>
      </w:r>
    </w:p>
    <w:p>
      <w:pPr>
        <w:shd w:val="clear" w:color="auto" w:fill="ffffff"/>
        <w:tabs>
          <w:tab w:val="left" w:pos="969" w:leader="none"/>
        </w:tabs>
        <w:ind w:right="26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14.</w:t>
      </w:r>
      <w:r>
        <w:rPr>
          <w:spacing w:val="-1"/>
          <w:sz w:val="24"/>
          <w:szCs w:val="24"/>
        </w:rPr>
        <w:t xml:space="preserve">7</w:t>
      </w:r>
      <w:r>
        <w:rPr>
          <w:spacing w:val="-1"/>
          <w:sz w:val="24"/>
          <w:szCs w:val="24"/>
        </w:rPr>
        <w:t xml:space="preserve">. Уведомление о допуске к участию в аукционе и о признании заявителя участником аукцио</w:t>
      </w:r>
      <w:r>
        <w:rPr>
          <w:sz w:val="24"/>
          <w:szCs w:val="24"/>
        </w:rPr>
        <w:t xml:space="preserve">на или об отказе в допуске к участию в аукционе направляются заявителю Оператором аукциона в личный кабинет на электронной площадке.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969" w:leader="none"/>
        </w:tabs>
        <w:spacing w:line="272" w:lineRule="exact"/>
        <w:ind w:right="26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Рассмотрение заявок на участие в аукционе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15.1. Оператор через «личный кабинет» Организатора аукциона обеспечивает доступ </w:t>
      </w:r>
      <w:r>
        <w:rPr>
          <w:spacing w:val="-8"/>
          <w:sz w:val="24"/>
          <w:szCs w:val="24"/>
        </w:rPr>
        <w:t xml:space="preserve">Организатора аукциона к поданным заявителями заявкам и документам.</w:t>
      </w:r>
      <w:r>
        <w:rPr>
          <w:spacing w:val="-8"/>
          <w:sz w:val="24"/>
          <w:szCs w:val="24"/>
        </w:rPr>
      </w:r>
      <w:r>
        <w:rPr>
          <w:spacing w:val="-8"/>
          <w:sz w:val="24"/>
          <w:szCs w:val="24"/>
        </w:rPr>
      </w:r>
    </w:p>
    <w:p>
      <w:pPr>
        <w:shd w:val="clear" w:color="auto" w:fill="ffffff"/>
        <w:ind w:left="62" w:right="53" w:firstLine="709"/>
        <w:jc w:val="both"/>
      </w:pPr>
      <w:r>
        <w:rPr>
          <w:sz w:val="24"/>
          <w:szCs w:val="24"/>
        </w:rPr>
        <w:t xml:space="preserve">Заседание комиссии по рассмотрению заявок на участие в аукционе состоится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none"/>
        </w:rPr>
        <w:t xml:space="preserve">30</w:t>
      </w:r>
      <w:r>
        <w:rPr>
          <w:b/>
          <w:sz w:val="24"/>
          <w:szCs w:val="24"/>
          <w:highlight w:val="white"/>
        </w:rPr>
        <w:t xml:space="preserve">.06.2025</w:t>
      </w:r>
      <w:r>
        <w:rPr>
          <w:b/>
          <w:bCs/>
          <w:sz w:val="24"/>
          <w:szCs w:val="24"/>
          <w:highlight w:val="white"/>
        </w:rPr>
        <w:t xml:space="preserve"> в </w:t>
      </w:r>
      <w:r>
        <w:rPr>
          <w:b/>
          <w:bCs/>
          <w:spacing w:val="-1"/>
          <w:sz w:val="24"/>
          <w:szCs w:val="24"/>
          <w:highlight w:val="white"/>
        </w:rPr>
        <w:t xml:space="preserve">14 час. 00 мин.</w:t>
      </w:r>
      <w:r>
        <w:rPr>
          <w:b/>
          <w:bCs/>
          <w:spacing w:val="-1"/>
          <w:sz w:val="24"/>
          <w:szCs w:val="24"/>
          <w:highlight w:val="white"/>
        </w:rPr>
        <w:t xml:space="preserve"> </w:t>
      </w:r>
      <w:r>
        <w:rPr>
          <w:bCs/>
          <w:spacing w:val="-1"/>
          <w:sz w:val="24"/>
          <w:szCs w:val="24"/>
        </w:rPr>
        <w:t xml:space="preserve">(</w:t>
      </w:r>
      <w:r>
        <w:rPr>
          <w:spacing w:val="-1"/>
          <w:sz w:val="24"/>
          <w:szCs w:val="24"/>
        </w:rPr>
        <w:t xml:space="preserve">по местному новосибирскому времени) по адресу: г. Новосибирск, Красный</w:t>
      </w:r>
      <w:r>
        <w:rPr>
          <w:spacing w:val="-1"/>
          <w:sz w:val="24"/>
          <w:szCs w:val="24"/>
        </w:rPr>
        <w:t xml:space="preserve"> проспект, 18, каб.241.</w:t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Окончание рассмотрения заявок на участие в аукционе состоится </w:t>
      </w:r>
      <w:r>
        <w:rPr>
          <w:b/>
          <w:bCs/>
          <w:sz w:val="24"/>
          <w:szCs w:val="24"/>
          <w:highlight w:val="none"/>
        </w:rPr>
        <w:t xml:space="preserve">30</w:t>
      </w:r>
      <w:r>
        <w:rPr>
          <w:b/>
          <w:bCs/>
          <w:sz w:val="24"/>
          <w:szCs w:val="24"/>
          <w:highlight w:val="white"/>
        </w:rPr>
        <w:t xml:space="preserve">.06.</w:t>
      </w:r>
      <w:r>
        <w:rPr>
          <w:b/>
          <w:bCs/>
          <w:sz w:val="24"/>
          <w:szCs w:val="24"/>
          <w:highlight w:val="white"/>
        </w:rPr>
        <w:t xml:space="preserve">2025</w:t>
      </w:r>
      <w:r>
        <w:rPr>
          <w:b/>
          <w:bCs/>
          <w:sz w:val="24"/>
          <w:szCs w:val="24"/>
          <w:highlight w:val="white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15.2. Комиссия рассматривает заявки на предмет соответствия требованиям, установленным </w:t>
      </w:r>
      <w:r>
        <w:rPr>
          <w:sz w:val="24"/>
          <w:szCs w:val="24"/>
        </w:rPr>
        <w:t xml:space="preserve">документацией об аукционе, и соответствия заявителей требованиям, предъявляемым к участникам аукциона.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</w:t>
      </w:r>
      <w:r>
        <w:rPr>
          <w:sz w:val="24"/>
          <w:szCs w:val="24"/>
        </w:rPr>
        <w:t xml:space="preserve">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</w:t>
      </w:r>
      <w:r>
        <w:rPr>
          <w:sz w:val="24"/>
          <w:szCs w:val="24"/>
        </w:rPr>
        <w:t xml:space="preserve">отношении данного лота, не рассматриваются и возвращаются такому заявителю.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рассм</w:t>
      </w:r>
      <w:r>
        <w:rPr>
          <w:sz w:val="24"/>
          <w:szCs w:val="24"/>
        </w:rPr>
        <w:t xml:space="preserve">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основаниям, предусмотренным </w:t>
      </w:r>
      <w:r>
        <w:rPr>
          <w:sz w:val="24"/>
          <w:szCs w:val="24"/>
        </w:rPr>
        <w:t xml:space="preserve">разделом 14</w:t>
      </w:r>
      <w:r>
        <w:rPr>
          <w:sz w:val="24"/>
          <w:szCs w:val="24"/>
        </w:rPr>
        <w:t xml:space="preserve"> аукционной документации, которое оформляется протоколом рассмотрения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15.3. В день оформления протокола рассмотрения з</w:t>
      </w:r>
      <w:r>
        <w:rPr>
          <w:sz w:val="24"/>
          <w:szCs w:val="24"/>
        </w:rPr>
        <w:t xml:space="preserve">аявок на участие в аукционе информация о заявителях, которым было отказано в допуске к участию в аукционе, подписывается усиленной квалифицированной подписью лица, уполномоченного действовать от имени организатора аукциона или специализированной организаци</w:t>
      </w:r>
      <w:r>
        <w:rPr>
          <w:sz w:val="24"/>
          <w:szCs w:val="24"/>
        </w:rPr>
        <w:t xml:space="preserve">и, и размещается на электронной площадке. Информация о заявителях, которым было отказано в допуске к участию в аукционе,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15.4. Не позднее следующего рабочего дн</w:t>
      </w:r>
      <w:r>
        <w:rPr>
          <w:sz w:val="24"/>
          <w:szCs w:val="24"/>
        </w:rPr>
        <w:t xml:space="preserve">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15.5. 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15.6. В случае, если по окончании срока подачи заявок на участие в а</w:t>
      </w:r>
      <w:r>
        <w:rPr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Организатором аукциона составляется протокол о признании аукциона несостоявшимся, в котором должны содержаться сведения о дате и времени его составления, лице, </w:t>
      </w:r>
      <w:r>
        <w:rPr>
          <w:sz w:val="24"/>
          <w:szCs w:val="24"/>
        </w:rPr>
        <w:t xml:space="preserve">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Указанный протокол подписывается усиленной к</w:t>
      </w:r>
      <w:r>
        <w:rPr>
          <w:sz w:val="24"/>
          <w:szCs w:val="24"/>
        </w:rPr>
        <w:t xml:space="preserve">валифицированной подписью лица, уполномоченного действовать от имени организатора аукциона или специализированной организации, и размещается организатором аукциона на электронной площадке не позднее дня, следующего за днем подписания указанного протокола. </w:t>
      </w:r>
      <w:r>
        <w:rPr>
          <w:sz w:val="24"/>
          <w:szCs w:val="24"/>
        </w:rPr>
        <w:t xml:space="preserve">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15.7. В случае, если документацией об аукционе предусмотрено два и более лота, аукцион признается несостоявшимся только по тому лоту, в отношении которого подана тол</w:t>
      </w:r>
      <w:r>
        <w:rPr>
          <w:sz w:val="24"/>
          <w:szCs w:val="24"/>
        </w:rPr>
        <w:t xml:space="preserve">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sz w:val="24"/>
          <w:szCs w:val="24"/>
        </w:rPr>
        <w:t xml:space="preserve">15.8. </w:t>
      </w:r>
      <w:r>
        <w:rPr>
          <w:color w:val="0d0d0d"/>
          <w:sz w:val="24"/>
          <w:szCs w:val="24"/>
        </w:rPr>
        <w:t xml:space="preserve">Для Организатора торгов заключение договора аренды с лицом, подав</w:t>
      </w:r>
      <w:r>
        <w:rPr>
          <w:color w:val="0d0d0d"/>
          <w:sz w:val="24"/>
          <w:szCs w:val="24"/>
        </w:rPr>
        <w:t xml:space="preserve">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на условиях и по цене,  которые  п</w:t>
      </w:r>
      <w:r>
        <w:rPr>
          <w:color w:val="0d0d0d"/>
          <w:sz w:val="24"/>
          <w:szCs w:val="24"/>
        </w:rPr>
        <w:t xml:space="preserve">редусмотрены  заявкой  на участие в аукционе и документацией об аукционе, но по цене не менее начальной (минимальной) цены договора аренды (цены лота), указанной в извещении о проведение аукциона и настоящей документации об аукционе является обязательным. 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Для лица, подавш</w:t>
      </w:r>
      <w:r>
        <w:rPr>
          <w:color w:val="0d0d0d"/>
          <w:sz w:val="24"/>
          <w:szCs w:val="24"/>
        </w:rPr>
        <w:t xml:space="preserve">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В случае если аукцион признан несостоявшимся, по иным причинам Организатор торгов вправе объявить о проведении нового аукциона в установленном порядке.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ind w:right="-6" w:firstLine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15.9. В случае, объявления о проведение нового аукциона Арендодатель вправе изменить условия аукциона.</w:t>
      </w:r>
      <w:r>
        <w:rPr>
          <w:color w:val="0d0d0d"/>
          <w:sz w:val="24"/>
          <w:szCs w:val="24"/>
        </w:rPr>
      </w:r>
      <w:r>
        <w:rPr>
          <w:color w:val="0d0d0d"/>
          <w:sz w:val="24"/>
          <w:szCs w:val="24"/>
        </w:rPr>
      </w:r>
    </w:p>
    <w:p>
      <w:pPr>
        <w:shd w:val="clear" w:color="auto" w:fill="ffffff"/>
        <w:spacing w:line="274" w:lineRule="exact"/>
        <w:ind w:left="53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center"/>
      </w:pPr>
      <w:r>
        <w:rPr>
          <w:b/>
          <w:bCs/>
          <w:spacing w:val="-1"/>
          <w:sz w:val="24"/>
          <w:szCs w:val="24"/>
        </w:rPr>
        <w:t xml:space="preserve">1</w:t>
      </w:r>
      <w:r>
        <w:rPr>
          <w:b/>
          <w:bCs/>
          <w:spacing w:val="-1"/>
          <w:sz w:val="24"/>
          <w:szCs w:val="24"/>
        </w:rPr>
        <w:t xml:space="preserve">6</w:t>
      </w:r>
      <w:r>
        <w:rPr>
          <w:b/>
          <w:bCs/>
          <w:spacing w:val="-1"/>
          <w:sz w:val="24"/>
          <w:szCs w:val="24"/>
        </w:rPr>
        <w:t xml:space="preserve">. Проведение аукциона</w:t>
      </w:r>
    </w:p>
    <w:p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16.1. В аукционе могут участвовать только заявители, признанные участниками аукциона.</w:t>
      </w:r>
    </w:p>
    <w:p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признания участниками аукциона двух и более заявителей проводится аукцион.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16.2.</w:t>
      </w:r>
      <w:r>
        <w:rPr>
          <w:b/>
          <w:bCs/>
          <w:sz w:val="24"/>
          <w:szCs w:val="24"/>
        </w:rPr>
        <w:t xml:space="preserve"> Место, дата и время проведения аукциона: </w:t>
      </w:r>
      <w:r>
        <w:rPr>
          <w:sz w:val="24"/>
          <w:szCs w:val="24"/>
        </w:rPr>
        <w:t xml:space="preserve">аукцион состоится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01.07.2025</w:t>
      </w:r>
      <w:r>
        <w:rPr>
          <w:b/>
          <w:bCs/>
          <w:sz w:val="24"/>
          <w:szCs w:val="24"/>
          <w:highlight w:val="white"/>
        </w:rPr>
        <w:t xml:space="preserve"> в 1</w:t>
      </w:r>
      <w:r>
        <w:rPr>
          <w:b/>
          <w:bCs/>
          <w:sz w:val="24"/>
          <w:szCs w:val="24"/>
          <w:highlight w:val="white"/>
        </w:rPr>
        <w:t xml:space="preserve">1 </w:t>
      </w:r>
      <w:r>
        <w:rPr>
          <w:b/>
          <w:bCs/>
          <w:sz w:val="24"/>
          <w:szCs w:val="24"/>
          <w:highlight w:val="white"/>
        </w:rPr>
        <w:t xml:space="preserve">час. </w:t>
      </w:r>
      <w:r>
        <w:rPr>
          <w:b/>
          <w:bCs/>
          <w:sz w:val="24"/>
          <w:szCs w:val="24"/>
        </w:rPr>
        <w:t xml:space="preserve">00</w:t>
      </w:r>
      <w:r>
        <w:rPr>
          <w:b/>
          <w:bCs/>
          <w:sz w:val="24"/>
          <w:szCs w:val="24"/>
        </w:rPr>
        <w:t xml:space="preserve"> мин.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pacing w:val="-1"/>
          <w:sz w:val="24"/>
          <w:szCs w:val="24"/>
        </w:rPr>
        <w:t xml:space="preserve">местному новосибирскому времени. 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16.3. А</w:t>
      </w:r>
      <w:r>
        <w:rPr>
          <w:sz w:val="24"/>
          <w:szCs w:val="24"/>
        </w:rPr>
        <w:t xml:space="preserve">укцион проводится оператором аукциона ООО «РТС - тендер» в электронной форме на федеральной электронной торговой площадке РТС-Тендер на сайте </w:t>
      </w:r>
      <w:hyperlink r:id="rId29" w:tooltip="http://www.rts-tender.ru" w:history="1">
        <w:r>
          <w:rPr>
            <w:rStyle w:val="900"/>
            <w:sz w:val="24"/>
            <w:szCs w:val="24"/>
          </w:rPr>
          <w:t xml:space="preserve">www.rts-tender.ru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right="5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в соответствие с Порядком, утвержденным </w:t>
      </w:r>
      <w:r>
        <w:rPr>
          <w:spacing w:val="-1"/>
          <w:sz w:val="24"/>
          <w:szCs w:val="24"/>
        </w:rPr>
        <w:t xml:space="preserve">Приказом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sz w:val="24"/>
          <w:szCs w:val="24"/>
          <w:lang w:eastAsia="zh-CN"/>
        </w:rPr>
        <w:t xml:space="preserve"> и Регламентом электронной площадки</w:t>
      </w:r>
      <w:r>
        <w:rPr>
          <w:sz w:val="24"/>
          <w:szCs w:val="24"/>
          <w:lang w:eastAsia="zh-CN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right="5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16.4. А</w:t>
      </w:r>
      <w:r>
        <w:rPr>
          <w:spacing w:val="-7"/>
          <w:sz w:val="24"/>
          <w:szCs w:val="24"/>
        </w:rPr>
        <w:t xml:space="preserve">укцион проводится в указанный в извещении о проведении аукциона день и час путем </w:t>
      </w:r>
      <w:r>
        <w:rPr>
          <w:sz w:val="24"/>
          <w:szCs w:val="24"/>
        </w:rPr>
        <w:t xml:space="preserve">повышения начальной (минимальной) цены договора (цены лота), указанной в извещении </w:t>
      </w:r>
      <w:r>
        <w:rPr>
          <w:spacing w:val="-6"/>
          <w:sz w:val="24"/>
          <w:szCs w:val="24"/>
        </w:rPr>
        <w:t xml:space="preserve">о проведении аукциона, документации об аукционе, на «шаг аукциона» </w:t>
      </w:r>
      <w:r>
        <w:rPr>
          <w:sz w:val="24"/>
          <w:szCs w:val="24"/>
        </w:rPr>
        <w:t xml:space="preserve">в размере пяти процентов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начальной (минимальной) цены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16.5.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Врем</w:t>
      </w:r>
      <w:r>
        <w:rPr>
          <w:sz w:val="24"/>
          <w:szCs w:val="24"/>
        </w:rPr>
        <w:t xml:space="preserve">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</w:t>
      </w:r>
      <w:r>
        <w:rPr>
          <w:sz w:val="24"/>
          <w:szCs w:val="24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16.6.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</w:t>
      </w:r>
      <w:r>
        <w:rPr>
          <w:sz w:val="24"/>
          <w:szCs w:val="24"/>
        </w:rPr>
        <w:t xml:space="preserve">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16.7.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Победителем аукциона признается лицо, предложившее наиболее высокую цену договора.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16.8.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Ход проведения аукциона фиксируется оператором электронной площадки в электронном журнале,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16.9.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аукциона, в котором указываются: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1) дата и время проведения аукциона;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2) полные наименования (для юридических лиц), фамилии, имена, отчества (при наличии) (для физических лиц) участников аукциона;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3) начальная (минимальная) цена договора (цена лота), последнее и предпоследнее предложения о цене договора;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4) полные наименования (для юридического лица),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16.10. Протокол подведения итогов аукциона подписывается усиленной</w:t>
      </w:r>
      <w:r>
        <w:rPr>
          <w:sz w:val="24"/>
          <w:szCs w:val="24"/>
        </w:rPr>
        <w:t xml:space="preserve"> квалифицированной подписью лица, уполномоченного действовать от имени организатора аукциона или специализированной организации, и размещается на электронной площадке организатором аукциона или специализированной организацией не позднее дня, следующего за </w:t>
      </w:r>
      <w:r>
        <w:rPr>
          <w:sz w:val="24"/>
          <w:szCs w:val="24"/>
        </w:rPr>
        <w:t xml:space="preserve">днем подписания указанного протокола.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16.11.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16.12.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16.13.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Если в течение 60 минут от начала проведения аукциона участники а</w:t>
      </w:r>
      <w:r>
        <w:rPr>
          <w:sz w:val="24"/>
          <w:szCs w:val="24"/>
        </w:rPr>
        <w:t xml:space="preserve">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связи с чем в день проведения аукциона организа</w:t>
      </w:r>
      <w:r>
        <w:rPr>
          <w:sz w:val="24"/>
          <w:szCs w:val="24"/>
        </w:rPr>
        <w:t xml:space="preserve">тор аукциона или специализированная организация составляет и подписывает усиленной квалифицированной подписью лица, уполномоченного действовать от имени организатора аукциона или специализированной организации, протокол о признании аукциона несостоявшимся.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Указанный протокол в день его подписания размещается организатором аукциона на электронной площадке. В течение одного часа с момента размещения протокола о признании аукциона несостоявшимся на электронной п</w:t>
      </w:r>
      <w:r>
        <w:rPr>
          <w:sz w:val="24"/>
          <w:szCs w:val="24"/>
        </w:rPr>
        <w:t xml:space="preserve">лощадке указанный протокол размещается оператором электронной площадки на официальном сайте.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>
      <w:pPr>
        <w:shd w:val="clear" w:color="auto" w:fill="ffffff"/>
        <w:spacing w:line="274" w:lineRule="exact"/>
        <w:ind w:right="53" w:firstLine="709"/>
        <w:jc w:val="both"/>
      </w:pPr>
      <w:r>
        <w:rPr>
          <w:sz w:val="24"/>
          <w:szCs w:val="24"/>
        </w:rPr>
        <w:t xml:space="preserve">16.14.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>
      <w:pPr>
        <w:shd w:val="clear" w:color="auto" w:fill="ffffff"/>
        <w:spacing w:line="274" w:lineRule="exact"/>
        <w:ind w:right="53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53"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17.</w:t>
      </w:r>
      <w:r>
        <w:rPr>
          <w:b/>
          <w:bCs/>
          <w:sz w:val="24"/>
          <w:szCs w:val="24"/>
        </w:rPr>
        <w:t xml:space="preserve"> Признание аукциона несостоявшимся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17.1. В случае, если по окончании срока подачи заявок на участие в а</w:t>
      </w:r>
      <w:r>
        <w:rPr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17.2. Если в течение </w:t>
      </w:r>
      <w:r>
        <w:rPr>
          <w:sz w:val="24"/>
          <w:szCs w:val="24"/>
        </w:rPr>
        <w:t xml:space="preserve">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53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  <w:bCs/>
          <w:spacing w:val="-4"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18. Срок, в течение которого победитель аукциона должен подписать проект </w:t>
      </w:r>
      <w:r>
        <w:rPr>
          <w:b/>
          <w:bCs/>
          <w:sz w:val="24"/>
          <w:szCs w:val="24"/>
          <w:highlight w:val="white"/>
        </w:rPr>
        <w:t xml:space="preserve">договора </w:t>
      </w:r>
      <w:r>
        <w:rPr>
          <w:b/>
          <w:bCs/>
          <w:spacing w:val="-4"/>
          <w:sz w:val="24"/>
          <w:szCs w:val="24"/>
          <w:highlight w:val="white"/>
        </w:rPr>
        <w:t xml:space="preserve">аренды</w:t>
      </w:r>
      <w:r>
        <w:rPr>
          <w:b/>
          <w:bCs/>
          <w:spacing w:val="-4"/>
          <w:sz w:val="24"/>
          <w:szCs w:val="24"/>
          <w:highlight w:val="white"/>
        </w:rPr>
      </w:r>
      <w:r>
        <w:rPr>
          <w:b/>
          <w:bCs/>
          <w:spacing w:val="-4"/>
          <w:sz w:val="24"/>
          <w:szCs w:val="24"/>
          <w:highlight w:val="white"/>
        </w:rPr>
      </w:r>
    </w:p>
    <w:p>
      <w:pPr>
        <w:ind w:right="142" w:firstLine="720"/>
        <w:jc w:val="both"/>
        <w:rPr>
          <w:sz w:val="25"/>
          <w:szCs w:val="25"/>
          <w:highlight w:val="white"/>
        </w:rPr>
      </w:pPr>
      <w:r>
        <w:rPr>
          <w:sz w:val="24"/>
          <w:szCs w:val="24"/>
          <w:highlight w:val="white"/>
        </w:rPr>
        <w:t xml:space="preserve">Срок, в течение которого должен быть подписать проект договора</w:t>
      </w:r>
      <w:r>
        <w:rPr>
          <w:sz w:val="24"/>
          <w:szCs w:val="24"/>
          <w:highlight w:val="white"/>
        </w:rPr>
        <w:t xml:space="preserve">: н</w:t>
      </w:r>
      <w:r>
        <w:rPr>
          <w:sz w:val="24"/>
          <w:szCs w:val="24"/>
          <w:highlight w:val="white"/>
        </w:rPr>
        <w:t xml:space="preserve">е ранее чем через 10 (десят</w:t>
      </w:r>
      <w:r>
        <w:rPr>
          <w:sz w:val="24"/>
          <w:szCs w:val="24"/>
          <w:highlight w:val="white"/>
        </w:rPr>
        <w:t xml:space="preserve">ь</w:t>
      </w:r>
      <w:r>
        <w:rPr>
          <w:sz w:val="24"/>
          <w:szCs w:val="24"/>
          <w:highlight w:val="white"/>
        </w:rPr>
        <w:t xml:space="preserve">) календарных дней и не позже чем 2</w:t>
      </w:r>
      <w:r>
        <w:rPr>
          <w:sz w:val="24"/>
          <w:szCs w:val="24"/>
          <w:highlight w:val="white"/>
        </w:rPr>
        <w:t xml:space="preserve">5</w:t>
      </w:r>
      <w:r>
        <w:rPr>
          <w:sz w:val="24"/>
          <w:szCs w:val="24"/>
          <w:highlight w:val="white"/>
        </w:rPr>
        <w:t xml:space="preserve"> (двадцат</w:t>
      </w:r>
      <w:r>
        <w:rPr>
          <w:sz w:val="24"/>
          <w:szCs w:val="24"/>
          <w:highlight w:val="white"/>
        </w:rPr>
        <w:t xml:space="preserve">ь</w:t>
      </w:r>
      <w:r>
        <w:rPr>
          <w:sz w:val="24"/>
          <w:szCs w:val="24"/>
          <w:highlight w:val="white"/>
        </w:rPr>
        <w:t xml:space="preserve"> пять</w:t>
      </w:r>
      <w:r>
        <w:rPr>
          <w:sz w:val="24"/>
          <w:szCs w:val="24"/>
          <w:highlight w:val="white"/>
        </w:rPr>
        <w:t xml:space="preserve">) календарных дней </w:t>
      </w:r>
      <w:r>
        <w:rPr>
          <w:sz w:val="24"/>
          <w:szCs w:val="24"/>
          <w:highlight w:val="white"/>
        </w:rPr>
        <w:t xml:space="preserve">со дня размещения на официально</w:t>
      </w:r>
      <w:r>
        <w:rPr>
          <w:sz w:val="24"/>
          <w:szCs w:val="24"/>
          <w:highlight w:val="white"/>
        </w:rPr>
        <w:t xml:space="preserve">м сайте торгов протокола о результатах аукциона,  </w:t>
      </w:r>
      <w:r>
        <w:rPr>
          <w:sz w:val="24"/>
          <w:szCs w:val="24"/>
          <w:highlight w:val="white"/>
        </w:rPr>
        <w:t xml:space="preserve"> не позже чем 2</w:t>
      </w:r>
      <w:r>
        <w:rPr>
          <w:sz w:val="24"/>
          <w:szCs w:val="24"/>
          <w:highlight w:val="white"/>
        </w:rPr>
        <w:t xml:space="preserve">5</w:t>
      </w:r>
      <w:r>
        <w:rPr>
          <w:sz w:val="24"/>
          <w:szCs w:val="24"/>
          <w:highlight w:val="white"/>
        </w:rPr>
        <w:t xml:space="preserve"> (двадцать</w:t>
      </w:r>
      <w:r>
        <w:rPr>
          <w:sz w:val="24"/>
          <w:szCs w:val="24"/>
          <w:highlight w:val="white"/>
        </w:rPr>
        <w:t xml:space="preserve"> пять</w:t>
      </w:r>
      <w:r>
        <w:rPr>
          <w:sz w:val="24"/>
          <w:szCs w:val="24"/>
          <w:highlight w:val="white"/>
        </w:rPr>
        <w:t xml:space="preserve">) календарных дней со дня размещения</w:t>
      </w:r>
      <w:r>
        <w:rPr>
          <w:sz w:val="24"/>
          <w:szCs w:val="24"/>
          <w:highlight w:val="white"/>
        </w:rPr>
        <w:t xml:space="preserve">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r>
        <w:rPr>
          <w:sz w:val="25"/>
          <w:szCs w:val="25"/>
          <w:highlight w:val="white"/>
        </w:rPr>
      </w:r>
      <w:r>
        <w:rPr>
          <w:sz w:val="25"/>
          <w:szCs w:val="25"/>
          <w:highlight w:val="white"/>
        </w:rPr>
      </w:r>
    </w:p>
    <w:p>
      <w:pPr>
        <w:ind w:right="142" w:firstLine="851"/>
        <w:jc w:val="both"/>
        <w:rPr>
          <w:sz w:val="25"/>
          <w:szCs w:val="25"/>
        </w:rPr>
      </w:pPr>
      <w:r>
        <w:rPr>
          <w:sz w:val="24"/>
          <w:szCs w:val="24"/>
          <w:highlight w:val="white"/>
        </w:rPr>
        <w:t xml:space="preserve">Срок, в течение которого участник аукциона, который сделал предпоследнее предложение по цене договора, должен подписать проект договора аренды (в случае если победитель аукциона уклонился от заключения</w:t>
      </w:r>
      <w:r>
        <w:rPr>
          <w:sz w:val="24"/>
          <w:szCs w:val="24"/>
        </w:rPr>
        <w:t xml:space="preserve"> договора):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не позже 2</w:t>
      </w:r>
      <w:r>
        <w:rPr>
          <w:sz w:val="24"/>
          <w:szCs w:val="24"/>
          <w:highlight w:val="white"/>
        </w:rPr>
        <w:t xml:space="preserve">5 (двадцати</w:t>
      </w:r>
      <w:r>
        <w:rPr>
          <w:sz w:val="24"/>
          <w:szCs w:val="24"/>
          <w:highlight w:val="white"/>
        </w:rPr>
        <w:t xml:space="preserve"> пяти) календарных дней с даты направления Организатором аукциона проекта договора аренды участнику аукциона, который сделал предпоследнее предложение о цене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right="142" w:firstLine="851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19. </w:t>
      </w:r>
      <w:r>
        <w:rPr>
          <w:b/>
          <w:bCs/>
          <w:spacing w:val="-1"/>
          <w:sz w:val="24"/>
          <w:szCs w:val="24"/>
        </w:rPr>
        <w:t xml:space="preserve">Порядок заключения </w:t>
      </w:r>
      <w:r>
        <w:rPr>
          <w:b/>
          <w:bCs/>
          <w:spacing w:val="-1"/>
          <w:sz w:val="24"/>
          <w:szCs w:val="24"/>
        </w:rPr>
        <w:t xml:space="preserve">договора</w:t>
      </w:r>
      <w:r>
        <w:rPr>
          <w:b/>
          <w:bCs/>
          <w:spacing w:val="-1"/>
          <w:sz w:val="24"/>
          <w:szCs w:val="24"/>
        </w:rPr>
      </w:r>
      <w:r>
        <w:rPr>
          <w:b/>
          <w:bCs/>
          <w:spacing w:val="-1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19.1. </w:t>
      </w:r>
      <w:r>
        <w:rPr>
          <w:sz w:val="24"/>
          <w:szCs w:val="24"/>
        </w:rPr>
        <w:t xml:space="preserve">Заключение договора аренды осуществляется с единственным участником аукциона, с </w:t>
      </w:r>
      <w:r>
        <w:rPr>
          <w:spacing w:val="-2"/>
          <w:sz w:val="24"/>
          <w:szCs w:val="24"/>
        </w:rPr>
        <w:t xml:space="preserve">единственным заявителем на основании и по цене, предусмотренной заявкой на участие в аукционе и </w:t>
      </w:r>
      <w:r>
        <w:rPr>
          <w:sz w:val="24"/>
          <w:szCs w:val="24"/>
        </w:rPr>
        <w:t xml:space="preserve">документацией об аукционе, но по цене не менее начальной (минимальной) цены договора (лота), </w:t>
      </w:r>
      <w:r>
        <w:rPr>
          <w:spacing w:val="-1"/>
          <w:sz w:val="24"/>
          <w:szCs w:val="24"/>
        </w:rPr>
        <w:t xml:space="preserve">указанной в извещении о проведении аукциона, с победителем аукциона по цене, сложившейся по </w:t>
      </w:r>
      <w:r>
        <w:rPr>
          <w:sz w:val="24"/>
          <w:szCs w:val="24"/>
        </w:rPr>
        <w:t xml:space="preserve">результатам торгов.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При этом Организатор аукциона: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shd w:val="clear" w:color="auto" w:fill="ffffff"/>
        <w:ind w:right="5"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течение </w:t>
      </w:r>
      <w:r>
        <w:rPr>
          <w:color w:val="000000"/>
          <w:sz w:val="24"/>
          <w:szCs w:val="24"/>
        </w:rPr>
        <w:t xml:space="preserve">3 (трёх) рабочих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дней после подписания протокола аукциона передаёт победителю аукциона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единственн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аукциона,</w:t>
      </w:r>
      <w:r>
        <w:rPr>
          <w:color w:val="000000"/>
          <w:sz w:val="24"/>
          <w:szCs w:val="24"/>
        </w:rPr>
        <w:t xml:space="preserve"> один экземпляр протокола аукциона, проект договора аренды, утверждённый настоящей аукционной документацией (Приложение </w:t>
      </w:r>
      <w:r>
        <w:rPr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5);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shd w:val="clear" w:color="auto" w:fill="ffffff"/>
        <w:ind w:right="5"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в </w:t>
      </w:r>
      <w:r>
        <w:rPr>
          <w:color w:val="000000"/>
          <w:sz w:val="24"/>
          <w:szCs w:val="24"/>
        </w:rPr>
        <w:t xml:space="preserve">течение 3 (трёх) рабочих</w:t>
      </w:r>
      <w:r>
        <w:rPr>
          <w:color w:val="000000"/>
          <w:sz w:val="24"/>
          <w:szCs w:val="24"/>
        </w:rPr>
        <w:t xml:space="preserve"> дней после дня подписания протокола рассмотрения заявок, передаёт единственному </w:t>
      </w:r>
      <w:r>
        <w:rPr>
          <w:color w:val="000000"/>
          <w:sz w:val="24"/>
          <w:szCs w:val="24"/>
        </w:rPr>
        <w:t xml:space="preserve">заявителю</w:t>
      </w:r>
      <w:r>
        <w:rPr>
          <w:color w:val="000000"/>
          <w:sz w:val="24"/>
          <w:szCs w:val="24"/>
        </w:rPr>
        <w:t xml:space="preserve"> один экземпляр протокола рассмотрения заявок, проект договора аренды, утверждённый настоящей аукционной документацией (Приложение </w:t>
      </w:r>
      <w:r>
        <w:rPr>
          <w:color w:val="000000"/>
          <w:sz w:val="24"/>
          <w:szCs w:val="24"/>
        </w:rPr>
        <w:t xml:space="preserve">№ </w:t>
      </w:r>
      <w:r>
        <w:rPr>
          <w:color w:val="000000"/>
          <w:sz w:val="24"/>
          <w:szCs w:val="24"/>
        </w:rPr>
        <w:t xml:space="preserve">5)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924"/>
        <w:spacing w:before="0"/>
        <w:rPr>
          <w:szCs w:val="24"/>
          <w:highlight w:val="white"/>
        </w:rPr>
      </w:pPr>
      <w:r>
        <w:rPr>
          <w:color w:val="00000a"/>
          <w:szCs w:val="24"/>
        </w:rPr>
        <w:t xml:space="preserve">Договор аренды нежилых </w:t>
      </w:r>
      <w:r>
        <w:rPr>
          <w:color w:val="00000a"/>
          <w:szCs w:val="24"/>
        </w:rPr>
        <w:t xml:space="preserve">помещений</w:t>
      </w:r>
      <w:r>
        <w:rPr>
          <w:color w:val="00000a"/>
          <w:szCs w:val="24"/>
        </w:rPr>
        <w:t xml:space="preserve"> заключается в письменной форме и (или) в </w:t>
      </w:r>
      <w:r>
        <w:rPr>
          <w:szCs w:val="24"/>
          <w:highlight w:val="white"/>
        </w:rPr>
        <w:t xml:space="preserve">форме электронного документа с применением ГИС Торги</w:t>
      </w:r>
      <w:r>
        <w:rPr>
          <w:szCs w:val="24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договора аренды в письменной </w:t>
      </w:r>
      <w:r>
        <w:rPr>
          <w:sz w:val="24"/>
          <w:szCs w:val="24"/>
        </w:rPr>
        <w:t xml:space="preserve">форме </w:t>
      </w:r>
      <w:r>
        <w:rPr>
          <w:sz w:val="24"/>
          <w:szCs w:val="24"/>
        </w:rPr>
        <w:t xml:space="preserve">осуществляется по месту нахождения Организатора аукциона</w:t>
      </w:r>
      <w:r>
        <w:rPr>
          <w:sz w:val="24"/>
          <w:szCs w:val="24"/>
        </w:rPr>
        <w:t xml:space="preserve"> или посредством направления почтовым направлением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jc w:val="both"/>
        <w:rPr>
          <w:color w:val="00000a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Подписанный проект договора в соответствии с </w:t>
      </w:r>
      <w:r>
        <w:rPr>
          <w:color w:val="000000"/>
          <w:sz w:val="24"/>
          <w:szCs w:val="24"/>
        </w:rPr>
        <w:t xml:space="preserve">Приложением № 5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a"/>
          <w:sz w:val="24"/>
          <w:szCs w:val="24"/>
        </w:rPr>
        <w:t xml:space="preserve">к настоящей документации об аукционе победитель </w:t>
      </w:r>
      <w:r>
        <w:rPr>
          <w:color w:val="00000a"/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либо участник аукциона, с которым заключается такой договор </w:t>
      </w:r>
      <w:r>
        <w:rPr>
          <w:color w:val="00000a"/>
          <w:sz w:val="24"/>
          <w:szCs w:val="24"/>
        </w:rPr>
        <w:t xml:space="preserve">должен представить Организатору аукциона </w:t>
      </w:r>
      <w:r>
        <w:rPr>
          <w:sz w:val="24"/>
          <w:szCs w:val="24"/>
        </w:rPr>
        <w:t xml:space="preserve">не ранее чем через десять дней и не позднее двадцати </w:t>
      </w:r>
      <w:r>
        <w:rPr>
          <w:sz w:val="24"/>
          <w:szCs w:val="24"/>
        </w:rPr>
        <w:t xml:space="preserve">пяти </w:t>
      </w:r>
      <w:r>
        <w:rPr>
          <w:sz w:val="24"/>
          <w:szCs w:val="24"/>
        </w:rPr>
        <w:t xml:space="preserve">дней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с даты </w:t>
      </w:r>
      <w:r>
        <w:rPr>
          <w:color w:val="00000a"/>
          <w:sz w:val="24"/>
          <w:szCs w:val="24"/>
        </w:rPr>
        <w:t xml:space="preserve">размещения на сайте торгов </w:t>
      </w:r>
      <w:r>
        <w:rPr>
          <w:color w:val="00000a"/>
          <w:sz w:val="24"/>
          <w:szCs w:val="24"/>
        </w:rPr>
        <w:t xml:space="preserve">протокола о результатах аукциона (либо протокола рассмотрения заявок).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случае невозвращения подписанного проекта договора в установленный срок победитель аукциона, </w:t>
      </w:r>
      <w:r>
        <w:rPr>
          <w:sz w:val="24"/>
          <w:szCs w:val="24"/>
        </w:rPr>
        <w:t xml:space="preserve">либо участник аукциона, с которым заключается такой договор</w:t>
      </w:r>
      <w:r>
        <w:rPr>
          <w:sz w:val="24"/>
          <w:szCs w:val="24"/>
        </w:rPr>
        <w:t xml:space="preserve">,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единственный участник или единственный заявитель признается уклонившимся от заключения договора.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случае задаток </w:t>
      </w:r>
      <w:r>
        <w:rPr>
          <w:color w:val="000000"/>
          <w:sz w:val="24"/>
          <w:szCs w:val="24"/>
        </w:rPr>
        <w:t xml:space="preserve">такому участнику не возвращается.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spacing w:val="-8"/>
          <w:sz w:val="24"/>
          <w:szCs w:val="24"/>
        </w:rPr>
        <w:t xml:space="preserve">19.2. </w:t>
      </w:r>
      <w:r>
        <w:rPr>
          <w:color w:val="000000"/>
          <w:sz w:val="24"/>
          <w:szCs w:val="24"/>
        </w:rPr>
        <w:t xml:space="preserve">В случае если победитель аукциона (единственный участник аукциона) уклонился от заключения договора аренды, Организатор ау</w:t>
      </w:r>
      <w:r>
        <w:rPr>
          <w:color w:val="000000"/>
          <w:sz w:val="24"/>
          <w:szCs w:val="24"/>
        </w:rPr>
        <w:t xml:space="preserve">кциона вправе обратиться в суд с иском о понуждении победителя аукциона (единственного участника аукциона) заключить договор, а также о возмещении убытков, причинённых уклонением от заключения договора и/или заключить договор с участником аукциона, который</w:t>
      </w:r>
      <w:r>
        <w:rPr>
          <w:color w:val="00000a"/>
          <w:sz w:val="24"/>
          <w:szCs w:val="24"/>
        </w:rPr>
        <w:t xml:space="preserve"> сделал предпоследнее предложение о цене договора.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tabs>
          <w:tab w:val="left" w:pos="708" w:leader="none"/>
        </w:tabs>
        <w:ind w:right="-7"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Организатор аукциона в течение 3 (трёх) рабочих дней с даты подписания протокола об отказе</w:t>
      </w:r>
      <w:r>
        <w:rPr>
          <w:color w:val="00000a"/>
          <w:sz w:val="24"/>
          <w:szCs w:val="24"/>
        </w:rPr>
        <w:t xml:space="preserve"> (об уклонении)</w:t>
      </w:r>
      <w:r>
        <w:rPr>
          <w:color w:val="00000a"/>
          <w:sz w:val="24"/>
          <w:szCs w:val="24"/>
        </w:rPr>
        <w:t xml:space="preserve"> от заключения договора аренды передаёт участнику аукциона, который сделал предпоследнее предложение о цене договора, один экземпляр протокола и проект договора аренды,</w:t>
      </w:r>
      <w:r>
        <w:rPr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который составляется путём включения цены договора, предложенной участ</w:t>
      </w:r>
      <w:r>
        <w:rPr>
          <w:color w:val="00000a"/>
          <w:sz w:val="24"/>
          <w:szCs w:val="24"/>
        </w:rPr>
        <w:t xml:space="preserve">ником аукциона, сделавшем предпоследнее предложение о цене договора, в проект договора, утверждённый настоящей аукционной документацией. Указанный проект договора подписывается участником аукциона, который сделал предпоследнее предложение о цене договора, </w:t>
      </w:r>
      <w:r>
        <w:rPr>
          <w:sz w:val="24"/>
          <w:szCs w:val="24"/>
          <w:highlight w:val="white"/>
        </w:rPr>
        <w:t xml:space="preserve">не позже 2</w:t>
      </w:r>
      <w:r>
        <w:rPr>
          <w:sz w:val="24"/>
          <w:szCs w:val="24"/>
          <w:highlight w:val="white"/>
        </w:rPr>
        <w:t xml:space="preserve">5 (двадцати</w:t>
      </w:r>
      <w:r>
        <w:rPr>
          <w:sz w:val="24"/>
          <w:szCs w:val="24"/>
          <w:highlight w:val="white"/>
        </w:rPr>
        <w:t xml:space="preserve"> пяти) календарных дней с даты направления Организатором аукциона проекта договора аренды.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shd w:val="clear" w:color="auto" w:fill="ffffff"/>
        <w:ind w:right="5" w:firstLine="706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При этом заключение договора для участника аукциона, сделавшего предпоследнее предложение о цене договора, является обязательным. 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19.3. В случае уклонения участника аукциона, который сделал предпоследнее</w:t>
      </w:r>
      <w:r>
        <w:rPr>
          <w:sz w:val="24"/>
          <w:szCs w:val="24"/>
        </w:rPr>
        <w:t xml:space="preserve">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случае задаток </w:t>
      </w:r>
      <w:r>
        <w:rPr>
          <w:color w:val="000000"/>
          <w:sz w:val="24"/>
          <w:szCs w:val="24"/>
        </w:rPr>
        <w:t xml:space="preserve">такому участнику не возвращается.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В срок, предусмотренный для </w:t>
      </w:r>
      <w:r>
        <w:rPr>
          <w:sz w:val="24"/>
          <w:szCs w:val="24"/>
        </w:rPr>
        <w:t xml:space="preserve">подписания</w:t>
      </w:r>
      <w:r>
        <w:rPr>
          <w:sz w:val="24"/>
          <w:szCs w:val="24"/>
        </w:rPr>
        <w:t xml:space="preserve"> договора, Организатор аукциона обязан отказаться от заключения договора с победителем аукциона по соответствующему лоту либо с участником аукциона, с которым заключается такой договор в случае установления факта: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предоставления таким лицом заведомо ложных сведений, содержащихся в документах, предусмотренных документацией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 случае отказа от заключения договора с победителем аукциона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(единственны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аукциона)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случаях, предусмотренных пунктом 19.4 настоящего раздела, </w:t>
      </w:r>
      <w:r>
        <w:rPr>
          <w:sz w:val="24"/>
          <w:szCs w:val="24"/>
        </w:rPr>
        <w:t xml:space="preserve">либо при уклонении победителя аукциона (лота) </w:t>
      </w:r>
      <w:r>
        <w:rPr>
          <w:color w:val="000000"/>
          <w:sz w:val="24"/>
          <w:szCs w:val="24"/>
        </w:rPr>
        <w:t xml:space="preserve">(единственн</w:t>
      </w:r>
      <w:r>
        <w:rPr>
          <w:color w:val="000000"/>
          <w:sz w:val="24"/>
          <w:szCs w:val="24"/>
        </w:rPr>
        <w:t xml:space="preserve">ого</w:t>
      </w:r>
      <w:r>
        <w:rPr>
          <w:color w:val="000000"/>
          <w:sz w:val="24"/>
          <w:szCs w:val="24"/>
        </w:rPr>
        <w:t xml:space="preserve"> участник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аукциона)</w:t>
      </w:r>
      <w:r>
        <w:rPr>
          <w:color w:val="000000"/>
          <w:sz w:val="24"/>
          <w:szCs w:val="24"/>
        </w:rPr>
        <w:t xml:space="preserve">, участника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которым заключается такой договор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заключения договора, аукционной комиссией в срок не позднее дня, следующего после дня установления фактов, предусмотренных пунктом 19.2 </w:t>
      </w:r>
      <w:r>
        <w:rPr>
          <w:sz w:val="24"/>
          <w:szCs w:val="24"/>
        </w:rPr>
        <w:t xml:space="preserve">-19.4 </w:t>
      </w:r>
      <w:r>
        <w:rPr>
          <w:sz w:val="24"/>
          <w:szCs w:val="24"/>
        </w:rPr>
        <w:t xml:space="preserve">настояще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раздела, </w:t>
      </w:r>
      <w:r>
        <w:rPr>
          <w:color w:val="00000a"/>
          <w:sz w:val="24"/>
          <w:szCs w:val="24"/>
        </w:rPr>
        <w:t xml:space="preserve">или после дня истечения срока представления Организатору аукциона </w:t>
      </w:r>
      <w:r>
        <w:rPr>
          <w:color w:val="00000a"/>
          <w:sz w:val="24"/>
          <w:szCs w:val="24"/>
        </w:rPr>
        <w:t xml:space="preserve">подписанного договора аренды в установленные сроки, аукционной комиссией составляется протокол об отказе</w:t>
      </w:r>
      <w:r>
        <w:rPr>
          <w:color w:val="00000a"/>
          <w:sz w:val="24"/>
          <w:szCs w:val="24"/>
        </w:rPr>
        <w:t xml:space="preserve"> (об уклонении)</w:t>
      </w:r>
      <w:r>
        <w:rPr>
          <w:color w:val="00000a"/>
          <w:sz w:val="24"/>
          <w:szCs w:val="24"/>
        </w:rPr>
        <w:t xml:space="preserve"> от заключения договора аренды, в котором должны содержаться сведения о месте, дате и времени его составления, о лице, с которым Организатор аукциона отказывается заключить </w:t>
      </w:r>
      <w:r>
        <w:rPr>
          <w:color w:val="00000a"/>
          <w:sz w:val="24"/>
          <w:szCs w:val="24"/>
        </w:rPr>
        <w:t xml:space="preserve">договор аренды нежилых </w:t>
      </w:r>
      <w:r>
        <w:rPr>
          <w:color w:val="00000a"/>
          <w:sz w:val="24"/>
          <w:szCs w:val="24"/>
        </w:rPr>
        <w:t xml:space="preserve">помещений</w:t>
      </w:r>
      <w:r>
        <w:rPr>
          <w:color w:val="00000a"/>
          <w:sz w:val="24"/>
          <w:szCs w:val="24"/>
        </w:rPr>
        <w:t xml:space="preserve">, сведения о фактах, являющихся основанием для отказа от заключения договора, а также реквизиты докумен</w:t>
      </w:r>
      <w:r>
        <w:rPr>
          <w:color w:val="00000a"/>
          <w:sz w:val="24"/>
          <w:szCs w:val="24"/>
        </w:rPr>
        <w:t xml:space="preserve">тов, подтверждающих такие факты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подписывается всеми</w:t>
      </w:r>
      <w:r>
        <w:rPr>
          <w:sz w:val="24"/>
          <w:szCs w:val="24"/>
        </w:rPr>
        <w:t xml:space="preserve"> присутствующими членами аукционной комиссии в день его составления и размещается на официальном сайте торгов в течение дня, следующего после дня под</w:t>
      </w:r>
      <w:r>
        <w:rPr>
          <w:sz w:val="24"/>
          <w:szCs w:val="24"/>
        </w:rPr>
        <w:t xml:space="preserve">писания указанного протокола. Протокол составляется в двух экземплярах, один из которых хранится у Организатора аукциона, а второй экземпляр передается лицу, с которым отказывается заключить договор, в течение двух рабочих дней с даты подписания протокола.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5" w:firstLine="70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19.</w:t>
      </w:r>
      <w:r>
        <w:rPr>
          <w:color w:val="000000"/>
          <w:sz w:val="24"/>
          <w:szCs w:val="24"/>
        </w:rPr>
        <w:t xml:space="preserve">6</w:t>
      </w:r>
      <w:r>
        <w:rPr>
          <w:color w:val="000000"/>
          <w:sz w:val="24"/>
          <w:szCs w:val="24"/>
        </w:rPr>
        <w:t xml:space="preserve">. Для Организатора аукциона является обязательным заключение договора аренды с лицом, подавшим единственную заявку на участие в аукционе, в </w:t>
      </w:r>
      <w:r>
        <w:rPr>
          <w:color w:val="000000"/>
          <w:spacing w:val="-1"/>
          <w:sz w:val="24"/>
          <w:szCs w:val="24"/>
        </w:rPr>
        <w:t xml:space="preserve">случае, если указанная заявка соответствует требованиям и условиям, предусмотренным документацией </w:t>
      </w:r>
      <w:r>
        <w:rPr>
          <w:color w:val="000000"/>
          <w:sz w:val="24"/>
          <w:szCs w:val="24"/>
        </w:rPr>
        <w:t xml:space="preserve">об аукционе, а также с лицом, признанным единственным участником аукциона, на условиях</w:t>
      </w:r>
      <w:r>
        <w:rPr>
          <w:color w:val="000000"/>
          <w:sz w:val="24"/>
          <w:szCs w:val="24"/>
        </w:rPr>
        <w:t xml:space="preserve">, которые предусмотрены заявкой на участие в аукционе и документацией об аукционе; при этом цена договора аренды должна быть не менее начальной (минимальной) цены договора, указанной в извещении о проведении аукциона и в настоящей документации об аукционе.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Заключение договора аренды также является обязательным для лица, подавшего единственную</w:t>
      </w:r>
      <w:r>
        <w:rPr>
          <w:color w:val="000000"/>
          <w:spacing w:val="-1"/>
          <w:sz w:val="24"/>
          <w:szCs w:val="24"/>
        </w:rPr>
        <w:t xml:space="preserve"> заявку на участие в аукционе, а также для лица, признанного единственным участником аукциона, на условиях, которые предусмотрены заявкой на участие в аукционе и документацией об аукционе, исходя из сущности безотзывного акцепта сделанной публичной оферты.</w:t>
      </w:r>
      <w:r>
        <w:rPr>
          <w:color w:val="000000"/>
          <w:spacing w:val="-1"/>
          <w:sz w:val="24"/>
          <w:szCs w:val="24"/>
        </w:rPr>
      </w:r>
      <w:r>
        <w:rPr>
          <w:color w:val="000000"/>
          <w:spacing w:val="-1"/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19.</w:t>
      </w:r>
      <w:r>
        <w:rPr>
          <w:color w:val="00000a"/>
          <w:sz w:val="24"/>
          <w:szCs w:val="24"/>
        </w:rPr>
        <w:t xml:space="preserve">7</w:t>
      </w:r>
      <w:r>
        <w:rPr>
          <w:color w:val="00000a"/>
          <w:sz w:val="24"/>
          <w:szCs w:val="24"/>
        </w:rPr>
        <w:t xml:space="preserve">. Порядок пересмотра цены договора в сторону ув</w:t>
      </w:r>
      <w:r>
        <w:rPr>
          <w:color w:val="00000a"/>
          <w:sz w:val="24"/>
          <w:szCs w:val="24"/>
        </w:rPr>
        <w:t xml:space="preserve">еличения указан в </w:t>
      </w:r>
      <w:r>
        <w:rPr>
          <w:color w:val="00000a"/>
          <w:sz w:val="24"/>
          <w:szCs w:val="24"/>
        </w:rPr>
        <w:t xml:space="preserve">Приложении № 5</w:t>
      </w:r>
      <w:r>
        <w:rPr>
          <w:color w:val="00000a"/>
          <w:sz w:val="24"/>
          <w:szCs w:val="24"/>
        </w:rPr>
        <w:t xml:space="preserve"> (проект договора аренды). Цена договора в течение всего срока его действия не может быть пересмотрена в сторону уменьшения.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widowControl/>
        <w:tabs>
          <w:tab w:val="left" w:pos="708" w:leader="none"/>
        </w:tabs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19.</w:t>
      </w:r>
      <w:r>
        <w:rPr>
          <w:color w:val="00000a"/>
          <w:sz w:val="24"/>
          <w:szCs w:val="24"/>
        </w:rPr>
        <w:t xml:space="preserve">8</w:t>
      </w:r>
      <w:r>
        <w:rPr>
          <w:color w:val="00000a"/>
          <w:sz w:val="24"/>
          <w:szCs w:val="24"/>
        </w:rPr>
        <w:t xml:space="preserve">.  Форма, сроки и порядок оплаты по договору указаны в Приложении № </w:t>
      </w:r>
      <w:r>
        <w:rPr>
          <w:color w:val="00000a"/>
          <w:sz w:val="24"/>
          <w:szCs w:val="24"/>
        </w:rPr>
        <w:t xml:space="preserve">5</w:t>
      </w:r>
      <w:r>
        <w:rPr>
          <w:color w:val="00000a"/>
          <w:sz w:val="24"/>
          <w:szCs w:val="24"/>
        </w:rPr>
        <w:t xml:space="preserve"> к настоящей документации об аукционе</w:t>
      </w:r>
      <w:r>
        <w:rPr>
          <w:color w:val="00000a"/>
          <w:sz w:val="24"/>
          <w:szCs w:val="24"/>
        </w:rPr>
        <w:t xml:space="preserve">, а также в 11 разделе настоящей документации об аукционе.</w:t>
      </w:r>
      <w:r>
        <w:rPr>
          <w:color w:val="00000a"/>
          <w:sz w:val="24"/>
          <w:szCs w:val="24"/>
        </w:rPr>
      </w:r>
      <w:r>
        <w:rPr>
          <w:color w:val="00000a"/>
          <w:sz w:val="24"/>
          <w:szCs w:val="24"/>
        </w:rPr>
      </w:r>
    </w:p>
    <w:p>
      <w:pPr>
        <w:shd w:val="clear" w:color="auto" w:fill="ffffff"/>
        <w:ind w:left="1306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0</w:t>
      </w:r>
      <w:r>
        <w:rPr>
          <w:b/>
          <w:bCs/>
          <w:sz w:val="24"/>
          <w:szCs w:val="24"/>
        </w:rPr>
        <w:t xml:space="preserve">. Размер обеспечения исполнения договора, срок и порядок его предоставления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firstLine="72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не предусмотрено.</w: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</w:r>
    </w:p>
    <w:p>
      <w:pPr>
        <w:shd w:val="clear" w:color="auto" w:fill="ffffff"/>
        <w:ind w:right="82"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ind w:right="82" w:firstLine="709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  <w:t xml:space="preserve">. Внесение изменений в извещение о проведении аукциона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аукциона. Такие изменения формируются Организатором аукциона с использованием официального сайта (</w:t>
      </w:r>
      <w:r>
        <w:rPr>
          <w:iCs/>
          <w:sz w:val="24"/>
          <w:szCs w:val="24"/>
          <w:highlight w:val="white"/>
        </w:rPr>
        <w:t xml:space="preserve">www.torgi.go</w:t>
      </w:r>
      <w:r>
        <w:rPr>
          <w:iCs/>
          <w:sz w:val="24"/>
          <w:szCs w:val="24"/>
          <w:highlight w:val="white"/>
        </w:rPr>
        <w:t xml:space="preserve">v.ru)</w:t>
      </w:r>
      <w:r>
        <w:rPr>
          <w:sz w:val="24"/>
          <w:szCs w:val="24"/>
        </w:rPr>
        <w:t xml:space="preserve">, подписываются усиленной квал</w:t>
      </w:r>
      <w:r>
        <w:rPr>
          <w:sz w:val="24"/>
          <w:szCs w:val="24"/>
        </w:rPr>
        <w:t xml:space="preserve">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</w:t>
      </w:r>
      <w:r>
        <w:rPr>
          <w:sz w:val="24"/>
          <w:szCs w:val="24"/>
        </w:rPr>
        <w:t xml:space="preserve">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</w:t>
      </w:r>
      <w:r>
        <w:rPr>
          <w:sz w:val="24"/>
          <w:szCs w:val="24"/>
        </w:rPr>
        <w:t xml:space="preserve">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</w:t>
      </w:r>
      <w:r>
        <w:rPr>
          <w:b/>
          <w:sz w:val="24"/>
          <w:szCs w:val="24"/>
        </w:rPr>
        <w:t xml:space="preserve">. Внесение изменений в документацию об аукционе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widowControl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</w:t>
      </w:r>
      <w:r>
        <w:rPr>
          <w:sz w:val="24"/>
          <w:szCs w:val="24"/>
          <w:lang w:eastAsia="zh-CN"/>
        </w:rPr>
        <w:t xml:space="preserve">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подписью лица, уполномоченного действовать</w:t>
      </w:r>
      <w:r>
        <w:rPr>
          <w:sz w:val="24"/>
          <w:szCs w:val="24"/>
          <w:lang w:eastAsia="zh-CN"/>
        </w:rPr>
        <w:t xml:space="preserve"> от имени организатора аукциона и размещаются организатором аукциона в порядке, установленном для размещения на официальном сайте извещения о проведении аукциона. В течение одного часа с момента размещения изменений в документацию об аукционе на официально</w:t>
      </w:r>
      <w:r>
        <w:rPr>
          <w:sz w:val="24"/>
          <w:szCs w:val="24"/>
          <w:lang w:eastAsia="zh-CN"/>
        </w:rPr>
        <w:t xml:space="preserve">м сайте оператор электронной площадки размещает соответствующие изменения в документацию об аукционе на электронной площадке. При этом срок подачи заявок на участие в аукционе должен быть продлен таким образом, чтобы с даты размещения на официальном сайте </w:t>
      </w:r>
      <w:r>
        <w:rPr>
          <w:sz w:val="24"/>
          <w:szCs w:val="24"/>
          <w:lang w:eastAsia="zh-CN"/>
        </w:rPr>
        <w:t xml:space="preserve">торгов изменений, внесенных в документацию об аукционе, до даты окончания срока подачи заявок на участие в аукционе он составлял не менее </w:t>
      </w:r>
      <w:r>
        <w:rPr>
          <w:sz w:val="24"/>
          <w:szCs w:val="24"/>
          <w:lang w:eastAsia="zh-CN"/>
        </w:rPr>
        <w:t xml:space="preserve">двадцати </w:t>
      </w:r>
      <w:r>
        <w:rPr>
          <w:sz w:val="24"/>
          <w:szCs w:val="24"/>
          <w:lang w:eastAsia="zh-CN"/>
        </w:rPr>
        <w:t xml:space="preserve">дней</w:t>
      </w:r>
      <w:r>
        <w:rPr>
          <w:sz w:val="24"/>
          <w:szCs w:val="24"/>
          <w:lang w:eastAsia="zh-CN"/>
        </w:rPr>
        <w:t xml:space="preserve">.</w:t>
      </w:r>
      <w:r>
        <w:rPr>
          <w:sz w:val="24"/>
          <w:szCs w:val="24"/>
          <w:lang w:eastAsia="zh-CN"/>
        </w:rPr>
      </w:r>
      <w:r>
        <w:rPr>
          <w:sz w:val="24"/>
          <w:szCs w:val="24"/>
          <w:lang w:eastAsia="zh-CN"/>
        </w:rPr>
      </w:r>
    </w:p>
    <w:p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23. Отказ от проведения аукциона</w:t>
      </w:r>
      <w:r>
        <w:rPr>
          <w:b/>
          <w:bCs/>
          <w:spacing w:val="-3"/>
          <w:sz w:val="24"/>
          <w:szCs w:val="24"/>
        </w:rPr>
      </w:r>
      <w:r>
        <w:rPr>
          <w:b/>
          <w:bCs/>
          <w:spacing w:val="-3"/>
          <w:sz w:val="24"/>
          <w:szCs w:val="24"/>
        </w:rPr>
      </w:r>
    </w:p>
    <w:p>
      <w:pPr>
        <w:shd w:val="clear" w:color="auto" w:fill="ffffff"/>
        <w:ind w:right="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аукциона вправе отказаться от провед</w:t>
      </w:r>
      <w:r>
        <w:rPr>
          <w:sz w:val="24"/>
          <w:szCs w:val="24"/>
        </w:rPr>
        <w:t xml:space="preserve">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</w:t>
      </w:r>
      <w:r>
        <w:rPr>
          <w:sz w:val="24"/>
          <w:szCs w:val="24"/>
        </w:rPr>
        <w:t xml:space="preserve">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</w:t>
      </w:r>
      <w:r>
        <w:rPr>
          <w:sz w:val="24"/>
          <w:szCs w:val="24"/>
        </w:rPr>
        <w:t xml:space="preserve">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ind w:right="82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tabs>
          <w:tab w:val="left" w:pos="993" w:leader="none"/>
        </w:tabs>
        <w:ind w:right="-23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24. </w:t>
      </w:r>
      <w:r>
        <w:rPr>
          <w:b/>
          <w:bCs/>
          <w:sz w:val="24"/>
          <w:szCs w:val="24"/>
        </w:rPr>
        <w:t xml:space="preserve">Получение электронной подписи и регистрация (аккредитация) на электронной площадке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Для обеспечения доступа к участию в электронном аукционе Претенденту </w:t>
      </w:r>
      <w:r>
        <w:rPr>
          <w:iCs/>
          <w:sz w:val="24"/>
          <w:szCs w:val="24"/>
          <w:highlight w:val="white"/>
        </w:rPr>
        <w:t xml:space="preserve">необходимо пройти процедуру регистрации в ГИС Торги (официальный сайт Российской Федерации в информационно-телекоммуникационной сети «Интернет» для размещения информации о проведении торгов www.torgi.go</w:t>
      </w:r>
      <w:r>
        <w:rPr>
          <w:iCs/>
          <w:sz w:val="24"/>
          <w:szCs w:val="24"/>
          <w:highlight w:val="white"/>
        </w:rPr>
        <w:t xml:space="preserve">v.ru). Регистрация в ГИС Торги П</w:t>
      </w:r>
      <w:r>
        <w:rPr>
          <w:iCs/>
          <w:sz w:val="24"/>
          <w:szCs w:val="24"/>
          <w:highlight w:val="white"/>
        </w:rPr>
        <w:t xml:space="preserve">ретендентов на участие в </w:t>
      </w:r>
      <w:r>
        <w:rPr>
          <w:iCs/>
          <w:sz w:val="24"/>
          <w:szCs w:val="24"/>
          <w:highlight w:val="white"/>
        </w:rPr>
        <w:t xml:space="preserve">п</w:t>
      </w:r>
      <w:r>
        <w:rPr>
          <w:iCs/>
          <w:sz w:val="24"/>
          <w:szCs w:val="24"/>
          <w:highlight w:val="white"/>
        </w:rPr>
        <w:t xml:space="preserve">роцедуре осуществляется ежедневно, круглосуточно. Регистрация в ГИС Торги осуществляется без взимания платы.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Регистрации в ГИС Торги подлежат Претенденты, ранее не зарегистрированные в ГИС Торги или регистрация которых в ГИС Торги была ими прекращена.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tabs>
          <w:tab w:val="left" w:pos="993" w:leader="none"/>
        </w:tabs>
        <w:ind w:right="-23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центром,</w:t>
      </w:r>
      <w:r>
        <w:rPr>
          <w:sz w:val="24"/>
          <w:szCs w:val="24"/>
        </w:rPr>
        <w:t xml:space="preserve"> получившим аккредитацию на соответствие требованиям Федерального Закона № 63-ФЗ «Об электронной подписи».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Пройд</w:t>
      </w:r>
      <w:r>
        <w:rPr>
          <w:iCs/>
          <w:sz w:val="24"/>
          <w:szCs w:val="24"/>
          <w:highlight w:val="white"/>
        </w:rPr>
        <w:t xml:space="preserve">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После регистраци</w:t>
      </w:r>
      <w:r>
        <w:rPr>
          <w:iCs/>
          <w:sz w:val="24"/>
          <w:szCs w:val="24"/>
          <w:highlight w:val="white"/>
        </w:rPr>
        <w:t xml:space="preserve">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tabs>
          <w:tab w:val="left" w:pos="993" w:leader="none"/>
        </w:tabs>
        <w:ind w:right="-23" w:firstLine="709"/>
        <w:jc w:val="both"/>
        <w:rPr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В случае если Претендент </w:t>
      </w:r>
      <w:r>
        <w:rPr>
          <w:bCs/>
          <w:sz w:val="24"/>
          <w:szCs w:val="24"/>
        </w:rPr>
        <w:t xml:space="preserve">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</w:t>
      </w:r>
      <w:r>
        <w:rPr>
          <w:bCs/>
          <w:sz w:val="24"/>
          <w:szCs w:val="24"/>
        </w:rPr>
        <w:t xml:space="preserve">ть машиночитаемую доверенность выданную в соответствии с Федеральным законом «Об электронной подписи» № 63-ФЗ от 06.04.2011 для возможности участвовать в электронных торгах, заверять документы электронной подписью и загружать их на государственные порталы.</w:t>
      </w:r>
      <w:r>
        <w:rPr>
          <w:iCs/>
          <w:sz w:val="24"/>
          <w:szCs w:val="24"/>
          <w:highlight w:val="white"/>
        </w:rPr>
        <w:t xml:space="preserve"> При этом такому представителю необходимо представить скан-образ доверенности в составе заявки на электронной площадке. 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iCs/>
          <w:sz w:val="24"/>
          <w:szCs w:val="24"/>
          <w:highlight w:val="white"/>
        </w:rPr>
      </w:pPr>
      <w:r>
        <w:rPr>
          <w:iCs/>
          <w:sz w:val="24"/>
          <w:szCs w:val="24"/>
          <w:highlight w:val="white"/>
        </w:rPr>
        <w:t xml:space="preserve"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поддержки»_«Информационные материалы».</w:t>
      </w:r>
      <w:r>
        <w:rPr>
          <w:iCs/>
          <w:sz w:val="24"/>
          <w:szCs w:val="24"/>
          <w:highlight w:val="white"/>
        </w:rPr>
      </w:r>
      <w:r>
        <w:rPr>
          <w:iCs/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Дл</w:t>
      </w:r>
      <w:r>
        <w:rPr>
          <w:bCs/>
          <w:sz w:val="24"/>
          <w:szCs w:val="24"/>
        </w:rPr>
        <w:t xml:space="preserve">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площадки. Регламент, определяющий правила функционирования электронной площадки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расположен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 адресу: </w:t>
      </w:r>
      <w:hyperlink r:id="rId30" w:tooltip="https://www.rts-tender.ru/platform-rules/platform-property-sales" w:history="1">
        <w:r>
          <w:rPr>
            <w:bCs/>
            <w:color w:val="0000ff"/>
            <w:sz w:val="24"/>
            <w:szCs w:val="24"/>
            <w:u w:val="single"/>
          </w:rPr>
          <w:t xml:space="preserve">https://www.rts-tender.ru/platform-rules/platform-property-sales</w:t>
        </w:r>
      </w:hyperlink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hd w:val="clear" w:color="auto" w:fill="fffff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1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jc w:val="right"/>
      </w:pPr>
      <w:r>
        <w:rPr>
          <w:sz w:val="24"/>
          <w:szCs w:val="24"/>
        </w:rPr>
        <w:t xml:space="preserve">В департамент имущества</w:t>
      </w:r>
    </w:p>
    <w:p>
      <w:pPr>
        <w:shd w:val="clear" w:color="auto" w:fill="ffffff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и земельных отношений</w:t>
      </w:r>
    </w:p>
    <w:p>
      <w:pPr>
        <w:shd w:val="clear" w:color="auto" w:fill="ffffff"/>
        <w:jc w:val="right"/>
      </w:pPr>
      <w:r>
        <w:rPr>
          <w:sz w:val="24"/>
          <w:szCs w:val="24"/>
        </w:rPr>
        <w:t xml:space="preserve">Новосибирской области</w:t>
      </w:r>
    </w:p>
    <w:p>
      <w:pPr>
        <w:shd w:val="clear" w:color="auto" w:fill="ffffff"/>
        <w:jc w:val="right"/>
      </w:pPr>
    </w:p>
    <w:p>
      <w:pPr>
        <w:jc w:val="both"/>
      </w:pPr>
      <w:r>
        <w:rPr>
          <w:color w:val="000000"/>
          <w:sz w:val="18"/>
          <w:szCs w:val="18"/>
        </w:rPr>
        <w:t xml:space="preserve">г. Новосибирск </w:t>
      </w:r>
      <w:r>
        <w:t xml:space="preserve">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«         » _________________ 202___ г. </w:t>
      </w:r>
    </w:p>
    <w:p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firstLine="708"/>
        <w:jc w:val="center"/>
      </w:pPr>
    </w:p>
    <w:p>
      <w:pPr>
        <w:widowControl/>
        <w:tabs>
          <w:tab w:val="left" w:pos="708" w:leader="none"/>
        </w:tabs>
        <w:spacing w:after="200" w:line="2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Заявка на участие в аукционе </w:t>
      </w:r>
      <w:r>
        <w:rPr>
          <w:b/>
          <w:bCs/>
          <w:color w:val="000000"/>
          <w:sz w:val="28"/>
          <w:szCs w:val="28"/>
        </w:rPr>
        <w:t xml:space="preserve">в электронной форме </w:t>
      </w:r>
      <w:r>
        <w:rPr>
          <w:b/>
          <w:bCs/>
          <w:color w:val="000000"/>
          <w:sz w:val="28"/>
          <w:szCs w:val="28"/>
        </w:rPr>
        <w:t xml:space="preserve">по лоту №  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widowControl/>
        <w:tabs>
          <w:tab w:val="left" w:pos="708" w:leader="none"/>
        </w:tabs>
        <w:spacing w:after="200" w:line="276" w:lineRule="auto"/>
        <w:jc w:val="center"/>
        <w:rPr>
          <w:i/>
          <w:color w:val="00000a"/>
          <w:sz w:val="22"/>
          <w:szCs w:val="22"/>
        </w:rPr>
      </w:pPr>
      <w:r>
        <w:rPr>
          <w:i/>
          <w:color w:val="00000a"/>
          <w:sz w:val="22"/>
          <w:szCs w:val="22"/>
        </w:rPr>
        <w:t xml:space="preserve">(заполняется заявителем (его уполномоченным представителем))</w:t>
      </w:r>
      <w:r>
        <w:rPr>
          <w:i/>
          <w:color w:val="00000a"/>
          <w:sz w:val="22"/>
          <w:szCs w:val="22"/>
        </w:rPr>
      </w:r>
      <w:r>
        <w:rPr>
          <w:i/>
          <w:color w:val="00000a"/>
          <w:sz w:val="22"/>
          <w:szCs w:val="22"/>
        </w:rPr>
      </w:r>
    </w:p>
    <w:p>
      <w:pPr>
        <w:keepNext/>
        <w:widowControl/>
        <w:tabs>
          <w:tab w:val="left" w:pos="708" w:leader="none"/>
        </w:tabs>
        <w:spacing w:after="240" w:line="276" w:lineRule="auto"/>
        <w:outlineLvl w:val="0"/>
        <w:rPr>
          <w:bCs/>
          <w:color w:val="00000a"/>
        </w:rPr>
      </w:pPr>
      <w:r>
        <w:rPr>
          <w:bCs/>
          <w:color w:val="000000"/>
        </w:rPr>
        <w:t xml:space="preserve">г. ___________                                                                                             </w:t>
      </w:r>
      <w:r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         «__» _________ 20</w:t>
      </w:r>
      <w:r>
        <w:rPr>
          <w:bCs/>
          <w:color w:val="000000"/>
        </w:rPr>
        <w:t xml:space="preserve">_</w:t>
      </w:r>
      <w:r>
        <w:rPr>
          <w:bCs/>
          <w:color w:val="000000"/>
        </w:rPr>
        <w:t xml:space="preserve">__ года</w:t>
      </w:r>
      <w:r>
        <w:rPr>
          <w:bCs/>
          <w:color w:val="00000a"/>
        </w:rPr>
      </w:r>
      <w:r>
        <w:rPr>
          <w:bCs/>
          <w:color w:val="00000a"/>
        </w:rPr>
      </w:r>
    </w:p>
    <w:p>
      <w:pPr>
        <w:widowControl/>
        <w:tabs>
          <w:tab w:val="left" w:pos="708" w:leader="none"/>
        </w:tabs>
        <w:spacing w:line="276" w:lineRule="auto"/>
        <w:rPr>
          <w:color w:val="00000a"/>
        </w:rPr>
      </w:pPr>
      <w:r>
        <w:rPr>
          <w:color w:val="00000a"/>
        </w:rPr>
        <w:t xml:space="preserve">Заявитель ____________________________________________________________________________</w:t>
      </w:r>
      <w:r>
        <w:rPr>
          <w:color w:val="00000a"/>
        </w:rPr>
      </w:r>
      <w:r>
        <w:rPr>
          <w:color w:val="00000a"/>
        </w:rPr>
      </w:r>
    </w:p>
    <w:p>
      <w:pPr>
        <w:widowControl/>
        <w:tabs>
          <w:tab w:val="left" w:pos="708" w:leader="none"/>
        </w:tabs>
        <w:spacing w:line="276" w:lineRule="auto"/>
        <w:rPr>
          <w:i/>
          <w:color w:val="00000a"/>
          <w:vertAlign w:val="superscript"/>
        </w:rPr>
      </w:pPr>
      <w:r>
        <w:rPr>
          <w:color w:val="00000a"/>
          <w:vertAlign w:val="superscript"/>
        </w:rPr>
        <w:t xml:space="preserve">                                                                                                      </w:t>
      </w:r>
      <w:r>
        <w:rPr>
          <w:i/>
          <w:color w:val="00000a"/>
          <w:vertAlign w:val="superscript"/>
        </w:rPr>
        <w:t xml:space="preserve">Полное фирменное наименование / Ф.И.О. </w:t>
      </w:r>
      <w:r>
        <w:rPr>
          <w:i/>
          <w:color w:val="00000a"/>
          <w:vertAlign w:val="superscript"/>
        </w:rPr>
      </w:r>
      <w:r>
        <w:rPr>
          <w:i/>
          <w:color w:val="00000a"/>
          <w:vertAlign w:val="superscript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rPr/>
        <w:tblPrEx/>
        <w:tc>
          <w:tcPr>
            <w:tcW w:w="9853" w:type="dxa"/>
            <w:shd w:val="clear" w:color="auto" w:fill="auto"/>
            <w:noWrap w:val="false"/>
            <w:textDirection w:val="lrTb"/>
          </w:tcPr>
          <w:p>
            <w:pPr>
              <w:widowControl/>
              <w:tabs>
                <w:tab w:val="left" w:pos="708" w:leader="none"/>
              </w:tabs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Для индивидуальных предпринимателей и физических лиц:</w:t>
            </w:r>
            <w:r>
              <w:rPr>
                <w:b/>
                <w:color w:val="00000a"/>
              </w:rPr>
            </w:r>
            <w:r>
              <w:rPr>
                <w:b/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Документ, удостоверяющий личность 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Серия _______№ ___________, выдан «___» ____________ ______ г.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_____________________________________________________________________________.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jc w:val="center"/>
              <w:rPr>
                <w:i/>
                <w:color w:val="00000a"/>
              </w:rPr>
            </w:pPr>
            <w:r>
              <w:rPr>
                <w:i/>
                <w:color w:val="00000a"/>
              </w:rPr>
              <w:t xml:space="preserve">(кем выдан)</w:t>
            </w:r>
            <w:r>
              <w:rPr>
                <w:i/>
                <w:color w:val="00000a"/>
              </w:rPr>
            </w:r>
            <w:r>
              <w:rPr>
                <w:i/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ИНН 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Место жительства(почтовый адрес) (с индексом) __________________________________________________________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№ контактного телефона _____________________________________________________ 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t xml:space="preserve">Адрес электронной почты  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</w:tc>
      </w:tr>
    </w:tbl>
    <w:p>
      <w:pPr>
        <w:widowControl/>
        <w:tabs>
          <w:tab w:val="left" w:pos="708" w:leader="none"/>
        </w:tabs>
        <w:spacing w:line="276" w:lineRule="auto"/>
        <w:rPr>
          <w:color w:val="00000a"/>
        </w:rPr>
      </w:pPr>
      <w:r>
        <w:rPr>
          <w:color w:val="00000a"/>
        </w:rPr>
      </w:r>
      <w:r>
        <w:rPr>
          <w:color w:val="00000a"/>
        </w:rPr>
      </w:r>
      <w:r>
        <w:rPr>
          <w:color w:val="00000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rPr/>
        <w:tblPrEx/>
        <w:tc>
          <w:tcPr>
            <w:tcW w:w="9853" w:type="dxa"/>
            <w:shd w:val="clear" w:color="auto" w:fill="auto"/>
            <w:noWrap w:val="false"/>
            <w:textDirection w:val="lrTb"/>
          </w:tcPr>
          <w:p>
            <w:pPr>
              <w:widowControl/>
              <w:tabs>
                <w:tab w:val="left" w:pos="708" w:leader="none"/>
              </w:tabs>
              <w:spacing w:line="276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Для юридических лиц: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Сведения об организационно-правовой форме (ОКОПФ) 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  <w:t xml:space="preserve">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юридического лица)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___________________________________________________________________________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 ___________________________________________________________________________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ИНН __________________________________________________________________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  <w:highlight w:val="none"/>
              </w:rPr>
            </w:pPr>
            <w:r>
              <w:rPr>
                <w:color w:val="00000a"/>
              </w:rPr>
              <w:t xml:space="preserve">Адрес юридического лица(с указанием индекса) __________________________________________.</w:t>
            </w:r>
            <w:r>
              <w:rPr>
                <w:color w:val="00000a"/>
                <w:highlight w:val="none"/>
              </w:rPr>
            </w:r>
            <w:r>
              <w:rPr>
                <w:color w:val="00000a"/>
                <w:highlight w:val="none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Почтовый адрес (с указанием индекса) ___________________________________________.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№ контактного телефона ____________________ 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b/>
                <w:color w:val="00000a"/>
                <w:sz w:val="22"/>
              </w:rPr>
            </w:pPr>
            <w:r>
              <w:t xml:space="preserve">Адрес электронной почты  _____________________________________________________</w:t>
            </w:r>
            <w:r>
              <w:rPr>
                <w:b/>
                <w:color w:val="00000a"/>
                <w:sz w:val="22"/>
              </w:rPr>
            </w:r>
            <w:r>
              <w:rPr>
                <w:b/>
                <w:color w:val="00000a"/>
                <w:sz w:val="22"/>
              </w:rPr>
            </w:r>
          </w:p>
        </w:tc>
      </w:tr>
    </w:tbl>
    <w:p>
      <w:pPr>
        <w:spacing w:line="360" w:lineRule="auto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3"/>
      </w:tblGrid>
      <w:tr>
        <w:trPr/>
        <w:tblPrEx/>
        <w:tc>
          <w:tcPr>
            <w:tcW w:w="9853" w:type="dxa"/>
            <w:shd w:val="clear" w:color="auto" w:fill="auto"/>
            <w:noWrap w:val="false"/>
            <w:textDirection w:val="lrTb"/>
          </w:tcPr>
          <w:p>
            <w:pPr>
              <w:widowControl/>
              <w:tabs>
                <w:tab w:val="left" w:pos="708" w:leader="none"/>
              </w:tabs>
              <w:spacing w:line="276" w:lineRule="auto"/>
              <w:jc w:val="both"/>
              <w:rPr>
                <w:color w:val="00000a"/>
                <w:sz w:val="22"/>
              </w:rPr>
            </w:pPr>
            <w:r>
              <w:rPr>
                <w:rStyle w:val="903"/>
                <w:color w:val="00000a"/>
                <w:sz w:val="36"/>
              </w:rPr>
              <w:footnoteReference w:customMarkFollows="1" w:id="2"/>
            </w:r>
            <w:r>
              <w:rPr>
                <w:rStyle w:val="903"/>
                <w:rFonts w:ascii="Symbol" w:hAnsi="Symbol" w:eastAsia="Symbol" w:cs="Symbol"/>
                <w:color w:val="00000a"/>
                <w:sz w:val="36"/>
              </w:rPr>
              <w:t xml:space="preserve">*</w:t>
            </w:r>
            <w:r>
              <w:rPr>
                <w:color w:val="00000a"/>
              </w:rPr>
              <w:t xml:space="preserve">Представитель заявителя _________________________________________________________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ind w:firstLine="708"/>
              <w:jc w:val="both"/>
              <w:rPr>
                <w:bCs/>
                <w:i/>
                <w:color w:val="00000a"/>
                <w:highlight w:val="none"/>
              </w:rPr>
            </w:pPr>
            <w:r>
              <w:rPr>
                <w:i/>
                <w:color w:val="00000a"/>
              </w:rPr>
              <w:t xml:space="preserve">                                                            (Ф.И.О.)</w:t>
            </w:r>
            <w:r>
              <w:rPr>
                <w:bCs/>
                <w:i/>
                <w:color w:val="00000a"/>
                <w:highlight w:val="none"/>
              </w:rPr>
            </w:r>
            <w:r>
              <w:rPr>
                <w:bCs/>
                <w:i/>
                <w:color w:val="00000a"/>
                <w:highlight w:val="none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Документ, удостоверяющий личность ____________________________________________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</w:rPr>
            </w:pPr>
            <w:r>
              <w:rPr>
                <w:color w:val="00000a"/>
              </w:rPr>
              <w:t xml:space="preserve">Серия _______№ ___________, выдан «___» ____________ ______ г.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ind w:firstLine="708"/>
              <w:jc w:val="both"/>
              <w:rPr>
                <w:bCs/>
                <w:i/>
                <w:color w:val="00000a"/>
              </w:rPr>
            </w:pPr>
            <w:r>
              <w:rPr>
                <w:i/>
                <w:color w:val="00000a"/>
                <w:highlight w:val="none"/>
              </w:rPr>
            </w:r>
            <w:r>
              <w:rPr>
                <w:bCs/>
                <w:i/>
                <w:color w:val="00000a"/>
              </w:rPr>
            </w:r>
            <w:r>
              <w:rPr>
                <w:bCs/>
                <w:i/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действует на основании доверенности от «____» ________ ______г.    №_______</w:t>
            </w:r>
            <w:r>
              <w:rPr>
                <w:color w:val="00000a"/>
              </w:rPr>
            </w:r>
            <w:r>
              <w:rPr>
                <w:color w:val="00000a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rPr>
                <w:color w:val="00000a"/>
                <w:sz w:val="22"/>
              </w:rPr>
            </w:pPr>
            <w:r>
              <w:rPr>
                <w:color w:val="00000a"/>
              </w:rPr>
              <w:t xml:space="preserve">Документ, удостоверяющий личность представителя заявителя</w:t>
            </w:r>
            <w:r>
              <w:rPr>
                <w:color w:val="00000a"/>
                <w:sz w:val="22"/>
              </w:rPr>
              <w:t xml:space="preserve"> _______________________________________________________________________________________.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  <w:p>
            <w:pPr>
              <w:widowControl/>
              <w:tabs>
                <w:tab w:val="left" w:pos="708" w:leader="none"/>
              </w:tabs>
              <w:spacing w:line="276" w:lineRule="auto"/>
              <w:jc w:val="both"/>
              <w:rPr>
                <w:color w:val="00000a"/>
                <w:sz w:val="22"/>
              </w:rPr>
            </w:pPr>
            <w:r>
              <w:rPr>
                <w:color w:val="00000a"/>
              </w:rPr>
              <w:t xml:space="preserve">            (</w:t>
            </w:r>
            <w:r>
              <w:rPr>
                <w:i/>
                <w:color w:val="00000a"/>
              </w:rPr>
              <w:t xml:space="preserve">наименование документа, серия, номер, дата и место выдачи (регистрации), кем и когда выдан</w:t>
            </w:r>
            <w:r>
              <w:rPr>
                <w:color w:val="00000a"/>
              </w:rPr>
              <w:t xml:space="preserve">)</w:t>
            </w:r>
            <w:r>
              <w:rPr>
                <w:color w:val="00000a"/>
                <w:sz w:val="22"/>
              </w:rPr>
            </w:r>
            <w:r>
              <w:rPr>
                <w:color w:val="00000a"/>
                <w:sz w:val="22"/>
              </w:rPr>
            </w:r>
          </w:p>
        </w:tc>
      </w:tr>
    </w:tbl>
    <w:p/>
    <w:p>
      <w:pPr>
        <w:ind w:firstLine="720"/>
        <w:jc w:val="both"/>
        <w:rPr>
          <w:color w:val="000000"/>
        </w:rPr>
      </w:pPr>
      <w:r>
        <w:rPr>
          <w:bCs/>
          <w:color w:val="000000"/>
        </w:rPr>
        <w:t xml:space="preserve">Просит допустить к участию в аукционе </w:t>
      </w:r>
      <w:r>
        <w:rPr>
          <w:bCs/>
          <w:color w:val="000000"/>
        </w:rPr>
        <w:t xml:space="preserve">на право заключения договора аренды </w:t>
      </w:r>
      <w:r>
        <w:rPr>
          <w:bCs/>
          <w:color w:val="000000"/>
        </w:rPr>
        <w:t xml:space="preserve">имущественного комплекса,</w:t>
      </w:r>
      <w:r>
        <w:t xml:space="preserve"> в составе</w:t>
      </w:r>
      <w: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jc w:val="both"/>
      </w:pPr>
      <w:r>
        <w:t xml:space="preserve">_________</w:t>
      </w:r>
      <w:r>
        <w:rPr>
          <w:bCs/>
          <w:color w:val="000000"/>
          <w:sz w:val="16"/>
          <w:szCs w:val="16"/>
        </w:rPr>
        <w:t xml:space="preserve">_</w:t>
      </w:r>
      <w:r>
        <w:rPr>
          <w:bCs/>
          <w:color w:val="000000"/>
          <w:sz w:val="16"/>
          <w:szCs w:val="16"/>
          <w:lang w:eastAsia="ar-SA"/>
        </w:rPr>
        <w:t xml:space="preserve">_________________________________________________________________________________________________________</w:t>
      </w:r>
      <w:r>
        <w:rPr>
          <w:bCs/>
          <w:color w:val="000000"/>
          <w:sz w:val="16"/>
          <w:szCs w:val="16"/>
        </w:rPr>
        <w:t xml:space="preserve">______,</w:t>
      </w:r>
      <w:r>
        <w:rPr>
          <w:bCs/>
          <w:color w:val="000000"/>
          <w:sz w:val="16"/>
          <w:szCs w:val="16"/>
          <w:lang w:eastAsia="ar-SA"/>
        </w:rPr>
        <w:t xml:space="preserve"> </w:t>
      </w:r>
    </w:p>
    <w:p>
      <w:pPr>
        <w:shd w:val="clear" w:color="auto" w:fill="ffffff"/>
        <w:spacing w:line="226" w:lineRule="exact"/>
        <w:ind w:right="109"/>
        <w:jc w:val="center"/>
        <w:rPr>
          <w:bCs/>
          <w:i/>
          <w:spacing w:val="-2"/>
        </w:rPr>
      </w:pPr>
      <w:r>
        <w:rPr>
          <w:i/>
          <w:iCs/>
          <w:spacing w:val="-2"/>
        </w:rPr>
        <w:t xml:space="preserve">(наименование имущества</w:t>
      </w:r>
      <w:r>
        <w:rPr>
          <w:i/>
          <w:iCs/>
          <w:spacing w:val="-2"/>
        </w:rPr>
        <w:t xml:space="preserve">, местонахождение</w:t>
      </w:r>
      <w:r>
        <w:rPr>
          <w:i/>
          <w:iCs/>
          <w:spacing w:val="-2"/>
        </w:rPr>
        <w:t xml:space="preserve"> из извещения о проведении аукциона)</w:t>
      </w:r>
      <w:r>
        <w:rPr>
          <w:bCs/>
          <w:i/>
          <w:spacing w:val="-2"/>
        </w:rPr>
      </w:r>
      <w:r>
        <w:rPr>
          <w:bCs/>
          <w:i/>
          <w:spacing w:val="-2"/>
        </w:rPr>
      </w:r>
    </w:p>
    <w:p>
      <w:pPr>
        <w:shd w:val="clear" w:color="auto" w:fill="ffffff"/>
        <w:ind w:left="10" w:firstLine="710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shd w:val="clear" w:color="auto" w:fill="ffffff"/>
        <w:ind w:left="10" w:firstLine="710"/>
        <w:jc w:val="both"/>
      </w:pPr>
      <w:r>
        <w:rPr>
          <w:spacing w:val="-1"/>
        </w:rPr>
        <w:t xml:space="preserve">ознакомившись с извещением и документацией об аукционе на право заключения </w:t>
      </w:r>
      <w:r>
        <w:t xml:space="preserve">договора аренды </w:t>
      </w:r>
      <w:r>
        <w:t xml:space="preserve">имущества, находящегося в собственности Новосибирской области, </w:t>
      </w:r>
      <w:r>
        <w:rPr>
          <w:spacing w:val="-2"/>
        </w:rPr>
        <w:t xml:space="preserve">опубликованном в __________________________________от_______________________</w:t>
      </w:r>
      <w:r>
        <w:t xml:space="preserve">г.,</w:t>
      </w:r>
    </w:p>
    <w:p>
      <w:pPr>
        <w:shd w:val="clear" w:color="auto" w:fill="ffffff"/>
        <w:ind w:firstLine="709"/>
        <w:jc w:val="both"/>
      </w:pPr>
      <w:r>
        <w:t xml:space="preserve">с Приказом ФАС России </w:t>
      </w:r>
      <w:r>
        <w:rPr>
          <w:sz w:val="24"/>
          <w:szCs w:val="24"/>
          <w:lang w:eastAsia="zh-CN"/>
        </w:rPr>
        <w:t xml:space="preserve">от </w:t>
      </w:r>
      <w:r>
        <w:rPr>
          <w:lang w:eastAsia="zh-CN"/>
        </w:rPr>
        <w:t xml:space="preserve">21.03.2023 № 147/23 </w:t>
      </w:r>
      <w:r>
        <w:t xml:space="preserve"> "О порядке </w:t>
      </w:r>
      <w:r>
        <w:rPr>
          <w:spacing w:val="-1"/>
        </w:rPr>
        <w:t xml:space="preserve">проведения конкурсов или аукционов на право заключения договоров аренды, договоров безвозмездного пользования, </w:t>
      </w:r>
      <w:r>
        <w:t xml:space="preserve">договоров доверительного управления имуществом, иных договоров, предусм</w:t>
      </w:r>
      <w:r>
        <w:t xml:space="preserve">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, </w:t>
      </w:r>
    </w:p>
    <w:p>
      <w:pPr>
        <w:shd w:val="clear" w:color="auto" w:fill="ffffff"/>
        <w:ind w:firstLine="709"/>
        <w:jc w:val="both"/>
      </w:pPr>
      <w:r>
        <w:t xml:space="preserve">изучив предмет аукциона, </w:t>
      </w:r>
      <w:r>
        <w:rPr>
          <w:u w:val="single"/>
        </w:rPr>
        <w:t xml:space="preserve">просит принять настоящую заявку на участие в аукционе по Лоту №________, с начальной ценой Лота №_____ в размере____________тыс.руб.</w:t>
      </w:r>
      <w:r>
        <w:t xml:space="preserve">, </w:t>
      </w:r>
      <w:r>
        <w:rPr>
          <w:spacing w:val="-4"/>
        </w:rPr>
        <w:t xml:space="preserve">проводимом_____________</w:t>
      </w:r>
      <w:r>
        <w:t xml:space="preserve"> в____________по местному новосибирскому времени</w:t>
      </w:r>
      <w:r>
        <w:rPr>
          <w:spacing w:val="-7"/>
          <w:sz w:val="24"/>
          <w:szCs w:val="24"/>
        </w:rPr>
        <w:t xml:space="preserve"> </w:t>
      </w:r>
      <w:r>
        <w:t xml:space="preserve">оператором аукциона ООО «РТС - тендер» в электронной форме на федеральной электронной торговой площадке РТС-Тендер на сайте </w:t>
      </w:r>
      <w:hyperlink r:id="rId31" w:tooltip="http://www.rts-tender.ru" w:history="1">
        <w:r>
          <w:rPr>
            <w:rStyle w:val="900"/>
          </w:rPr>
          <w:t xml:space="preserve">www.rts-tender.ru</w:t>
        </w:r>
      </w:hyperlink>
    </w:p>
    <w:p>
      <w:pPr>
        <w:shd w:val="clear" w:color="auto" w:fill="ffffff"/>
        <w:spacing w:line="230" w:lineRule="exact"/>
        <w:ind w:left="34" w:right="48" w:firstLine="754"/>
        <w:jc w:val="both"/>
      </w:pPr>
      <w:r>
        <w:rPr>
          <w:spacing w:val="-1"/>
        </w:rPr>
        <w:t xml:space="preserve">Настоящим заявитель подтверждает, что он ознакомлен с выставляемым на аукцион имуществом, </w:t>
      </w:r>
      <w:r>
        <w:t xml:space="preserve">документацией об аукционе, условиями договора аренды, а также с Порядком проведения аукционов и обязуется соблюдать его условия. </w:t>
      </w:r>
      <w:r>
        <w:rPr>
          <w:bCs/>
          <w:color w:val="000000"/>
        </w:rPr>
        <w:t xml:space="preserve"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>
      <w:pPr>
        <w:shd w:val="clear" w:color="auto" w:fill="ffffff"/>
        <w:ind w:left="9" w:right="99" w:firstLine="711"/>
        <w:jc w:val="both"/>
      </w:pPr>
      <w:r>
        <w:rPr>
          <w:bCs/>
          <w:i/>
        </w:rPr>
        <w:t xml:space="preserve">Заявитель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>
      <w:pPr>
        <w:shd w:val="clear" w:color="auto" w:fill="ffffff"/>
        <w:ind w:firstLine="720"/>
        <w:jc w:val="both"/>
      </w:pPr>
      <w:r>
        <w:rPr>
          <w:spacing w:val="-1"/>
        </w:rPr>
        <w:t xml:space="preserve">В случае признания победителем </w:t>
      </w:r>
      <w:r>
        <w:rPr>
          <w:spacing w:val="-1"/>
        </w:rPr>
        <w:t xml:space="preserve">аукциона либо единственным участником аукциона</w:t>
      </w:r>
      <w:r>
        <w:rPr>
          <w:spacing w:val="-1"/>
        </w:rPr>
        <w:t xml:space="preserve">, з</w:t>
      </w:r>
      <w:r>
        <w:rPr>
          <w:spacing w:val="-1"/>
          <w:u w:val="single"/>
        </w:rPr>
        <w:t xml:space="preserve">аявитель</w:t>
      </w:r>
      <w:r>
        <w:rPr>
          <w:spacing w:val="-1"/>
        </w:rPr>
        <w:t xml:space="preserve"> обязуется: </w:t>
      </w:r>
      <w:r>
        <w:t xml:space="preserve">заключить </w:t>
      </w:r>
      <w:r>
        <w:t xml:space="preserve">договор аренды имущественного комплекса</w:t>
      </w:r>
      <w:r>
        <w:t xml:space="preserve"> указанного имущества в срок, установленный в документации об аукционе.</w:t>
      </w:r>
    </w:p>
    <w:p>
      <w:pPr>
        <w:shd w:val="clear" w:color="auto" w:fill="ffffff"/>
        <w:ind w:left="58" w:right="34" w:firstLine="734"/>
        <w:jc w:val="both"/>
      </w:pPr>
      <w:r>
        <w:rPr>
          <w:u w:val="single"/>
        </w:rPr>
        <w:t xml:space="preserve">Заявитель</w:t>
      </w:r>
      <w:r>
        <w:t xml:space="preserve">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>
      <w:pPr>
        <w:shd w:val="clear" w:color="auto" w:fill="ffffff"/>
        <w:ind w:left="749"/>
      </w:pPr>
      <w:r>
        <w:t xml:space="preserve">Ответственность за достоверность представленной информации несет заявитель.</w:t>
      </w:r>
    </w:p>
    <w:p>
      <w:pPr>
        <w:shd w:val="clear" w:color="auto" w:fill="ffffff"/>
        <w:ind w:left="749"/>
      </w:pPr>
      <w:r>
        <w:t xml:space="preserve">Настоящим </w:t>
      </w:r>
      <w:r>
        <w:rPr>
          <w:u w:val="single"/>
        </w:rPr>
        <w:t xml:space="preserve">Заявитель подтверждает</w:t>
      </w:r>
      <w:r>
        <w:t xml:space="preserve">, что:</w:t>
      </w:r>
    </w:p>
    <w:p>
      <w:pPr>
        <w:shd w:val="clear" w:color="auto" w:fill="ffffff"/>
        <w:tabs>
          <w:tab w:val="left" w:pos="178" w:leader="none"/>
        </w:tabs>
        <w:ind w:left="62"/>
      </w:pPr>
      <w:r>
        <w:t xml:space="preserve">- он не</w:t>
      </w:r>
      <w:r>
        <w:rPr>
          <w:spacing w:val="-1"/>
        </w:rPr>
        <w:t xml:space="preserve"> признан несостоятельным (банкротом), не находится в процессе ликвидации;</w:t>
      </w:r>
    </w:p>
    <w:p>
      <w:pPr>
        <w:shd w:val="clear" w:color="auto" w:fill="ffffff"/>
        <w:tabs>
          <w:tab w:val="left" w:pos="298" w:leader="none"/>
        </w:tabs>
        <w:spacing w:line="245" w:lineRule="exact"/>
        <w:ind w:left="62" w:right="19"/>
        <w:jc w:val="both"/>
      </w:pPr>
      <w:r>
        <w:t xml:space="preserve">-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>
      <w:pPr>
        <w:shd w:val="clear" w:color="auto" w:fill="ffffff"/>
        <w:tabs>
          <w:tab w:val="left" w:pos="9744" w:leader="underscore"/>
        </w:tabs>
        <w:ind w:left="72" w:right="11" w:firstLine="696"/>
        <w:jc w:val="both"/>
      </w:pPr>
      <w:r>
        <w:t xml:space="preserve">Сообщаем, что для оперативного уведомления нас по вопросам организационного характера и взаимодействия с Организатором аукциона, нами уполномочен ____</w:t>
      </w:r>
      <w:r>
        <w:tab/>
      </w:r>
    </w:p>
    <w:p>
      <w:pPr>
        <w:shd w:val="clear" w:color="auto" w:fill="ffffff"/>
        <w:tabs>
          <w:tab w:val="left" w:pos="9744" w:leader="underscore"/>
        </w:tabs>
        <w:ind w:left="72" w:right="11" w:firstLine="696"/>
        <w:jc w:val="both"/>
      </w:pPr>
      <w:r>
        <w:rPr>
          <w:i/>
          <w:iCs/>
        </w:rPr>
        <w:t xml:space="preserve">(указать Ф.И.О. полностью должность и контактную информацию уполномоченного лица, включая телефон, адрес электронной почты, адрес).</w:t>
      </w:r>
      <w:r>
        <w:t xml:space="preserve"> Все сведения о проведении аукциона просим сообщать указанному уполномоченному лицу.</w:t>
      </w:r>
    </w:p>
    <w:p>
      <w:pPr>
        <w:shd w:val="clear" w:color="auto" w:fill="ffffff"/>
        <w:tabs>
          <w:tab w:val="left" w:pos="9744" w:leader="underscore"/>
        </w:tabs>
        <w:ind w:left="72" w:right="11" w:firstLine="696"/>
        <w:jc w:val="both"/>
      </w:pPr>
    </w:p>
    <w:p>
      <w:pPr>
        <w:shd w:val="clear" w:color="auto" w:fill="ffffff"/>
        <w:tabs>
          <w:tab w:val="left" w:pos="9744" w:leader="underscore"/>
        </w:tabs>
        <w:ind w:left="72" w:right="11" w:firstLine="696"/>
        <w:jc w:val="both"/>
      </w:pPr>
      <w:r>
        <w:rPr>
          <w:b/>
          <w:bCs/>
          <w:color w:val="000000"/>
        </w:rPr>
        <w:t xml:space="preserve">К заявке прилагаются следующие документы в электронном виде, подписанные усиленной квалифицированной электронной подписью: </w:t>
      </w:r>
    </w:p>
    <w:p>
      <w:pPr>
        <w:pStyle w:val="923"/>
        <w:ind w:firstLine="709"/>
        <w:jc w:val="both"/>
      </w:pP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58" w:firstLine="710"/>
        <w:jc w:val="both"/>
      </w:pPr>
      <w:r>
        <w:t xml:space="preserve">1) надлежащим образом</w:t>
      </w:r>
      <w: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58" w:firstLine="710"/>
        <w:jc w:val="both"/>
      </w:pPr>
      <w:r>
        <w:t xml:space="preserve">2) докум</w:t>
      </w:r>
      <w:r>
        <w:t xml:space="preserve">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t xml:space="preserve">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</w:t>
      </w:r>
      <w:r>
        <w:t xml:space="preserve">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58" w:firstLine="710"/>
        <w:jc w:val="both"/>
      </w:pPr>
      <w:r>
        <w:t xml:space="preserve">3)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48" w:firstLine="710"/>
        <w:jc w:val="both"/>
      </w:pPr>
      <w:r>
        <w:rPr>
          <w:spacing w:val="-8"/>
        </w:rPr>
        <w:t xml:space="preserve">4) документы или копии документов, подтверждающие внесение задатка;</w:t>
      </w: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48" w:firstLine="710"/>
        <w:jc w:val="both"/>
      </w:pPr>
      <w:r>
        <w:t xml:space="preserve">5)</w:t>
      </w:r>
      <w:r>
        <w:rPr>
          <w:b/>
          <w:bCs/>
        </w:rPr>
        <w:t xml:space="preserve"> з</w:t>
      </w:r>
      <w:r>
        <w:t xml:space="preserve">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</w:t>
      </w:r>
      <w:r>
        <w:t xml:space="preserve">ьным законом от 24.07.2007 № 209-ФЗ «О развитии малого и среднего предпринимательства в Российской Федерации» (заполняется и прикладывается к заявке только для вновь созданного юридического лица и вновь зарегистрированного индивидуального предпринимателя).</w:t>
      </w: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48" w:firstLine="710"/>
        <w:jc w:val="both"/>
      </w:pPr>
    </w:p>
    <w:p>
      <w:pPr>
        <w:shd w:val="clear" w:color="auto" w:fill="ffffff"/>
        <w:tabs>
          <w:tab w:val="left" w:pos="960" w:leader="none"/>
        </w:tabs>
        <w:spacing w:line="226" w:lineRule="exact"/>
        <w:ind w:left="38" w:right="48" w:firstLine="710"/>
        <w:jc w:val="both"/>
      </w:pPr>
      <w:r>
        <w:t xml:space="preserve">В соответствии с требованиями Федерального закона от 27 июля 2006 года  № 152-ФЗ «О персональных данных» я, ________________________________________________________________________________________</w:t>
      </w:r>
    </w:p>
    <w:p>
      <w:pPr>
        <w:pStyle w:val="976"/>
        <w:spacing w:line="240" w:lineRule="auto"/>
        <w:ind w:left="0" w:firstLine="0"/>
      </w:pPr>
      <w:r>
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</w:r>
      <w:r>
        <w:t xml:space="preserve">Также подтверждаю, что ознакомлен (а) с порядком опубликования персональных данных в связи с публикациями протоколов, итогов торгов, договора аренды, регистрацией договора аренды.</w:t>
      </w:r>
    </w:p>
    <w:p>
      <w:pPr>
        <w:pStyle w:val="976"/>
        <w:spacing w:line="240" w:lineRule="auto"/>
        <w:ind w:left="0" w:firstLine="708"/>
      </w:pPr>
      <w:r>
        <w:t xml:space="preserve">Настоящее согласие действительно до подведения итогов аукциона и исполнения сторонами обязательств по договору аренды.</w:t>
      </w:r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  <w:r>
        <w:t xml:space="preserve">Банковские реквизиты Претендента для возврата задатка:</w:t>
      </w:r>
    </w:p>
    <w:p>
      <w:pPr>
        <w:spacing w:line="360" w:lineRule="auto"/>
        <w:jc w:val="both"/>
      </w:pPr>
      <w:r>
        <w:t xml:space="preserve">________________________________________________________________________________________</w:t>
      </w:r>
    </w:p>
    <w:p>
      <w:pPr>
        <w:pStyle w:val="976"/>
        <w:spacing w:line="240" w:lineRule="auto"/>
        <w:ind w:left="0" w:firstLine="0"/>
      </w:pPr>
      <w:r>
        <w:rPr>
          <w:bCs/>
        </w:rPr>
        <w:t xml:space="preserve">_______________________________________________________________________________________</w:t>
      </w:r>
    </w:p>
    <w:p>
      <w:pPr>
        <w:shd w:val="clear" w:color="auto" w:fill="ffffff"/>
        <w:tabs>
          <w:tab w:val="left" w:pos="989" w:leader="none"/>
        </w:tabs>
        <w:spacing w:line="226" w:lineRule="exact"/>
        <w:ind w:left="778"/>
      </w:pPr>
    </w:p>
    <w:p>
      <w:pPr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r>
        <w:rPr>
          <w:bCs/>
          <w:color w:val="000000"/>
        </w:rPr>
        <w:t xml:space="preserve">Заявитель __________</w:t>
      </w:r>
      <w:r>
        <w:rPr>
          <w:bCs/>
          <w:lang w:eastAsia="ar-SA"/>
        </w:rPr>
        <w:t xml:space="preserve">_</w:t>
      </w:r>
      <w:r>
        <w:rPr>
          <w:lang w:eastAsia="ar-SA"/>
        </w:rPr>
        <w:t xml:space="preserve">______________________________________________________________________________ </w:t>
      </w:r>
    </w:p>
    <w:p>
      <w:pPr>
        <w:jc w:val="center"/>
      </w:pPr>
      <w:r>
        <w:rPr>
          <w:i/>
          <w:iCs/>
          <w:sz w:val="16"/>
          <w:szCs w:val="16"/>
          <w:lang w:eastAsia="ar-SA"/>
        </w:rPr>
        <w:t xml:space="preserve">(Должность, Ф.И.О. и подпись заявителя или его уполномоченного представителя, </w:t>
      </w:r>
      <w:r>
        <w:rPr>
          <w:sz w:val="18"/>
          <w:szCs w:val="18"/>
        </w:rPr>
        <w:t xml:space="preserve">М.П. «_____» ______________ 202__ г</w:t>
      </w:r>
      <w:r>
        <w:rPr>
          <w:bCs/>
          <w:i/>
          <w:sz w:val="16"/>
          <w:szCs w:val="16"/>
        </w:rPr>
        <w:t xml:space="preserve">.)</w:t>
      </w:r>
    </w:p>
    <w:p>
      <w:pPr>
        <w:rPr>
          <w:b/>
          <w:bCs/>
          <w:i/>
          <w:color w:val="000000"/>
          <w:sz w:val="16"/>
          <w:szCs w:val="16"/>
          <w:u w:val="single"/>
        </w:rPr>
      </w:pPr>
      <w:r>
        <w:rPr>
          <w:b/>
          <w:bCs/>
          <w:i/>
          <w:color w:val="000000"/>
          <w:sz w:val="16"/>
          <w:szCs w:val="16"/>
          <w:u w:val="single"/>
        </w:rPr>
      </w:r>
      <w:r>
        <w:rPr>
          <w:b/>
          <w:bCs/>
          <w:i/>
          <w:color w:val="000000"/>
          <w:sz w:val="16"/>
          <w:szCs w:val="16"/>
          <w:u w:val="single"/>
        </w:rPr>
      </w:r>
      <w:r>
        <w:rPr>
          <w:b/>
          <w:bCs/>
          <w:i/>
          <w:color w:val="000000"/>
          <w:sz w:val="16"/>
          <w:szCs w:val="16"/>
          <w:u w:val="single"/>
        </w:rPr>
      </w:r>
    </w:p>
    <w:p>
      <w:pPr>
        <w:shd w:val="clear" w:color="auto" w:fill="ffffff"/>
        <w:ind w:left="7200" w:firstLine="720"/>
        <w:rPr>
          <w:b/>
          <w:bCs/>
          <w:spacing w:val="-3"/>
          <w:sz w:val="24"/>
          <w:szCs w:val="24"/>
          <w:highlight w:val="none"/>
        </w:rPr>
      </w:pPr>
      <w:r>
        <w:rPr>
          <w:b/>
          <w:spacing w:val="-3"/>
          <w:sz w:val="24"/>
          <w:szCs w:val="24"/>
        </w:rPr>
        <w:t xml:space="preserve">Приложение № 2</w:t>
      </w:r>
      <w:r>
        <w:rPr>
          <w:b/>
          <w:bCs/>
          <w:spacing w:val="-3"/>
          <w:sz w:val="24"/>
          <w:szCs w:val="24"/>
          <w:highlight w:val="none"/>
        </w:rPr>
      </w:r>
      <w:r>
        <w:rPr>
          <w:b/>
          <w:bCs/>
          <w:spacing w:val="-3"/>
          <w:sz w:val="24"/>
          <w:szCs w:val="24"/>
          <w:highlight w:val="none"/>
        </w:rPr>
      </w:r>
    </w:p>
    <w:p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ИНСТРУКЦИЯ ПО ЗАПОЛНЕНИЮ ЗАЯВКИ</w:t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shd w:val="clear" w:color="auto" w:fill="ffffff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  <w:r>
        <w:rPr>
          <w:b/>
          <w:bCs/>
          <w:spacing w:val="-2"/>
          <w:sz w:val="24"/>
          <w:szCs w:val="24"/>
        </w:rPr>
      </w:r>
    </w:p>
    <w:p>
      <w:pPr>
        <w:widowControl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1.Заявка и документы, являющиеся обязательным приложением к заявке, подаются и размещаются заявителем на электронной площадке в форме электронных документов либо электронных образов документов (документы на бума</w:t>
      </w:r>
      <w:r>
        <w:rPr>
          <w:color w:val="000000"/>
          <w:sz w:val="24"/>
          <w:szCs w:val="24"/>
        </w:rPr>
        <w:t xml:space="preserve">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достоверность таких документов и сведений.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Заявка должна быть составлена на русском языке. Все документы, входящие в состав заявки на участие в электронном аукционе, должны открываться и иметь четко читаемый текст.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Документы, представленные иностранными юридическими лицами, должны быть легализованы на территории Российской Федерации и иметь надлежащим образом, заверенный перевод на русский язык (апостиль).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/>
        <w:ind w:firstLine="851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5. Не допускается внесение корректировок (изменение, удаление пунктов) в заявке на участие в аукционе.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hd w:val="clear" w:color="auto" w:fill="ffffff"/>
        <w:spacing w:line="250" w:lineRule="exact"/>
        <w:ind w:left="1440" w:right="109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hd w:val="clear" w:color="auto" w:fill="ffffff"/>
        <w:spacing w:line="250" w:lineRule="exact"/>
        <w:ind w:left="1440" w:right="109"/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3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rFonts w:cs="Lohit Hindi"/>
          <w:iCs/>
          <w:color w:val="00000a"/>
          <w:sz w:val="22"/>
          <w:szCs w:val="22"/>
        </w:rPr>
      </w:r>
      <w:r>
        <w:rPr>
          <w:rFonts w:cs="Lohit Hindi"/>
          <w:iCs/>
          <w:color w:val="00000a"/>
          <w:sz w:val="22"/>
          <w:szCs w:val="22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(Примерный образец)</w:t>
      </w:r>
      <w:r>
        <w:rPr>
          <w:rFonts w:cs="Lohit Hindi"/>
          <w:color w:val="00000a"/>
          <w:sz w:val="22"/>
          <w:szCs w:val="22"/>
        </w:rPr>
      </w:r>
      <w:r>
        <w:rPr>
          <w:rFonts w:cs="Lohit Hindi"/>
          <w:color w:val="00000a"/>
          <w:sz w:val="22"/>
          <w:szCs w:val="22"/>
        </w:rPr>
      </w:r>
    </w:p>
    <w:p>
      <w:pPr>
        <w:shd w:val="clear" w:color="auto" w:fill="ffffff"/>
        <w:spacing w:line="250" w:lineRule="exact"/>
        <w:ind w:left="1440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59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7"/>
        <w:rPr>
          <w:sz w:val="24"/>
          <w:szCs w:val="24"/>
        </w:rPr>
      </w:pPr>
      <w:r>
        <w:rPr>
          <w:sz w:val="24"/>
          <w:szCs w:val="24"/>
        </w:rPr>
        <w:t xml:space="preserve">РЕШЕНИЕ (ПРОТОКОЛ)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Об одобрении сделки по заключению договора аренды </w:t>
      </w:r>
      <w:r>
        <w:rPr>
          <w:sz w:val="24"/>
          <w:szCs w:val="24"/>
        </w:rPr>
        <w:t xml:space="preserve">имущественного комплекса </w:t>
      </w:r>
      <w:r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аукциона в отношении имущества</w:t>
      </w:r>
      <w:r>
        <w:rPr>
          <w:sz w:val="24"/>
          <w:szCs w:val="24"/>
        </w:rPr>
        <w:t xml:space="preserve"> расположенн</w:t>
      </w:r>
      <w:r>
        <w:rPr>
          <w:sz w:val="24"/>
          <w:szCs w:val="24"/>
        </w:rPr>
        <w:t xml:space="preserve">ого по адресу:_____________, и по внесению задатка в размере ____________ на участие в аукционе на право заключения договора аренды</w:t>
      </w:r>
      <w:r>
        <w:rPr>
          <w:sz w:val="24"/>
          <w:szCs w:val="24"/>
        </w:rPr>
        <w:t xml:space="preserve"> имущественного комплекса</w:t>
      </w:r>
      <w:r>
        <w:rPr>
          <w:sz w:val="24"/>
          <w:szCs w:val="24"/>
        </w:rPr>
        <w:t xml:space="preserve">, объявленного департаментом имущества и земельных отношений Новосибирской области на «_</w:t>
      </w:r>
      <w:r>
        <w:rPr>
          <w:sz w:val="24"/>
          <w:szCs w:val="24"/>
        </w:rPr>
        <w:t xml:space="preserve">_»_</w:t>
      </w:r>
      <w:r>
        <w:rPr>
          <w:sz w:val="24"/>
          <w:szCs w:val="24"/>
        </w:rPr>
        <w:t xml:space="preserve">_20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 по лоту № _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дата_______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9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9"/>
        <w:shd w:val="clear" w:color="auto" w:fill="ffffff"/>
        <w:spacing w:before="0" w:beforeAutospacing="0" w:after="0" w:afterAutospacing="0"/>
        <w:jc w:val="center"/>
        <w:rPr>
          <w:spacing w:val="-3"/>
        </w:rPr>
      </w:pPr>
      <w:r>
        <w:rPr>
          <w:spacing w:val="-3"/>
        </w:rPr>
        <w:t xml:space="preserve">(фирменное наименование юридического лица ИНН, ОГРН)</w:t>
      </w:r>
      <w:r>
        <w:rPr>
          <w:spacing w:val="-3"/>
        </w:rPr>
      </w:r>
      <w:r>
        <w:rPr>
          <w:spacing w:val="-3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64" w:lineRule="exact"/>
        <w:ind w:left="22" w:right="13" w:firstLine="67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Указанное решение оформляется в соответствии с действующим законодательством </w:t>
      </w:r>
      <w:r>
        <w:rPr>
          <w:sz w:val="24"/>
          <w:szCs w:val="24"/>
        </w:rPr>
        <w:t xml:space="preserve">Российской Федерации и должно в обязательном порядке содержать: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clear" w:color="auto" w:fill="ffffff"/>
        <w:spacing w:line="264" w:lineRule="exact"/>
        <w:ind w:left="22" w:right="13" w:firstLine="67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 xml:space="preserve">сведения о лицах, являющихся сторонами сделки;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shd w:val="clear" w:color="auto" w:fill="ffffff"/>
        <w:spacing w:line="264" w:lineRule="exact"/>
        <w:ind w:left="22" w:right="13" w:firstLine="670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>
        <w:rPr>
          <w:spacing w:val="-6"/>
          <w:sz w:val="24"/>
          <w:szCs w:val="24"/>
        </w:rPr>
        <w:t xml:space="preserve">максимальную сумму сделки;</w:t>
      </w:r>
      <w:r>
        <w:rPr>
          <w:spacing w:val="-6"/>
          <w:sz w:val="24"/>
          <w:szCs w:val="24"/>
        </w:rPr>
      </w:r>
      <w:r>
        <w:rPr>
          <w:spacing w:val="-6"/>
          <w:sz w:val="24"/>
          <w:szCs w:val="24"/>
        </w:rPr>
      </w:r>
    </w:p>
    <w:p>
      <w:pPr>
        <w:shd w:val="clear" w:color="auto" w:fill="ffffff"/>
        <w:spacing w:line="264" w:lineRule="exact"/>
        <w:ind w:left="22" w:right="13" w:firstLine="670"/>
        <w:jc w:val="both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 xml:space="preserve">предмет сделки (дата/наименование аукциона, адрес/площадь объекта);</w:t>
      </w:r>
      <w:r>
        <w:rPr>
          <w:spacing w:val="-5"/>
          <w:sz w:val="24"/>
          <w:szCs w:val="24"/>
        </w:rPr>
      </w:r>
      <w:r>
        <w:rPr>
          <w:spacing w:val="-5"/>
          <w:sz w:val="24"/>
          <w:szCs w:val="24"/>
        </w:rPr>
      </w:r>
    </w:p>
    <w:p>
      <w:pPr>
        <w:shd w:val="clear" w:color="auto" w:fill="ffffff"/>
        <w:spacing w:line="264" w:lineRule="exact"/>
        <w:ind w:left="22" w:right="13" w:firstLine="67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иные существенные условия сделки.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Уполномоченный на принятие решения_________________ на основании______________________ принял(и) следующее решение: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Одобрить сделку, по заключению договора аренды по итогам аукциона в отношении </w:t>
      </w:r>
      <w:r>
        <w:rPr>
          <w:b w:val="0"/>
          <w:sz w:val="24"/>
          <w:szCs w:val="24"/>
        </w:rPr>
        <w:t xml:space="preserve">имущества</w:t>
      </w:r>
      <w:r>
        <w:rPr>
          <w:b w:val="0"/>
          <w:sz w:val="24"/>
          <w:szCs w:val="24"/>
        </w:rPr>
        <w:t xml:space="preserve"> расположенн</w:t>
      </w:r>
      <w:r>
        <w:rPr>
          <w:b w:val="0"/>
          <w:sz w:val="24"/>
          <w:szCs w:val="24"/>
        </w:rPr>
        <w:t xml:space="preserve">ого п</w:t>
      </w:r>
      <w:r>
        <w:rPr>
          <w:b w:val="0"/>
          <w:sz w:val="24"/>
          <w:szCs w:val="24"/>
        </w:rPr>
        <w:t xml:space="preserve">о по адресу:____________, и по внесению задатка в размере __________ на участие в аукционе на право заключения договора аренды имущественного комплекса, объявленного департаментом имущества и земельных отношений Новосибирской области на «__»______20__ по лоту № ___.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947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Настоящее решение действует в течение _________________ с даты его принятия.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Подписи учредителей:_____________________________________________________________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4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соответствии вновь созданного юридического лица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вновь зарегистрированного индивидуального предпринимателя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условиям отнесения к субъектам малого и среднего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предпринимательства, установленным Федеральным законом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24 июля 2007 г. № 209-ФЗ «О развитии малого и среднего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предпринимательства в Российской Федерации»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56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Настоящим заявляю, что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</w:pBdr>
        <w:ind w:left="323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</w:pBdr>
        <w:spacing w:after="120"/>
        <w:jc w:val="center"/>
      </w:pPr>
      <w:r>
        <w:t xml:space="preserve">(указывается полное наименование юридического лица, фамилия, имя, отчество (последнее </w:t>
      </w:r>
      <w:r>
        <w:rPr>
          <w:rFonts w:ascii="Symbol" w:hAnsi="Symbol" w:eastAsia="Symbol" w:cs="Symbol"/>
        </w:rPr>
        <w:t xml:space="preserve"></w:t>
      </w:r>
      <w:r>
        <w:t xml:space="preserve"> при наличии) индивидуального предпринимателя)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ИНН: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</w:pBdr>
        <w:spacing w:after="120"/>
        <w:ind w:left="697"/>
        <w:jc w:val="center"/>
      </w:pPr>
      <w: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дата государственной регистрации: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single" w:color="000000" w:sz="4" w:space="1"/>
        </w:pBdr>
        <w:spacing w:after="120"/>
        <w:jc w:val="center"/>
      </w:pPr>
      <w:r>
        <w:t xml:space="preserve">(указывается дата государственной регистрации юридического лица или индивидуального предпринимателя)</w:t>
      </w:r>
    </w:p>
    <w:p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758"/>
        <w:gridCol w:w="3402"/>
      </w:tblGrid>
      <w:tr>
        <w:trPr>
          <w:trHeight w:val="68"/>
        </w:trPr>
        <w:tblPrEx/>
        <w:tc>
          <w:tcPr>
            <w:tcW w:w="482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5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blPrEx/>
        <w:tc>
          <w:tcPr>
            <w:tcW w:w="482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(фамилия, имя, отчество (последнее </w:t>
            </w:r>
            <w:r>
              <w:rPr>
                <w:rFonts w:ascii="Symbol" w:hAnsi="Symbol" w:eastAsia="Symbol" w:cs="Symbol"/>
              </w:rPr>
              <w:t xml:space="preserve"></w:t>
            </w:r>
            <w: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  <w:tc>
          <w:tcPr>
            <w:tcW w:w="340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подпись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369"/>
        <w:gridCol w:w="1418"/>
        <w:gridCol w:w="397"/>
        <w:gridCol w:w="397"/>
        <w:gridCol w:w="284"/>
      </w:tblGrid>
      <w:tr>
        <w:trPr>
          <w:jc w:val="right"/>
        </w:trPr>
        <w:tblPrEx/>
        <w:tc>
          <w:tcPr>
            <w:tcW w:w="1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jc w:val="right"/>
        </w:trPr>
        <w:tblPrEx/>
        <w:tc>
          <w:tcPr>
            <w:tcW w:w="17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right"/>
            </w:pPr>
          </w:p>
        </w:tc>
        <w:tc>
          <w:tcPr>
            <w:tcW w:w="45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</w:pPr>
          </w:p>
        </w:tc>
        <w:tc>
          <w:tcPr>
            <w:tcW w:w="3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  <w:tc>
          <w:tcPr>
            <w:tcW w:w="141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</w:pPr>
            <w:r>
              <w:t xml:space="preserve">дата </w:t>
            </w:r>
            <w:r>
              <w:t xml:space="preserve">оставления </w:t>
            </w:r>
            <w:r>
              <w:t xml:space="preserve">заявления</w:t>
            </w:r>
          </w:p>
        </w:tc>
        <w:tc>
          <w:tcPr>
            <w:tcW w:w="39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right"/>
            </w:pPr>
          </w:p>
        </w:tc>
        <w:tc>
          <w:tcPr>
            <w:tcW w:w="39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/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ind w:left="57"/>
            </w:pPr>
          </w:p>
        </w:tc>
      </w:tr>
    </w:tbl>
    <w:p>
      <w:pPr>
        <w:spacing w:before="240"/>
        <w:jc w:val="center"/>
      </w:pPr>
      <w:r>
        <w:t xml:space="preserve">м. п. (при наличии)</w:t>
      </w:r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Приложение № 5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1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</w:rPr>
      </w:pPr>
      <w:r>
        <w:rPr>
          <w:b/>
          <w:sz w:val="22"/>
        </w:rPr>
        <w:t xml:space="preserve">ДОГОВОР  АРЕНДЫ  ИМУЩЕСТВЕННОГО КОМПЛЕКСА</w:t>
      </w:r>
      <w:r>
        <w:rPr>
          <w:sz w:val="22"/>
        </w:rPr>
      </w:r>
      <w:r>
        <w:rPr>
          <w:sz w:val="22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Зарегистрирован в Департаменте имущества</w:t>
      </w:r>
      <w:r>
        <w:rPr>
          <w:sz w:val="18"/>
        </w:rPr>
      </w:r>
      <w:r>
        <w:rPr>
          <w:sz w:val="18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и земельных отношений  Новосибирской  области    </w:t>
      </w: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5103"/>
        <w:rPr>
          <w:sz w:val="18"/>
        </w:rPr>
      </w:pPr>
      <w:r>
        <w:rPr>
          <w:sz w:val="18"/>
        </w:rPr>
        <w:t xml:space="preserve">№__________   от «          « __________20   г.</w:t>
      </w:r>
      <w:r>
        <w:rPr>
          <w:sz w:val="18"/>
        </w:rPr>
      </w:r>
      <w:r>
        <w:rPr>
          <w:sz w:val="18"/>
        </w:rPr>
      </w:r>
    </w:p>
    <w:p>
      <w:pPr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after="1" w:line="200" w:lineRule="atLeast"/>
        <w:ind w:firstLine="708"/>
        <w:jc w:val="both"/>
      </w:pPr>
      <w:r>
        <w:rPr>
          <w:sz w:val="24"/>
          <w:szCs w:val="24"/>
        </w:rPr>
        <w:t xml:space="preserve">Арендодатель областного имущества </w:t>
      </w:r>
      <w:r>
        <w:rPr>
          <w:b/>
          <w:sz w:val="24"/>
          <w:szCs w:val="24"/>
        </w:rPr>
        <w:t xml:space="preserve">департамент имущества и земельных отношений Новосибирской области </w:t>
      </w:r>
      <w:r>
        <w:rPr>
          <w:sz w:val="24"/>
          <w:szCs w:val="24"/>
        </w:rPr>
        <w:t xml:space="preserve">именуемый в дальнейшем «Департамент», в лице заместителя руководителя департамента имущества и земельных отношений Новосибирской области </w:t>
      </w:r>
      <w:r>
        <w:rPr>
          <w:b/>
          <w:sz w:val="24"/>
          <w:szCs w:val="24"/>
        </w:rPr>
        <w:t xml:space="preserve">Скородумова Евгения Леонидовича</w:t>
      </w:r>
      <w:r>
        <w:rPr>
          <w:sz w:val="24"/>
          <w:szCs w:val="24"/>
        </w:rPr>
        <w:t xml:space="preserve">, действующего на основ</w:t>
      </w:r>
      <w:r>
        <w:rPr>
          <w:sz w:val="24"/>
          <w:szCs w:val="24"/>
        </w:rPr>
        <w:t xml:space="preserve">ании Положения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 428-п, распоряжения Губернатора Новосибирской области от 18.12.2018 № 1478-рк «О Скородумо</w:t>
      </w:r>
      <w:r>
        <w:rPr>
          <w:sz w:val="24"/>
          <w:szCs w:val="24"/>
        </w:rPr>
        <w:t xml:space="preserve">ве Е.Л.», </w:t>
      </w:r>
      <w:r>
        <w:rPr>
          <w:sz w:val="24"/>
          <w:szCs w:val="24"/>
        </w:rPr>
        <w:t xml:space="preserve">приказа департамента имущества и земельных отношений Новосибирской области </w:t>
      </w:r>
      <w:r>
        <w:rPr>
          <w:sz w:val="24"/>
          <w:szCs w:val="24"/>
        </w:rPr>
        <w:t xml:space="preserve">от 21.01.2025 № 134-НПА </w:t>
      </w:r>
      <w:r>
        <w:rPr>
          <w:sz w:val="24"/>
          <w:szCs w:val="24"/>
        </w:rPr>
        <w:t xml:space="preserve">«О распределении обязанностей между заместителями руководителя департамента имущества и земельных отношений Новосибирской области»</w:t>
      </w:r>
      <w:r>
        <w:rPr>
          <w:sz w:val="24"/>
          <w:szCs w:val="24"/>
        </w:rPr>
        <w:t xml:space="preserve">, с одной стороны, и</w:t>
      </w:r>
    </w:p>
    <w:p>
      <w:pPr>
        <w:widowControl/>
        <w:tabs>
          <w:tab w:val="left" w:pos="70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Арендатор областного имущества  _________________________(ИНН:___)  именуемый в дальнейшем «Арендатор», в лице___________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действующего на основ</w:t>
      </w:r>
      <w:r>
        <w:rPr>
          <w:sz w:val="24"/>
          <w:szCs w:val="24"/>
        </w:rPr>
        <w:t xml:space="preserve">ании</w:t>
      </w:r>
      <w:r>
        <w:rPr>
          <w:sz w:val="24"/>
          <w:szCs w:val="24"/>
        </w:rPr>
        <w:t xml:space="preserve">___________, с другой стороны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и именуемые в дальнейшем «Стороны»,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/>
        <w:tabs>
          <w:tab w:val="left" w:pos="708" w:leader="none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на основании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протокола №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____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 результатах аукциона (</w:t>
      </w:r>
      <w:r>
        <w:rPr>
          <w:color w:val="00000a"/>
          <w:sz w:val="24"/>
          <w:szCs w:val="24"/>
        </w:rPr>
        <w:t xml:space="preserve">протокола рассмотрения заявок), </w:t>
      </w:r>
      <w:r>
        <w:rPr>
          <w:sz w:val="24"/>
          <w:szCs w:val="24"/>
        </w:rPr>
        <w:t xml:space="preserve">заключили настоящий договор</w:t>
      </w:r>
      <w:r>
        <w:rPr>
          <w:sz w:val="24"/>
          <w:szCs w:val="24"/>
        </w:rPr>
        <w:t xml:space="preserve"> аренды имущественного комплекса (далее по тексту – Договор) о нижеследующем:</w:t>
      </w:r>
    </w:p>
    <w:p>
      <w:pPr>
        <w:spacing w:after="1" w:line="200" w:lineRule="atLeast"/>
        <w:ind w:firstLine="708"/>
        <w:jc w:val="both"/>
      </w:pPr>
    </w:p>
    <w:p>
      <w:pPr>
        <w:jc w:val="center"/>
      </w:pPr>
      <w:r>
        <w:rPr>
          <w:b/>
          <w:sz w:val="24"/>
          <w:szCs w:val="24"/>
        </w:rPr>
        <w:t xml:space="preserve">1. Общие условия</w:t>
      </w:r>
    </w:p>
    <w:p/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По Договору Департамент обязуется предоставить  Арендатору  </w:t>
      </w:r>
      <w:r>
        <w:rPr>
          <w:rFonts w:eastAsia="Calibri"/>
          <w:sz w:val="24"/>
          <w:szCs w:val="24"/>
        </w:rPr>
        <w:t xml:space="preserve">за плату во временное владение и пользование, а Арендатор обязуется принять </w:t>
      </w:r>
      <w:r>
        <w:rPr>
          <w:rFonts w:eastAsia="TimesNewRomanPSMT"/>
          <w:sz w:val="24"/>
          <w:szCs w:val="24"/>
        </w:rPr>
        <w:t xml:space="preserve">н</w:t>
      </w:r>
      <w:r>
        <w:rPr>
          <w:sz w:val="24"/>
          <w:szCs w:val="24"/>
        </w:rPr>
        <w:t xml:space="preserve">ежил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е </w:t>
      </w:r>
      <w:r>
        <w:rPr>
          <w:color w:val="000000"/>
          <w:sz w:val="24"/>
          <w:szCs w:val="24"/>
        </w:rPr>
        <w:t xml:space="preserve">здания и движимое имущество, расположенные </w:t>
      </w:r>
      <w:r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</w:rPr>
        <w:t xml:space="preserve">г. Новосибирск, ул. Софийская, 15: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  <w:highlight w:val="none"/>
        </w:rPr>
        <w:t xml:space="preserve">1</w:t>
      </w:r>
      <w:r>
        <w:rPr>
          <w:sz w:val="24"/>
          <w:szCs w:val="24"/>
          <w:highlight w:val="white"/>
        </w:rPr>
        <w:t xml:space="preserve">) </w:t>
      </w:r>
      <w:r>
        <w:rPr>
          <w:sz w:val="24"/>
          <w:szCs w:val="24"/>
          <w:highlight w:val="white"/>
        </w:rPr>
        <w:t xml:space="preserve">нежилое здание </w:t>
      </w:r>
      <w:r>
        <w:rPr>
          <w:sz w:val="24"/>
          <w:szCs w:val="24"/>
        </w:rPr>
        <w:t xml:space="preserve">(База отдыха) </w:t>
      </w:r>
      <w:r>
        <w:rPr>
          <w:sz w:val="24"/>
          <w:szCs w:val="24"/>
          <w:highlight w:val="white"/>
        </w:rPr>
        <w:t xml:space="preserve">общей площадью 200,5 кв</w:t>
      </w:r>
      <w:r>
        <w:rPr>
          <w:sz w:val="24"/>
          <w:szCs w:val="24"/>
        </w:rPr>
        <w:t xml:space="preserve">. м </w:t>
      </w:r>
      <w:r>
        <w:rPr>
          <w:sz w:val="24"/>
          <w:szCs w:val="24"/>
          <w:highlight w:val="white"/>
        </w:rPr>
        <w:t xml:space="preserve">с кадастровым номером 54:35:000000:15237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</w:rPr>
        <w:t xml:space="preserve">2) </w:t>
      </w:r>
      <w:r>
        <w:rPr>
          <w:sz w:val="24"/>
          <w:szCs w:val="24"/>
        </w:rPr>
        <w:t xml:space="preserve">нежилое здание (База отдыха) общей </w:t>
      </w:r>
      <w:r>
        <w:rPr>
          <w:sz w:val="24"/>
          <w:szCs w:val="24"/>
          <w:highlight w:val="white"/>
        </w:rPr>
        <w:t xml:space="preserve">площадью 405,9 кв</w:t>
      </w:r>
      <w:r>
        <w:rPr>
          <w:sz w:val="24"/>
          <w:szCs w:val="24"/>
        </w:rPr>
        <w:t xml:space="preserve">. м с </w:t>
      </w:r>
      <w:r>
        <w:rPr>
          <w:sz w:val="24"/>
          <w:szCs w:val="24"/>
          <w:highlight w:val="white"/>
        </w:rPr>
        <w:t xml:space="preserve">кадастровым номером 54:35:092465</w:t>
      </w:r>
      <w:r>
        <w:rPr>
          <w:sz w:val="24"/>
          <w:szCs w:val="24"/>
        </w:rPr>
        <w:t xml:space="preserve">:149;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3)</w:t>
      </w:r>
      <w:r>
        <w:rPr>
          <w:sz w:val="24"/>
          <w:szCs w:val="24"/>
        </w:rPr>
        <w:t xml:space="preserve"> 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подстанция трансформаторная площадью застройки 4 кв.м </w:t>
      </w:r>
      <w:r>
        <w:rPr>
          <w:sz w:val="24"/>
          <w:szCs w:val="24"/>
          <w:lang w:val="en-US"/>
        </w:rPr>
        <w:t xml:space="preserve">(1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84 </w:t>
      </w:r>
      <w:r>
        <w:rPr>
          <w:sz w:val="24"/>
          <w:szCs w:val="24"/>
          <w:lang w:val="ru-RU"/>
        </w:rPr>
        <w:t xml:space="preserve">м на </w:t>
      </w:r>
      <w:r>
        <w:rPr>
          <w:sz w:val="24"/>
          <w:szCs w:val="24"/>
          <w:lang w:val="en-US"/>
        </w:rPr>
        <w:t xml:space="preserve">2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  <w:lang w:val="ru-RU"/>
        </w:rPr>
        <w:t xml:space="preserve"> м)</w:t>
      </w:r>
      <w:r>
        <w:rPr>
          <w:sz w:val="24"/>
          <w:szCs w:val="24"/>
        </w:rPr>
        <w:t xml:space="preserve">, высотой 2,5 м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54001290000570</w:t>
      </w:r>
      <w:r>
        <w:rPr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  <w:highlight w:val="white"/>
        </w:rPr>
        <w:t xml:space="preserve">4)</w:t>
      </w:r>
      <w:r>
        <w:rPr>
          <w:sz w:val="24"/>
          <w:szCs w:val="24"/>
          <w:highlight w:val="none"/>
        </w:rPr>
        <w:t xml:space="preserve"> </w:t>
      </w:r>
      <w:r>
        <w:rPr>
          <w:sz w:val="24"/>
          <w:szCs w:val="24"/>
        </w:rPr>
        <w:t xml:space="preserve">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ограда по ул.Софийская </w:t>
      </w:r>
      <w:r>
        <w:rPr>
          <w:sz w:val="24"/>
          <w:szCs w:val="24"/>
        </w:rPr>
        <w:t xml:space="preserve">протяженностью 280 м, высотой 2 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54001290000034</w:t>
      </w:r>
      <w:r>
        <w:rPr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0"/>
        <w:jc w:val="both"/>
        <w:rPr>
          <w:sz w:val="25"/>
          <w:szCs w:val="25"/>
          <w:highlight w:val="none"/>
        </w:rPr>
      </w:pPr>
      <w:r>
        <w:rPr>
          <w:sz w:val="24"/>
          <w:szCs w:val="24"/>
          <w:highlight w:val="none"/>
        </w:rPr>
        <w:t xml:space="preserve">(далее – имущественный комплекс, имущество)</w:t>
      </w:r>
      <w:r>
        <w:rPr>
          <w:sz w:val="24"/>
          <w:szCs w:val="24"/>
          <w:highlight w:val="none"/>
        </w:rPr>
        <w:t xml:space="preserve">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firstLine="720"/>
        <w:jc w:val="both"/>
      </w:pPr>
    </w:p>
    <w:p>
      <w:pPr>
        <w:ind w:firstLine="720"/>
        <w:jc w:val="both"/>
      </w:pPr>
      <w:r>
        <w:rPr>
          <w:rFonts w:eastAsia="TimesNewRomanPSMT"/>
          <w:sz w:val="24"/>
          <w:szCs w:val="24"/>
        </w:rPr>
        <w:t xml:space="preserve">Имущество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переда</w:t>
      </w:r>
      <w:r>
        <w:rPr>
          <w:rFonts w:eastAsia="Calibri"/>
          <w:sz w:val="24"/>
          <w:szCs w:val="24"/>
        </w:rPr>
        <w:t xml:space="preserve">ется Арендатору:</w:t>
      </w:r>
      <w:r>
        <w:rPr>
          <w:rFonts w:eastAsia="Calibri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д</w:t>
      </w:r>
      <w:r>
        <w:rPr>
          <w:sz w:val="24"/>
          <w:szCs w:val="24"/>
          <w:highlight w:val="white"/>
        </w:rPr>
        <w:t xml:space="preserve">ля использования в целях, не противоречащих действующему законодательству</w:t>
      </w:r>
      <w:r>
        <w:rPr>
          <w:sz w:val="24"/>
          <w:szCs w:val="24"/>
          <w:highlight w:val="white"/>
        </w:rPr>
        <w:t xml:space="preserve">,</w:t>
      </w:r>
      <w:r>
        <w:rPr>
          <w:rFonts w:eastAsia="Calibri"/>
          <w:sz w:val="24"/>
          <w:szCs w:val="24"/>
          <w:highlight w:val="white"/>
        </w:rPr>
        <w:t xml:space="preserve"> </w:t>
      </w:r>
      <w:r>
        <w:rPr>
          <w:color w:val="2d2d2d"/>
          <w:spacing w:val="2"/>
          <w:sz w:val="24"/>
          <w:szCs w:val="24"/>
        </w:rPr>
        <w:t xml:space="preserve">на условиях, предусмотренных Договором </w:t>
      </w:r>
      <w:r>
        <w:rPr>
          <w:sz w:val="24"/>
          <w:szCs w:val="24"/>
        </w:rPr>
        <w:t xml:space="preserve">(далее – имущество, имущественный комплекс).</w:t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1.2. </w:t>
      </w:r>
      <w:r>
        <w:rPr>
          <w:color w:val="000000"/>
          <w:sz w:val="24"/>
          <w:szCs w:val="24"/>
        </w:rPr>
        <w:t xml:space="preserve">Техническое состояние имущества на момент заключения Договора указано в акте приема-передачи, являющимся неотъемлемой частью Договора и заключаемом в соответствии с п. 3.1 Договора.</w:t>
      </w:r>
    </w:p>
    <w:p>
      <w:pPr>
        <w:ind w:firstLine="720"/>
        <w:jc w:val="both"/>
      </w:pPr>
      <w:r>
        <w:rPr>
          <w:sz w:val="24"/>
          <w:szCs w:val="24"/>
        </w:rPr>
        <w:t xml:space="preserve">1.3. Передаваемое имущество находится в собственности Новосибирской области и является государственной казной Новосибирской области.</w:t>
      </w:r>
    </w:p>
    <w:p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Дата и номер записи регистрации права собственника на </w:t>
      </w:r>
      <w:r>
        <w:rPr>
          <w:rFonts w:eastAsia="Calibri"/>
          <w:sz w:val="24"/>
          <w:szCs w:val="24"/>
          <w:lang w:eastAsia="en-US"/>
        </w:rPr>
        <w:t xml:space="preserve">недвижимое имущество </w:t>
      </w:r>
      <w:r>
        <w:rPr>
          <w:rFonts w:eastAsia="Calibri"/>
          <w:sz w:val="24"/>
          <w:szCs w:val="24"/>
          <w:lang w:eastAsia="en-US"/>
        </w:rPr>
        <w:t xml:space="preserve">в Едином </w:t>
      </w:r>
      <w:r>
        <w:rPr>
          <w:rFonts w:eastAsia="Calibri"/>
          <w:sz w:val="24"/>
          <w:szCs w:val="24"/>
          <w:lang w:eastAsia="en-US"/>
        </w:rPr>
        <w:t xml:space="preserve">государственном реестре прав на недвижимое имущество и сделок с ним: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1) </w:t>
      </w:r>
      <w:r>
        <w:rPr>
          <w:rFonts w:eastAsia="Calibri"/>
          <w:sz w:val="24"/>
          <w:szCs w:val="24"/>
          <w:lang w:eastAsia="en-US"/>
        </w:rPr>
        <w:t xml:space="preserve">з</w:t>
      </w:r>
      <w:r>
        <w:rPr>
          <w:sz w:val="24"/>
          <w:szCs w:val="24"/>
        </w:rPr>
        <w:t xml:space="preserve">дание </w:t>
      </w:r>
      <w:r>
        <w:rPr>
          <w:sz w:val="24"/>
          <w:szCs w:val="24"/>
          <w:highlight w:val="white"/>
        </w:rPr>
        <w:t xml:space="preserve">площадью</w:t>
      </w:r>
      <w:r>
        <w:rPr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  <w:t xml:space="preserve">200,5</w:t>
      </w:r>
      <w:r>
        <w:rPr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  <w:t xml:space="preserve">кв.м с</w:t>
      </w:r>
      <w:r>
        <w:rPr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  <w:t xml:space="preserve">кадастровым номером:</w:t>
      </w:r>
      <w:r>
        <w:rPr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  <w:t xml:space="preserve">54:35:000000:15237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правообладатель: Новосибирская область, </w:t>
      </w:r>
      <w:r>
        <w:rPr>
          <w:sz w:val="24"/>
          <w:szCs w:val="24"/>
        </w:rPr>
        <w:t xml:space="preserve">собственность </w:t>
      </w:r>
      <w:r>
        <w:rPr>
          <w:color w:val="000000"/>
          <w:sz w:val="24"/>
          <w:szCs w:val="24"/>
        </w:rPr>
        <w:t xml:space="preserve">от 0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.07.201</w:t>
      </w:r>
      <w:r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 xml:space="preserve">№ 54-54-01</w:t>
      </w:r>
      <w:r>
        <w:rPr>
          <w:color w:val="000000"/>
          <w:sz w:val="24"/>
          <w:szCs w:val="24"/>
        </w:rPr>
        <w:t xml:space="preserve">/</w:t>
      </w:r>
      <w:r>
        <w:rPr>
          <w:color w:val="000000"/>
          <w:sz w:val="24"/>
          <w:szCs w:val="24"/>
        </w:rPr>
        <w:t xml:space="preserve">183/</w:t>
      </w:r>
      <w:r>
        <w:rPr>
          <w:color w:val="000000"/>
          <w:sz w:val="24"/>
          <w:szCs w:val="24"/>
        </w:rPr>
        <w:t xml:space="preserve">20</w:t>
      </w:r>
      <w:r>
        <w:rPr>
          <w:color w:val="000000"/>
          <w:sz w:val="24"/>
          <w:szCs w:val="24"/>
        </w:rPr>
        <w:t xml:space="preserve">13</w:t>
      </w: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242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здание </w:t>
      </w:r>
      <w:r>
        <w:rPr>
          <w:sz w:val="24"/>
          <w:szCs w:val="24"/>
          <w:highlight w:val="white"/>
        </w:rPr>
        <w:t xml:space="preserve">площадь</w:t>
      </w:r>
      <w:r>
        <w:rPr>
          <w:sz w:val="24"/>
          <w:szCs w:val="24"/>
          <w:highlight w:val="white"/>
        </w:rPr>
        <w:t xml:space="preserve">ю</w:t>
      </w:r>
      <w:r>
        <w:rPr>
          <w:sz w:val="24"/>
          <w:szCs w:val="24"/>
          <w:highlight w:val="white"/>
        </w:rPr>
        <w:t xml:space="preserve"> 405,9 кв.м</w:t>
      </w:r>
      <w:r>
        <w:rPr>
          <w:sz w:val="24"/>
          <w:szCs w:val="24"/>
          <w:highlight w:val="white"/>
        </w:rPr>
        <w:t xml:space="preserve"> с </w:t>
      </w:r>
      <w:r>
        <w:rPr>
          <w:sz w:val="24"/>
          <w:szCs w:val="24"/>
          <w:highlight w:val="white"/>
        </w:rPr>
        <w:t xml:space="preserve">кадастровы</w:t>
      </w:r>
      <w:r>
        <w:rPr>
          <w:sz w:val="24"/>
          <w:szCs w:val="24"/>
          <w:highlight w:val="white"/>
        </w:rPr>
        <w:t xml:space="preserve">м</w:t>
      </w:r>
      <w:r>
        <w:rPr>
          <w:sz w:val="24"/>
          <w:szCs w:val="24"/>
          <w:highlight w:val="white"/>
        </w:rPr>
        <w:t xml:space="preserve"> номер</w:t>
      </w:r>
      <w:r>
        <w:rPr>
          <w:sz w:val="24"/>
          <w:szCs w:val="24"/>
          <w:highlight w:val="white"/>
        </w:rPr>
        <w:t xml:space="preserve">ом:</w:t>
      </w:r>
      <w:r>
        <w:rPr>
          <w:sz w:val="24"/>
          <w:szCs w:val="24"/>
          <w:highlight w:val="white"/>
        </w:rPr>
        <w:t xml:space="preserve"> 54:35:092465</w:t>
      </w:r>
      <w:r>
        <w:rPr>
          <w:sz w:val="24"/>
          <w:szCs w:val="24"/>
        </w:rPr>
        <w:t xml:space="preserve">:149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000000"/>
          <w:sz w:val="24"/>
          <w:szCs w:val="24"/>
          <w:highlight w:val="none"/>
        </w:rPr>
      </w:pPr>
      <w:r>
        <w:rPr>
          <w:sz w:val="24"/>
          <w:szCs w:val="24"/>
        </w:rPr>
        <w:t xml:space="preserve">правообладатель: Новосибирская область, собственность </w:t>
      </w:r>
      <w:r>
        <w:rPr>
          <w:color w:val="000000"/>
          <w:sz w:val="24"/>
          <w:szCs w:val="24"/>
        </w:rPr>
        <w:t xml:space="preserve">от 0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.07.201</w:t>
      </w:r>
      <w:r>
        <w:rPr>
          <w:color w:val="000000"/>
          <w:sz w:val="24"/>
          <w:szCs w:val="24"/>
        </w:rPr>
        <w:t xml:space="preserve">3 № </w:t>
      </w:r>
      <w:r>
        <w:rPr>
          <w:color w:val="000000"/>
          <w:sz w:val="24"/>
          <w:szCs w:val="24"/>
        </w:rPr>
        <w:t xml:space="preserve">54-54-01/183/2013-2</w:t>
      </w:r>
      <w:r>
        <w:rPr>
          <w:color w:val="000000"/>
          <w:sz w:val="24"/>
          <w:szCs w:val="24"/>
        </w:rPr>
        <w:t xml:space="preserve">39.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Сведения о наличии (об отсутствии) ограничений (обременений) прав собственника</w:t>
      </w:r>
      <w:r>
        <w:rPr>
          <w:rFonts w:eastAsia="Calibri"/>
          <w:sz w:val="24"/>
          <w:szCs w:val="24"/>
          <w:lang w:eastAsia="en-US"/>
        </w:rPr>
        <w:t xml:space="preserve"> (правообладателя) на объект отсутствуют.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rStyle w:val="926"/>
          <w:sz w:val="24"/>
          <w:szCs w:val="24"/>
        </w:rPr>
        <w:t xml:space="preserve">1.4.</w:t>
      </w:r>
      <w:r>
        <w:rPr>
          <w:sz w:val="24"/>
          <w:szCs w:val="24"/>
        </w:rPr>
        <w:t xml:space="preserve"> </w:t>
      </w:r>
      <w:r>
        <w:rPr>
          <w:color w:val="000000"/>
          <w:sz w:val="24"/>
          <w:szCs w:val="24"/>
        </w:rPr>
        <w:t xml:space="preserve">Протокол рассмотрения заявок на участие в </w:t>
      </w:r>
      <w:r>
        <w:rPr>
          <w:sz w:val="24"/>
          <w:szCs w:val="24"/>
        </w:rPr>
        <w:t xml:space="preserve">электронном</w:t>
      </w:r>
      <w:r>
        <w:rPr>
          <w:color w:val="000000"/>
          <w:sz w:val="24"/>
          <w:szCs w:val="24"/>
        </w:rPr>
        <w:t xml:space="preserve"> аукционе (</w:t>
      </w:r>
      <w:r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итогов </w:t>
      </w:r>
      <w:r>
        <w:rPr>
          <w:sz w:val="24"/>
          <w:szCs w:val="24"/>
        </w:rPr>
        <w:t xml:space="preserve">электронного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укциона), </w:t>
      </w:r>
      <w:r>
        <w:rPr>
          <w:color w:val="000000"/>
          <w:sz w:val="24"/>
          <w:szCs w:val="24"/>
        </w:rPr>
        <w:t xml:space="preserve">приобщается к Договору и является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неотъемлемой частью.</w:t>
      </w:r>
    </w:p>
    <w:p>
      <w:pPr>
        <w:jc w:val="center"/>
        <w:outlineLvl w:val="1"/>
      </w:pPr>
    </w:p>
    <w:p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Срок действия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outlineLvl w:val="1"/>
      </w:pPr>
    </w:p>
    <w:p>
      <w:pPr>
        <w:ind w:firstLine="540"/>
        <w:jc w:val="both"/>
      </w:pPr>
      <w:r>
        <w:rPr>
          <w:sz w:val="24"/>
          <w:szCs w:val="24"/>
        </w:rPr>
        <w:t xml:space="preserve">2.1. </w:t>
      </w:r>
      <w:r>
        <w:rPr>
          <w:rFonts w:eastAsia="Calibri"/>
          <w:sz w:val="24"/>
          <w:szCs w:val="24"/>
          <w:lang w:eastAsia="en-US"/>
        </w:rPr>
        <w:t xml:space="preserve">Договор заключается сроком на </w:t>
      </w:r>
      <w:r>
        <w:rPr>
          <w:rFonts w:eastAsia="Calibri"/>
          <w:sz w:val="24"/>
          <w:szCs w:val="24"/>
          <w:lang w:eastAsia="en-US"/>
        </w:rPr>
        <w:t xml:space="preserve">пять </w:t>
      </w:r>
      <w:r>
        <w:rPr>
          <w:rFonts w:eastAsia="Calibri"/>
          <w:sz w:val="24"/>
          <w:szCs w:val="24"/>
          <w:lang w:eastAsia="en-US"/>
        </w:rPr>
        <w:t xml:space="preserve">лет: с_________________по__________________.</w:t>
      </w:r>
    </w:p>
    <w:p>
      <w:pPr>
        <w:ind w:firstLine="540"/>
        <w:jc w:val="both"/>
      </w:pPr>
      <w:r>
        <w:rPr>
          <w:sz w:val="24"/>
          <w:szCs w:val="24"/>
        </w:rPr>
        <w:t xml:space="preserve">2.2. Договор вступает в силу с момента его подписания Сторонами и подлежит государственной регистрации в установленном порядке в соответствии с законодательством Российской Федерации.</w:t>
      </w:r>
    </w:p>
    <w:p>
      <w:pPr>
        <w:ind w:firstLine="540"/>
        <w:jc w:val="both"/>
      </w:pPr>
      <w:r>
        <w:rPr>
          <w:sz w:val="24"/>
          <w:szCs w:val="24"/>
        </w:rPr>
        <w:t xml:space="preserve">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</w:p>
    <w:p>
      <w:pPr>
        <w:ind w:firstLine="540"/>
        <w:jc w:val="both"/>
      </w:pPr>
      <w:r>
        <w:rPr>
          <w:sz w:val="24"/>
          <w:szCs w:val="24"/>
        </w:rPr>
        <w:t xml:space="preserve">2.3. В силу </w:t>
      </w:r>
      <w:hyperlink r:id="rId32" w:tooltip="consultantplus://offline/ref=1350EE9AA141E131C89346A503C4E56120EB5019FCB8BAD1AF877D86D5367EDE3CD9251FFBA4E8413C9C7168AB410F3CC911F9CC8447D5EFG9m4K" w:history="1">
        <w:r>
          <w:rPr>
            <w:sz w:val="24"/>
            <w:szCs w:val="24"/>
          </w:rPr>
          <w:t xml:space="preserve">статьи 425</w:t>
        </w:r>
      </w:hyperlink>
      <w:r>
        <w:rPr>
          <w:sz w:val="24"/>
          <w:szCs w:val="24"/>
        </w:rPr>
        <w:t xml:space="preserve">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даты, указанной в п. 2.1 Договора,</w:t>
      </w:r>
      <w:r>
        <w:rPr>
          <w:color w:val="000000"/>
          <w:sz w:val="24"/>
          <w:szCs w:val="24"/>
        </w:rPr>
        <w:t xml:space="preserve"> если иное не установлено особыми условиями Договора.</w:t>
      </w:r>
    </w:p>
    <w:p>
      <w:pPr>
        <w:ind w:firstLine="6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Порядок передачи имущества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680"/>
        <w:jc w:val="center"/>
      </w:pPr>
    </w:p>
    <w:p>
      <w:pPr>
        <w:ind w:firstLine="680"/>
        <w:jc w:val="both"/>
      </w:pPr>
      <w:r>
        <w:rPr>
          <w:sz w:val="24"/>
          <w:szCs w:val="24"/>
        </w:rPr>
        <w:t xml:space="preserve">3.1. Передача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производится по акту приема-передачи, который подписывается Департаментом и Арендатором не позднее 5 (пяти) календарных дней с момента подписания Договора Сторонами.</w:t>
      </w:r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Акт приема-передачи приобщается к Договору и является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неотъемлемой частью.</w:t>
      </w:r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Департамент не несет ответственности за недостатки сданного в аренду имущества, о которых он поставил в известность Арендатора при заключении настоящего Договора и подписании акта приема-передачи. </w:t>
      </w:r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3.2. Условия Д</w:t>
      </w:r>
      <w:r>
        <w:rPr>
          <w:sz w:val="24"/>
          <w:szCs w:val="24"/>
        </w:rPr>
        <w:t xml:space="preserve">оговор</w:t>
      </w:r>
      <w:r>
        <w:rPr>
          <w:color w:val="000000"/>
          <w:sz w:val="24"/>
          <w:szCs w:val="24"/>
        </w:rPr>
        <w:t xml:space="preserve">а распространяются на отношения, возникшие между сторонами с даты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подписания акта приема-передачи, если иное не установлено особыми условиями Договора.</w:t>
      </w:r>
    </w:p>
    <w:p>
      <w:pPr>
        <w:ind w:firstLine="680"/>
        <w:jc w:val="both"/>
      </w:pPr>
      <w:r>
        <w:rPr>
          <w:sz w:val="24"/>
          <w:szCs w:val="24"/>
        </w:rPr>
        <w:t xml:space="preserve">3.3. В случае уклонения Арендатора от подписания акта приема-передачи в течение 10 дней с момента подписания Договора, Договор считается незаключенным. </w:t>
      </w:r>
    </w:p>
    <w:p>
      <w:pPr>
        <w:ind w:firstLine="680"/>
        <w:jc w:val="both"/>
      </w:pPr>
      <w:r>
        <w:rPr>
          <w:sz w:val="24"/>
          <w:szCs w:val="24"/>
        </w:rPr>
        <w:t xml:space="preserve">3.4. При прекращении Договора Арендатор передает имущество Департаменту по акту приема-передачи не позднее 5 (пяти) календарных дней с момента прекращения действия Договора.</w:t>
      </w:r>
    </w:p>
    <w:p>
      <w:pPr>
        <w:ind w:firstLine="680"/>
        <w:jc w:val="both"/>
      </w:pPr>
      <w:r>
        <w:rPr>
          <w:sz w:val="24"/>
          <w:szCs w:val="24"/>
        </w:rPr>
        <w:t xml:space="preserve">3.5. При возврате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</w:t>
      </w:r>
      <w:r>
        <w:rPr>
          <w:color w:val="000000"/>
          <w:sz w:val="24"/>
          <w:szCs w:val="24"/>
        </w:rPr>
        <w:t xml:space="preserve">имуществу</w:t>
      </w:r>
      <w:r>
        <w:rPr>
          <w:sz w:val="24"/>
          <w:szCs w:val="24"/>
        </w:rPr>
        <w:t xml:space="preserve">, сумма ущерба и сроки ее уплаты. При нарушении срока возмещения ущерба на сумму ущерба подлежат начислению проценты </w:t>
      </w:r>
      <w:r>
        <w:rPr>
          <w:rFonts w:eastAsia="Calibri"/>
          <w:sz w:val="24"/>
          <w:szCs w:val="24"/>
          <w:lang w:eastAsia="en-US"/>
        </w:rPr>
        <w:t xml:space="preserve">за пользование чужими средствами в соответствии со статьей 395 Гражданского кодекса РФ.</w:t>
      </w:r>
    </w:p>
    <w:p>
      <w:pPr>
        <w:ind w:firstLine="680"/>
        <w:jc w:val="both"/>
      </w:pPr>
      <w:r>
        <w:rPr>
          <w:color w:val="000000"/>
          <w:sz w:val="24"/>
          <w:szCs w:val="24"/>
        </w:rPr>
        <w:t xml:space="preserve">3.6. </w:t>
      </w:r>
      <w:r>
        <w:rPr>
          <w:sz w:val="24"/>
          <w:szCs w:val="24"/>
        </w:rPr>
        <w:t xml:space="preserve">Все произведенные Арендатором неотделимые улучшения имущества являются собственностью Новосибирской области.</w:t>
      </w:r>
    </w:p>
    <w:p>
      <w:pPr>
        <w:ind w:firstLine="680"/>
        <w:jc w:val="both"/>
      </w:pPr>
      <w:r>
        <w:rPr>
          <w:sz w:val="24"/>
          <w:szCs w:val="24"/>
        </w:rPr>
        <w:t xml:space="preserve">Прекращение Договора не влечет прекращения или изменения права собственности Новосибирской области на произведенные неотделимые улучшения. Стоимость неотделимых улучшений, произведенных Арендатором возмещению не подлежит.</w:t>
      </w:r>
    </w:p>
    <w:p>
      <w:pPr>
        <w:jc w:val="center"/>
      </w:pPr>
    </w:p>
    <w:p>
      <w:pPr>
        <w:jc w:val="center"/>
      </w:pPr>
      <w:r>
        <w:rPr>
          <w:b/>
          <w:sz w:val="24"/>
          <w:szCs w:val="24"/>
        </w:rPr>
        <w:t xml:space="preserve">4. Права и обязанности Сторон</w:t>
      </w:r>
    </w:p>
    <w:p>
      <w:pPr>
        <w:jc w:val="center"/>
      </w:pPr>
    </w:p>
    <w:p>
      <w:pPr>
        <w:ind w:firstLine="720"/>
        <w:jc w:val="both"/>
      </w:pPr>
      <w:r>
        <w:rPr>
          <w:sz w:val="24"/>
          <w:szCs w:val="24"/>
        </w:rPr>
        <w:t xml:space="preserve">4.1. Департамент  имеет право:</w:t>
      </w:r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4.1.1. Беспрепятственного доступа к сданному в аренду имуществу </w:t>
      </w:r>
      <w:r>
        <w:rPr>
          <w:rFonts w:eastAsia="Calibri"/>
          <w:sz w:val="24"/>
          <w:szCs w:val="24"/>
          <w:lang w:eastAsia="en-US"/>
        </w:rPr>
        <w:t xml:space="preserve">в рабочее время с предварительным уведомлением Арендатора (в случае пожара или возникновения аварийных ситуаций без предварительного уведомления) в присутствии представителей  Арендатора </w:t>
      </w:r>
      <w:r>
        <w:rPr>
          <w:color w:val="2d2d2d"/>
          <w:spacing w:val="2"/>
          <w:sz w:val="24"/>
          <w:szCs w:val="24"/>
        </w:rPr>
        <w:t xml:space="preserve">с целью периодического осмотра  имущества на предмет соблюдения условий их </w:t>
      </w:r>
      <w:r>
        <w:rPr>
          <w:color w:val="2d2d2d"/>
          <w:spacing w:val="2"/>
          <w:sz w:val="24"/>
          <w:szCs w:val="24"/>
        </w:rPr>
        <w:t xml:space="preserve">использования в соответствии с Договором и действующим законодательством.</w:t>
      </w:r>
    </w:p>
    <w:p>
      <w:pPr>
        <w:ind w:firstLine="720"/>
        <w:jc w:val="both"/>
      </w:pPr>
      <w:r>
        <w:rPr>
          <w:sz w:val="24"/>
          <w:szCs w:val="24"/>
        </w:rPr>
        <w:t xml:space="preserve">4.1.2. Досрочно расторгнуть Договор в порядке и в случаях, предусмотренных законодательством Российской Федерации и Договором.</w:t>
      </w:r>
    </w:p>
    <w:p>
      <w:pPr>
        <w:ind w:firstLine="720"/>
        <w:jc w:val="both"/>
      </w:pPr>
      <w:r>
        <w:rPr>
          <w:sz w:val="24"/>
          <w:szCs w:val="24"/>
        </w:rPr>
        <w:t xml:space="preserve">4.1.3. Вносить в Договор необходимые изменения и уточнения в случае изменения действующего законодательства и нормативных актов.</w:t>
      </w:r>
    </w:p>
    <w:p>
      <w:pPr>
        <w:ind w:firstLine="720"/>
        <w:jc w:val="both"/>
      </w:pPr>
      <w:r>
        <w:rPr>
          <w:sz w:val="24"/>
          <w:szCs w:val="24"/>
        </w:rPr>
        <w:t xml:space="preserve">4.1.4. На возмещение убытков, причиненных ухудшением качества имущества в результате хозяйственной деятельности Арендатора, а также по иным основаниям, предусмотренным законодательством РФ.</w:t>
      </w:r>
    </w:p>
    <w:p>
      <w:pPr>
        <w:ind w:firstLine="720"/>
        <w:jc w:val="both"/>
      </w:pPr>
      <w:r>
        <w:rPr>
          <w:sz w:val="24"/>
          <w:szCs w:val="24"/>
        </w:rPr>
        <w:t xml:space="preserve">4.1.5. Пользоваться другими правами, если их реализация не противоречит требованиям законодательства и условиям Договора.</w:t>
      </w:r>
    </w:p>
    <w:p>
      <w:pPr>
        <w:ind w:firstLine="720"/>
        <w:jc w:val="both"/>
      </w:pP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 Департамент обязуется: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4.2.1. Передать Арендатору имущество указанные в п.1.1 Договора с даты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подписания акта приема-передачи в соответствии с п. 3.1. Договора.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4.2.2. Создавать Арендатору необходимые условия для использования имущества в соответствии с целями, указанными в пункте 1.1 Договора. 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В случае аварий, произошедших не по вине  Арендатора,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оказывать ему возможное содействие в устранении их последствий.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4.2.3. Не менее, чем за два месяца письменно уведомлять Арендатора 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необходимости освобождения имущества в связи с принятыми в установленном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порядке решениями о постановке здания на капитальный ремонт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утвержденным  планом  капитального  ремонта  или  о  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сносе.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менее, чем за два месяца письменно уведомлять Арендатора 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необходимости освобождения имущества в связи </w:t>
      </w:r>
      <w:r>
        <w:rPr>
          <w:sz w:val="24"/>
          <w:szCs w:val="24"/>
        </w:rPr>
        <w:t xml:space="preserve">с необходимостью размещения органов государственной власти (департамента) на объекте аренды в порядке, с указанием даты освобождения </w:t>
      </w:r>
      <w:r>
        <w:rPr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.</w:t>
      </w:r>
    </w:p>
    <w:p>
      <w:pPr>
        <w:ind w:firstLine="720"/>
        <w:jc w:val="both"/>
      </w:pPr>
      <w:r>
        <w:rPr>
          <w:sz w:val="24"/>
          <w:szCs w:val="24"/>
        </w:rPr>
        <w:t xml:space="preserve">4.2.4  Контролировать надлежащее выполнение Арендатором требований по содержанию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, а также других обязательств, предусмотренных Договором.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4.2.5. Принять арендованное имущества от Арендатора не позднее  </w:t>
      </w:r>
      <w:r>
        <w:rPr>
          <w:sz w:val="24"/>
          <w:szCs w:val="24"/>
        </w:rPr>
        <w:t xml:space="preserve">5 (пяти) календарных </w:t>
      </w:r>
      <w:r>
        <w:rPr>
          <w:color w:val="000000"/>
          <w:sz w:val="24"/>
          <w:szCs w:val="24"/>
        </w:rPr>
        <w:t xml:space="preserve">дней по окончании срока аренды либо при досрочном прекращении Договора.</w:t>
      </w:r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При возврате </w:t>
      </w:r>
      <w:r>
        <w:rPr>
          <w:color w:val="000000"/>
          <w:sz w:val="24"/>
          <w:szCs w:val="24"/>
        </w:rPr>
        <w:t xml:space="preserve">арендованного имущества </w:t>
      </w:r>
      <w:r>
        <w:rPr>
          <w:rFonts w:eastAsia="Calibri"/>
          <w:sz w:val="24"/>
          <w:szCs w:val="24"/>
          <w:lang w:eastAsia="en-US"/>
        </w:rPr>
        <w:t xml:space="preserve">Департаменту по акту приема-передачи и при наличии претензий к состоянию </w:t>
      </w:r>
      <w:r>
        <w:rPr>
          <w:color w:val="000000"/>
          <w:sz w:val="24"/>
          <w:szCs w:val="24"/>
        </w:rPr>
        <w:t xml:space="preserve">имущества </w:t>
      </w:r>
      <w:r>
        <w:rPr>
          <w:rFonts w:eastAsia="Calibri"/>
          <w:sz w:val="24"/>
          <w:szCs w:val="24"/>
          <w:lang w:eastAsia="en-US"/>
        </w:rPr>
        <w:t xml:space="preserve">на момент его сдачи  Департамент обязан отразить их в акте приема-передачи, установив срок и способ устранения данных претензий  Арендатором.</w:t>
      </w:r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4.2.6. </w:t>
      </w:r>
      <w:r>
        <w:rPr>
          <w:sz w:val="24"/>
          <w:szCs w:val="24"/>
        </w:rPr>
        <w:t xml:space="preserve">Письменно известить Арендатора об изменении адреса своего места нахождения или юридического адреса,</w:t>
      </w:r>
      <w:r>
        <w:rPr>
          <w:color w:val="2d2d2d"/>
          <w:spacing w:val="2"/>
          <w:sz w:val="24"/>
          <w:szCs w:val="24"/>
        </w:rPr>
        <w:t xml:space="preserve"> номера счета и иных реквизитов, ука</w:t>
      </w:r>
      <w:r>
        <w:rPr>
          <w:color w:val="2d2d2d"/>
          <w:spacing w:val="2"/>
          <w:sz w:val="24"/>
          <w:szCs w:val="24"/>
        </w:rPr>
        <w:t xml:space="preserve">занных в Договоре, в течение 3 (трех) рабочих дней с момента соответствующих изменений путем направления уведомления в адрес Арендатора заказным письмом, а также дополнительно иными способами связи в соответствии с предоставленными Арендатором реквизитами.</w:t>
      </w:r>
    </w:p>
    <w:p>
      <w:pPr>
        <w:ind w:firstLine="708"/>
        <w:jc w:val="both"/>
      </w:pPr>
      <w:r>
        <w:rPr>
          <w:color w:val="2d2d2d"/>
          <w:spacing w:val="2"/>
          <w:sz w:val="24"/>
          <w:szCs w:val="24"/>
        </w:rPr>
        <w:t xml:space="preserve">4.2.7. О</w:t>
      </w:r>
      <w:r>
        <w:rPr>
          <w:sz w:val="24"/>
          <w:szCs w:val="24"/>
        </w:rPr>
        <w:t xml:space="preserve">беспечить за свой счет государственную регистрацию Договора.</w:t>
      </w:r>
    </w:p>
    <w:p>
      <w:pPr>
        <w:ind w:firstLine="720"/>
        <w:jc w:val="both"/>
      </w:pP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4.3. Арендатор имеет право:</w:t>
      </w:r>
    </w:p>
    <w:p>
      <w:pPr>
        <w:ind w:firstLine="720"/>
        <w:jc w:val="both"/>
      </w:pPr>
      <w:r>
        <w:rPr>
          <w:sz w:val="24"/>
          <w:szCs w:val="24"/>
        </w:rPr>
        <w:t xml:space="preserve">4.3.1. Использовать имущество в соответствии с целью и условиями его предоставления.</w:t>
      </w:r>
    </w:p>
    <w:p>
      <w:pPr>
        <w:ind w:firstLine="720"/>
        <w:jc w:val="both"/>
      </w:pPr>
      <w:r>
        <w:rPr>
          <w:sz w:val="24"/>
          <w:szCs w:val="24"/>
        </w:rPr>
        <w:t xml:space="preserve">4.3.2.</w:t>
      </w:r>
      <w:r>
        <w:t xml:space="preserve"> </w:t>
      </w:r>
      <w:r>
        <w:rPr>
          <w:sz w:val="24"/>
          <w:szCs w:val="24"/>
        </w:rPr>
        <w:t xml:space="preserve">Передать </w:t>
      </w:r>
      <w:r>
        <w:rPr>
          <w:sz w:val="24"/>
          <w:szCs w:val="24"/>
        </w:rPr>
        <w:t xml:space="preserve">имущество в субаренду в соответствии с частью 4.2 статьи 18 Федерального закона от 24.07.2007 № 209-ФЗ «О развитии малого и среднего предпринимательства в Российской Федерации» в пределах срока действия Договора только с письменного согласия Департамента.</w:t>
      </w:r>
    </w:p>
    <w:p>
      <w:pPr>
        <w:ind w:firstLine="708"/>
        <w:jc w:val="both"/>
      </w:pPr>
      <w:r>
        <w:rPr>
          <w:rFonts w:eastAsia="Calibri"/>
          <w:bCs/>
          <w:sz w:val="24"/>
          <w:szCs w:val="24"/>
          <w:lang w:eastAsia="en-US"/>
        </w:rPr>
        <w:t xml:space="preserve">4.3.3. С согласия Департамента производить улучшения </w:t>
      </w:r>
      <w:r>
        <w:rPr>
          <w:sz w:val="24"/>
          <w:szCs w:val="24"/>
        </w:rPr>
        <w:t xml:space="preserve">имущества</w:t>
      </w:r>
      <w:r>
        <w:rPr>
          <w:rFonts w:eastAsia="Calibri"/>
          <w:bCs/>
          <w:sz w:val="24"/>
          <w:szCs w:val="24"/>
          <w:lang w:eastAsia="en-US"/>
        </w:rPr>
        <w:t xml:space="preserve">, не нарушающие его целостность и не влекущие невозможность его дальнейшего использования.</w:t>
      </w:r>
    </w:p>
    <w:p>
      <w:pPr>
        <w:ind w:firstLine="720"/>
        <w:jc w:val="both"/>
      </w:pPr>
      <w:r>
        <w:rPr>
          <w:sz w:val="24"/>
          <w:szCs w:val="24"/>
        </w:rPr>
        <w:t xml:space="preserve">4.3.4. По истечении срока действия Договора заключить </w:t>
      </w:r>
      <w:r>
        <w:rPr>
          <w:sz w:val="24"/>
          <w:szCs w:val="24"/>
        </w:rPr>
        <w:t xml:space="preserve">договор аренды имущественного комплекса </w:t>
      </w:r>
      <w:r>
        <w:rPr>
          <w:sz w:val="24"/>
          <w:szCs w:val="24"/>
        </w:rPr>
        <w:t xml:space="preserve">на новый срок в соответствии с требованиями, установленными Федеральным законом от 26.07.2006 № 135-ФЗ «О защите конкуренции», по письменному заявлению, направленному </w:t>
      </w:r>
      <w:r>
        <w:rPr>
          <w:sz w:val="24"/>
          <w:szCs w:val="24"/>
        </w:rPr>
        <w:t xml:space="preserve">Департаменту не позднее, чем за два месяца до истечения срока действия Договора.</w:t>
      </w:r>
    </w:p>
    <w:p>
      <w:pPr>
        <w:ind w:firstLine="720"/>
        <w:jc w:val="both"/>
      </w:pP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  Арендатор обязуется: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4.4.1. Принять у Департамента имущество указанное в п.1.1 Договора по акту приема – передачи в соответствии с п. 3.1 Договора.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4.4.2. Использовать имущество исключительно по прямому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назначению,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указанному в </w:t>
      </w:r>
      <w:r>
        <w:rPr>
          <w:sz w:val="24"/>
          <w:szCs w:val="24"/>
        </w:rPr>
        <w:t xml:space="preserve">п.1.1 </w:t>
      </w:r>
      <w:r>
        <w:rPr>
          <w:color w:val="000000"/>
          <w:sz w:val="24"/>
          <w:szCs w:val="24"/>
        </w:rPr>
        <w:t xml:space="preserve">Договора.</w:t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4.4.3. </w:t>
      </w:r>
      <w:r>
        <w:rPr>
          <w:color w:val="000000"/>
          <w:sz w:val="24"/>
          <w:szCs w:val="24"/>
        </w:rPr>
        <w:t xml:space="preserve">В течение десяти дней с момента подписания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Договора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заключить с государственным казенным учреждением Новосибирской области «Фонд имущества Новосибирской области»</w:t>
      </w:r>
      <w:r>
        <w:rPr>
          <w:color w:val="000000"/>
          <w:sz w:val="22"/>
          <w:szCs w:val="22"/>
        </w:rPr>
        <w:t xml:space="preserve"> д</w:t>
      </w:r>
      <w:r>
        <w:rPr>
          <w:color w:val="000000"/>
          <w:sz w:val="24"/>
          <w:szCs w:val="24"/>
        </w:rPr>
        <w:t xml:space="preserve">оговор на эксплуатационные, коммунальные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необходимые административно-хозяйственные услуги (далее – Договор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оказа</w:t>
      </w:r>
      <w:r>
        <w:rPr>
          <w:color w:val="000000"/>
          <w:sz w:val="24"/>
          <w:szCs w:val="24"/>
        </w:rPr>
        <w:t xml:space="preserve">ние услуг)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приема-передачи, предусмотренного пунктом 3.1 Договора.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4.4.4.</w:t>
      </w:r>
      <w:r>
        <w:rPr>
          <w:b/>
          <w:color w:val="000000"/>
          <w:sz w:val="24"/>
          <w:szCs w:val="24"/>
        </w:rPr>
        <w:t xml:space="preserve"> </w:t>
      </w:r>
      <w:r>
        <w:rPr>
          <w:b/>
          <w:color w:val="000000"/>
          <w:sz w:val="24"/>
          <w:szCs w:val="24"/>
        </w:rPr>
        <w:t xml:space="preserve">В течение десяти дней с момента подписания</w:t>
      </w:r>
      <w:r>
        <w:rPr>
          <w:rFonts w:ascii="Courier New" w:hAnsi="Courier New"/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Договора</w:t>
      </w:r>
      <w:r>
        <w:rPr>
          <w:b/>
        </w:rPr>
        <w:t xml:space="preserve">, </w:t>
      </w:r>
      <w:r>
        <w:rPr>
          <w:b/>
          <w:sz w:val="24"/>
          <w:szCs w:val="24"/>
        </w:rPr>
        <w:t xml:space="preserve">обратиться в департамент с заявлением о предоставлении в аренду земельного участка площадью 4686 кв.м с кадастровым  номером 54:25:092465:55, местоположение: Новосибирск</w:t>
      </w:r>
      <w:r>
        <w:rPr>
          <w:b/>
          <w:sz w:val="24"/>
          <w:szCs w:val="24"/>
        </w:rPr>
        <w:t xml:space="preserve">ая область, г. </w:t>
      </w:r>
      <w:r>
        <w:rPr>
          <w:b/>
          <w:sz w:val="24"/>
          <w:szCs w:val="24"/>
        </w:rPr>
        <w:t xml:space="preserve">Новосибирск, ул. Софийская (основание: подпункт 9 пункта 2 статьи 39.6 Земельного Кодекса Российской Ф</w:t>
      </w:r>
      <w:r>
        <w:rPr>
          <w:b/>
          <w:sz w:val="24"/>
          <w:szCs w:val="24"/>
        </w:rPr>
        <w:t xml:space="preserve">еде</w:t>
      </w:r>
      <w:r>
        <w:rPr>
          <w:b/>
          <w:sz w:val="24"/>
          <w:szCs w:val="24"/>
        </w:rPr>
        <w:t xml:space="preserve">рации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rPr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Размер ежегодной арендной платы за пользование указанным участком составляет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60 562,77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(шестьдесят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тысяч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пятьсот шестьдесят два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рубля 77 копеек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Размер арендной платы установлен в соответствии с пунктом 2 Порядка определения размера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рендной платы за земельные участки, находящиеся в государственной собств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енности Новосибирской области и предоставленные в аренду без торгов, утвержденного постановлением Правительства Новосибирской области от 10.06.2015 № 218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-п.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. Следить за нормальным функционированием и техническим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состоянием инженерно-технических коммуникаций, охранной, противопожарной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сигнализации, телефонной сети. Обеспечить их сохранность. Соблюдать требования техники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безопасности, а также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отраслевых правил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норм, действующих в отношении видов деятельности Арендатора.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допускать захламления бытовым и строительным мусором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внутренних дворов здани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, имущества и мест общего пользования.</w:t>
      </w:r>
      <w:r>
        <w:rPr>
          <w:sz w:val="24"/>
          <w:szCs w:val="24"/>
        </w:rPr>
        <w:t xml:space="preserve"> </w:t>
      </w:r>
    </w:p>
    <w:p>
      <w:pPr>
        <w:ind w:firstLine="720"/>
        <w:jc w:val="both"/>
      </w:pPr>
      <w:r>
        <w:rPr>
          <w:sz w:val="24"/>
          <w:szCs w:val="24"/>
        </w:rPr>
        <w:t xml:space="preserve">4.4.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Немедленно </w:t>
      </w:r>
      <w:r>
        <w:rPr>
          <w:rFonts w:eastAsia="Calibri"/>
          <w:sz w:val="24"/>
          <w:szCs w:val="24"/>
          <w:lang w:eastAsia="en-US"/>
        </w:rPr>
        <w:t xml:space="preserve">информировать</w:t>
      </w:r>
      <w:r>
        <w:rPr>
          <w:color w:val="000000"/>
          <w:sz w:val="24"/>
          <w:szCs w:val="24"/>
        </w:rPr>
        <w:t xml:space="preserve"> Департамент о всяком повреждении, аварии или ином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событии, нанесшем (или грозящем нанести) имуществу ущерб, и своевременно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принимать все возможные меры по предотвращению угрозы, против дальнейшего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разрушения или повреждения имущества.</w:t>
      </w:r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Обеспечить беспрепятственный доступ к имуществу сотрудников аварийно-технических служб и (или) эксплуатирующих организаций, представителей Департамента, осуществить действия, необходимые для ликвидации возникших аварийных ситуаций.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. Не производить прокладок, скрытых  и открытых проводок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коммуникаций, перепланировок и переоборудования имущества,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вызываемых потребностями Арендатора , без письменного разрешения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Департамента 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В случае обнаружения Департаментом самовольных перестроек,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нарушения целостности стен, перегородок или перекрытий, переделок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прокладок сетей, искажающих первоначальный вид имущества,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таковые должны быть ликвидированы Арендатором, а имущество приведено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прежний вид за его счет в срок, определяемый Департаментом.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8</w:t>
      </w:r>
      <w:r>
        <w:rPr>
          <w:color w:val="000000"/>
          <w:sz w:val="24"/>
          <w:szCs w:val="24"/>
        </w:rPr>
        <w:t xml:space="preserve">. Своевременно производить за свой счет текущий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 имущества </w:t>
      </w:r>
      <w:r>
        <w:rPr>
          <w:sz w:val="24"/>
          <w:szCs w:val="24"/>
        </w:rPr>
        <w:t xml:space="preserve">с предварительным письменным уведомлением Департамента, а </w:t>
      </w:r>
      <w:r>
        <w:rPr>
          <w:color w:val="000000"/>
          <w:sz w:val="24"/>
          <w:szCs w:val="24"/>
        </w:rPr>
        <w:t xml:space="preserve">также принимать долевое участие пропорционально арендуемой площади в текущем и капитальном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ремонте имущества</w:t>
      </w:r>
      <w:r>
        <w:rPr>
          <w:color w:val="000000"/>
          <w:sz w:val="24"/>
          <w:szCs w:val="24"/>
        </w:rPr>
        <w:t xml:space="preserve">, инженерно-технических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коммуникаций, а также в мероприятиях по благоустройству окружающей территории, проводимых Департаментом согласно отдельным соглашениям,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заключаемым с Департаментом. Иной порядок и условия проведения капитального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ремонта могут быть установлены в дополнительном соглашении к Договору.</w:t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. Не заключать Договоры и не вступать в сделки, следствием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которых является или может являться какое-либо обременение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предоставленных Арендатору по Договору имущественных прав, в частности,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переход их к иному лицу (договоры залога, субаренды (за исключением </w:t>
      </w:r>
      <w:r>
        <w:rPr>
          <w:color w:val="000000"/>
          <w:sz w:val="24"/>
          <w:szCs w:val="24"/>
        </w:rPr>
        <w:t xml:space="preserve">случая, установленного </w:t>
      </w:r>
      <w:r>
        <w:rPr>
          <w:color w:val="000000"/>
          <w:sz w:val="24"/>
          <w:szCs w:val="24"/>
        </w:rPr>
        <w:t xml:space="preserve">п. 4.3.2 Договора), внесение права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аренду имущества или его части в уставный (складочный) капитал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юридических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лиц и др</w:t>
      </w:r>
      <w:r>
        <w:rPr>
          <w:color w:val="000000"/>
          <w:sz w:val="24"/>
          <w:szCs w:val="24"/>
        </w:rPr>
        <w:t xml:space="preserve">.)</w:t>
      </w:r>
      <w:r>
        <w:rPr>
          <w:color w:val="000000"/>
          <w:sz w:val="24"/>
          <w:szCs w:val="24"/>
        </w:rPr>
        <w:t xml:space="preserve">,</w:t>
      </w:r>
      <w:r>
        <w:rPr>
          <w:sz w:val="24"/>
          <w:szCs w:val="24"/>
        </w:rPr>
        <w:t xml:space="preserve"> не передавать свои права и обязанности по Договору другим лицам (перенаем), не осуществлять перевод долга по обязательствам, возникшим из настоящего Договора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Не использовать (не передавать сторонним организациям)  имущество для организации и проведения азартных игр,</w:t>
      </w:r>
      <w:r>
        <w:rPr>
          <w:rFonts w:ascii="Calibri" w:hAnsi="Calibri" w:cs="Calibri"/>
        </w:rPr>
        <w:t xml:space="preserve"> </w:t>
      </w:r>
      <w:r>
        <w:rPr>
          <w:sz w:val="24"/>
          <w:szCs w:val="24"/>
        </w:rPr>
        <w:t xml:space="preserve">в том числе для размещения игровых автоматов</w:t>
      </w:r>
      <w:r>
        <w:rPr>
          <w:color w:val="000000"/>
          <w:sz w:val="24"/>
          <w:szCs w:val="24"/>
        </w:rPr>
        <w:t xml:space="preserve">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10</w:t>
      </w:r>
      <w:r>
        <w:rPr>
          <w:color w:val="000000"/>
          <w:sz w:val="24"/>
          <w:szCs w:val="24"/>
        </w:rPr>
        <w:t xml:space="preserve">. Предоставлять представителям Департамента возможность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беспрепятственного доступа к имущественному комплексу в случаях проведения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проверок использования его в соответствии с условиями</w:t>
      </w:r>
      <w:r>
        <w:rPr>
          <w:rFonts w:ascii="Courier New" w:hAnsi="Courier New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Договора,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 также всю документацию, запрашиваемую представителями  Департамента 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ходе проверки.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11</w:t>
      </w:r>
      <w:r>
        <w:rPr>
          <w:color w:val="000000"/>
          <w:sz w:val="24"/>
          <w:szCs w:val="24"/>
        </w:rPr>
        <w:t xml:space="preserve">. Письменно сообщить Департаменту не позднее чем за два месяца о предстоящем освобождении имущества как в связи с окончанием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срока действия Договора, так и при досрочном освобождении арендуемого имущества. 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. По окончании срока действия Договора или при его расторжении</w:t>
      </w:r>
      <w:r>
        <w:rPr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ередать Департаменту имущество по акту приема-передачи в соответствии с разделом 3 Договора в том же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состоянии, в котором они были переданы Арендатору, с учетом нормального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износа. Также Арендатором должны быть переданы Департаменту все произведенные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арендованном имуществе неотделимые перестройки и переделки, а также,  все неотделимые улучшения без возмещения затрат.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4.4.1</w:t>
      </w:r>
      <w:r>
        <w:rPr>
          <w:color w:val="000000"/>
          <w:sz w:val="24"/>
          <w:szCs w:val="24"/>
        </w:rPr>
        <w:t xml:space="preserve">3</w:t>
      </w:r>
      <w:r>
        <w:rPr>
          <w:color w:val="000000"/>
          <w:sz w:val="24"/>
          <w:szCs w:val="24"/>
        </w:rPr>
        <w:t xml:space="preserve">. Освободить имущество в связи с аварийным состоянием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конструкций здания (или его части), постановкой здания на капитальный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ремонт или его сносом по градостроительным причинам (основаниям), а также в связи </w:t>
      </w:r>
      <w:r>
        <w:rPr>
          <w:sz w:val="24"/>
          <w:szCs w:val="24"/>
        </w:rPr>
        <w:t xml:space="preserve">с необходимостью размещения органов государственной власти (департамента) на недвижимом имуществе, в </w:t>
      </w:r>
      <w:r>
        <w:rPr>
          <w:color w:val="000000"/>
          <w:sz w:val="24"/>
          <w:szCs w:val="24"/>
        </w:rPr>
        <w:t xml:space="preserve">сроки,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установленные уполномоченными органами.</w:t>
      </w:r>
    </w:p>
    <w:p>
      <w:pPr>
        <w:ind w:firstLine="708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Своевременно вносить арендную плату в полном объеме и в сроки, установленные Договором. Несвоевременная оплата арендных платежей, а также вн</w:t>
      </w:r>
      <w:r>
        <w:rPr>
          <w:sz w:val="24"/>
          <w:szCs w:val="24"/>
        </w:rPr>
        <w:t xml:space="preserve">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 в случае, установленном пунктом 3 статьи 619 Гражданского кодекса РФ и наложения штрафных санкций.</w:t>
      </w:r>
    </w:p>
    <w:p>
      <w:pPr>
        <w:ind w:firstLine="708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Застраховать взятое в аренду имущество. В случае, если Договор заключается на срок более одного года, Арендатор обязан страховать арендованное имущество ежегодно.</w:t>
      </w:r>
    </w:p>
    <w:p>
      <w:pPr>
        <w:ind w:firstLine="708"/>
        <w:jc w:val="both"/>
      </w:pPr>
      <w:r>
        <w:rPr>
          <w:rFonts w:eastAsia="Calibri"/>
          <w:sz w:val="24"/>
          <w:szCs w:val="24"/>
          <w:lang w:eastAsia="en-US"/>
        </w:rPr>
        <w:t xml:space="preserve">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Договора (стр</w:t>
      </w:r>
      <w:r>
        <w:rPr>
          <w:rFonts w:eastAsia="Calibri"/>
          <w:sz w:val="24"/>
          <w:szCs w:val="24"/>
          <w:lang w:eastAsia="en-US"/>
        </w:rPr>
        <w:t xml:space="preserve">ахование гражданской ответственности), а также договор страхования имущественных интересов, связанных с риском утраты (гибели) или повреждения арендуемого имущества, в пользу Департамента на весь срок действия Договора (страхование имущества). </w:t>
      </w:r>
    </w:p>
    <w:p>
      <w:pPr>
        <w:ind w:firstLine="720"/>
        <w:jc w:val="both"/>
      </w:pPr>
      <w:r>
        <w:rPr>
          <w:sz w:val="24"/>
          <w:szCs w:val="24"/>
        </w:rPr>
        <w:t xml:space="preserve">4.4.1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 Письменно известить Департамент об изменении адреса своего места нахождения (места жительства) или юридического адреса,</w:t>
      </w:r>
      <w:r>
        <w:rPr>
          <w:color w:val="2d2d2d"/>
          <w:spacing w:val="2"/>
          <w:sz w:val="24"/>
          <w:szCs w:val="24"/>
        </w:rPr>
        <w:t xml:space="preserve"> номера счета и иных реквизитов, указанн</w:t>
      </w:r>
      <w:r>
        <w:rPr>
          <w:color w:val="2d2d2d"/>
          <w:spacing w:val="2"/>
          <w:sz w:val="24"/>
          <w:szCs w:val="24"/>
        </w:rPr>
        <w:t xml:space="preserve">ых в Договоре, в течение 3 (трех) рабочих дней с момента соответствующих изменений путем направления уведомления в адрес Департамента заказным письмом, а также дополнительно иными способами связи в соответствии с предоставленными Департаментом реквизитами.</w:t>
      </w:r>
    </w:p>
    <w:p>
      <w:pPr>
        <w:shd w:val="clear" w:color="auto" w:fill="ffffff"/>
        <w:spacing w:line="274" w:lineRule="exact"/>
        <w:ind w:firstLine="720"/>
        <w:jc w:val="both"/>
      </w:pPr>
      <w:r>
        <w:rPr>
          <w:spacing w:val="-1"/>
          <w:sz w:val="24"/>
          <w:szCs w:val="24"/>
        </w:rPr>
        <w:t xml:space="preserve">4.4.1</w:t>
      </w:r>
      <w:r>
        <w:rPr>
          <w:spacing w:val="-1"/>
          <w:sz w:val="24"/>
          <w:szCs w:val="24"/>
        </w:rPr>
        <w:t xml:space="preserve">7</w:t>
      </w:r>
      <w:r>
        <w:rPr>
          <w:spacing w:val="-1"/>
          <w:sz w:val="24"/>
          <w:szCs w:val="24"/>
        </w:rPr>
        <w:t xml:space="preserve">. Письменно сообщить </w:t>
      </w:r>
      <w:r>
        <w:rPr>
          <w:color w:val="000000"/>
          <w:sz w:val="24"/>
          <w:szCs w:val="24"/>
        </w:rPr>
        <w:t xml:space="preserve">«Департаменту»</w:t>
      </w:r>
      <w:r>
        <w:rPr>
          <w:spacing w:val="-1"/>
          <w:sz w:val="24"/>
          <w:szCs w:val="24"/>
        </w:rPr>
        <w:t xml:space="preserve">, в течение десяти дней, об утрате «Арендатором» права</w:t>
      </w:r>
      <w:r>
        <w:rPr>
          <w:sz w:val="24"/>
          <w:szCs w:val="24"/>
        </w:rPr>
        <w:t xml:space="preserve"> на имущественную поддержку от органов государственной власти </w:t>
      </w:r>
      <w:r>
        <w:rPr>
          <w:spacing w:val="-1"/>
          <w:sz w:val="24"/>
          <w:szCs w:val="24"/>
        </w:rPr>
        <w:t xml:space="preserve">в соответствии с частями 3 и 5 статьи 14 Федерального закона </w:t>
      </w:r>
      <w:r>
        <w:rPr>
          <w:sz w:val="24"/>
          <w:szCs w:val="24"/>
        </w:rPr>
        <w:t xml:space="preserve">от 24.07.2007 № 209-ФЗ «О развитии малого и среднего предпринимательства в Российской </w:t>
      </w:r>
      <w:r>
        <w:rPr>
          <w:spacing w:val="-1"/>
          <w:sz w:val="24"/>
          <w:szCs w:val="24"/>
        </w:rPr>
        <w:t xml:space="preserve">Федерации».</w:t>
      </w:r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 </w:t>
      </w:r>
    </w:p>
    <w:p>
      <w:pPr>
        <w:jc w:val="center"/>
      </w:pPr>
      <w:r>
        <w:rPr>
          <w:b/>
          <w:sz w:val="24"/>
          <w:szCs w:val="24"/>
        </w:rPr>
        <w:t xml:space="preserve">5. Платежи и расчеты по Договору</w:t>
      </w:r>
    </w:p>
    <w:p>
      <w:pPr>
        <w:jc w:val="center"/>
      </w:pPr>
    </w:p>
    <w:p>
      <w:pPr>
        <w:ind w:firstLine="708"/>
        <w:jc w:val="both"/>
      </w:pPr>
      <w:r>
        <w:rPr>
          <w:sz w:val="24"/>
          <w:szCs w:val="24"/>
        </w:rPr>
        <w:t xml:space="preserve">5.1. Размер арендной платы.</w:t>
      </w:r>
    </w:p>
    <w:p>
      <w:pPr>
        <w:ind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  <w:highlight w:val="white"/>
        </w:rPr>
        <w:t xml:space="preserve">Отчетом </w:t>
      </w:r>
      <w:r>
        <w:rPr>
          <w:spacing w:val="-2"/>
          <w:sz w:val="24"/>
          <w:szCs w:val="24"/>
          <w:highlight w:val="white"/>
        </w:rPr>
        <w:t xml:space="preserve">от </w:t>
      </w:r>
      <w:r>
        <w:rPr>
          <w:spacing w:val="-2"/>
          <w:sz w:val="24"/>
          <w:szCs w:val="24"/>
          <w:highlight w:val="white"/>
        </w:rPr>
        <w:t xml:space="preserve">22.05.2025</w:t>
      </w:r>
      <w:r>
        <w:rPr>
          <w:spacing w:val="-2"/>
          <w:sz w:val="24"/>
          <w:szCs w:val="24"/>
          <w:highlight w:val="white"/>
        </w:rPr>
        <w:t xml:space="preserve"> № </w:t>
      </w:r>
      <w:r>
        <w:rPr>
          <w:spacing w:val="-2"/>
          <w:sz w:val="24"/>
          <w:szCs w:val="24"/>
          <w:highlight w:val="white"/>
        </w:rPr>
        <w:t xml:space="preserve">4161-25 об оценке рыночной </w:t>
      </w:r>
      <w:r>
        <w:rPr>
          <w:sz w:val="24"/>
          <w:szCs w:val="24"/>
          <w:highlight w:val="white"/>
        </w:rPr>
        <w:t xml:space="preserve">стоимости права аренды  имущества, находящегося в государственной собственности Новосибирской области: Нежилое здание (База отдыха), </w:t>
      </w:r>
      <w:r>
        <w:rPr>
          <w:sz w:val="24"/>
          <w:szCs w:val="24"/>
          <w:highlight w:val="white"/>
        </w:rPr>
        <w:t xml:space="preserve">с кадастровым номером </w:t>
      </w:r>
      <w:r>
        <w:rPr>
          <w:sz w:val="24"/>
          <w:szCs w:val="24"/>
          <w:highlight w:val="white"/>
        </w:rPr>
        <w:t xml:space="preserve">54:35:000000:15237,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площадью 200,5 кв</w:t>
      </w:r>
      <w:r>
        <w:rPr>
          <w:sz w:val="24"/>
          <w:szCs w:val="24"/>
          <w:highlight w:val="white"/>
        </w:rPr>
        <w:t xml:space="preserve">. м</w:t>
      </w:r>
      <w:r>
        <w:rPr>
          <w:sz w:val="24"/>
          <w:szCs w:val="24"/>
          <w:highlight w:val="white"/>
        </w:rPr>
        <w:t xml:space="preserve">, расположенное по адресу: Новосибирская область, г. Новосибирск, ул. Софийская, д.</w:t>
      </w:r>
      <w:r>
        <w:rPr>
          <w:sz w:val="24"/>
          <w:szCs w:val="24"/>
          <w:highlight w:val="white"/>
        </w:rPr>
        <w:t xml:space="preserve"> 15, </w:t>
      </w:r>
      <w:r>
        <w:rPr>
          <w:spacing w:val="-2"/>
          <w:sz w:val="24"/>
          <w:szCs w:val="24"/>
          <w:highlight w:val="white"/>
        </w:rPr>
        <w:t xml:space="preserve">Отчетом </w:t>
      </w:r>
      <w:r>
        <w:rPr>
          <w:spacing w:val="-2"/>
          <w:sz w:val="24"/>
          <w:szCs w:val="24"/>
          <w:highlight w:val="white"/>
        </w:rPr>
        <w:t xml:space="preserve">от </w:t>
      </w:r>
      <w:r>
        <w:rPr>
          <w:spacing w:val="-2"/>
          <w:sz w:val="24"/>
          <w:szCs w:val="24"/>
          <w:highlight w:val="white"/>
        </w:rPr>
        <w:t xml:space="preserve">22.05.2025</w:t>
      </w:r>
      <w:r>
        <w:rPr>
          <w:spacing w:val="-2"/>
          <w:sz w:val="24"/>
          <w:szCs w:val="24"/>
          <w:highlight w:val="white"/>
        </w:rPr>
        <w:t xml:space="preserve"> № </w:t>
      </w:r>
      <w:r>
        <w:rPr>
          <w:spacing w:val="-2"/>
          <w:sz w:val="24"/>
          <w:szCs w:val="24"/>
          <w:highlight w:val="white"/>
        </w:rPr>
        <w:t xml:space="preserve">4162-25 об оценке рыночной </w:t>
      </w:r>
      <w:r>
        <w:rPr>
          <w:sz w:val="24"/>
          <w:szCs w:val="24"/>
          <w:highlight w:val="white"/>
        </w:rPr>
        <w:t xml:space="preserve">стоимости права аренды  имущества, находящегося в государственной собственности Новосибирской области: Нежилое здание (База отдыха), </w:t>
      </w:r>
      <w:r>
        <w:rPr>
          <w:sz w:val="24"/>
          <w:szCs w:val="24"/>
          <w:highlight w:val="white"/>
        </w:rPr>
        <w:t xml:space="preserve">с кадастровым номером </w:t>
      </w:r>
      <w:r>
        <w:rPr>
          <w:sz w:val="24"/>
          <w:szCs w:val="24"/>
          <w:highlight w:val="white"/>
        </w:rPr>
        <w:t xml:space="preserve">54:35:092465:149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площадью 405,9 кв. </w:t>
      </w:r>
      <w:r>
        <w:rPr>
          <w:sz w:val="24"/>
          <w:szCs w:val="24"/>
          <w:highlight w:val="white"/>
        </w:rPr>
        <w:t xml:space="preserve">м </w:t>
      </w:r>
      <w:r>
        <w:rPr>
          <w:sz w:val="24"/>
          <w:szCs w:val="24"/>
          <w:highlight w:val="white"/>
        </w:rPr>
        <w:t xml:space="preserve">с расположенное по адресу: </w:t>
      </w:r>
      <w:r>
        <w:rPr>
          <w:sz w:val="24"/>
          <w:szCs w:val="24"/>
          <w:highlight w:val="white"/>
        </w:rPr>
        <w:t xml:space="preserve">Новосибирская область,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white"/>
        </w:rPr>
        <w:t xml:space="preserve">г. Новосибирск, ул. Софийская, д.</w:t>
      </w:r>
      <w:r>
        <w:rPr>
          <w:sz w:val="24"/>
          <w:szCs w:val="24"/>
          <w:highlight w:val="white"/>
        </w:rPr>
        <w:t xml:space="preserve"> 15</w:t>
      </w:r>
      <w:r>
        <w:rPr>
          <w:bCs/>
          <w:sz w:val="24"/>
          <w:szCs w:val="24"/>
          <w:highlight w:val="white"/>
        </w:rPr>
        <w:t xml:space="preserve">,</w:t>
      </w:r>
      <w:r>
        <w:rPr>
          <w:rFonts w:eastAsia="TimesNewRomanPSMT"/>
          <w:sz w:val="24"/>
          <w:szCs w:val="24"/>
          <w:highlight w:val="white"/>
        </w:rPr>
        <w:t xml:space="preserve"> </w:t>
      </w:r>
      <w:r>
        <w:rPr>
          <w:b w:val="0"/>
          <w:bCs w:val="0"/>
          <w:sz w:val="24"/>
          <w:szCs w:val="24"/>
          <w:highlight w:val="white"/>
        </w:rPr>
        <w:t xml:space="preserve">Отчетом от 23.04.2025 № 30425 об </w:t>
      </w:r>
      <w:r>
        <w:rPr>
          <w:spacing w:val="-2"/>
          <w:sz w:val="24"/>
          <w:szCs w:val="24"/>
          <w:highlight w:val="white"/>
        </w:rPr>
        <w:t xml:space="preserve">оценке</w:t>
      </w:r>
      <w:r>
        <w:rPr>
          <w:b w:val="0"/>
          <w:bCs w:val="0"/>
          <w:sz w:val="24"/>
          <w:szCs w:val="24"/>
          <w:highlight w:val="white"/>
        </w:rPr>
        <w:t xml:space="preserve"> рыночной стоимости трансформаторной </w:t>
      </w:r>
      <w:r>
        <w:rPr>
          <w:b w:val="0"/>
          <w:bCs w:val="0"/>
          <w:sz w:val="24"/>
          <w:szCs w:val="24"/>
        </w:rPr>
        <w:t xml:space="preserve">подстанции</w:t>
      </w:r>
      <w:r>
        <w:rPr>
          <w:b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и ограды, выполненных ООО «Оценка и Право Финансовые консультации»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ind w:firstLine="708"/>
        <w:jc w:val="both"/>
      </w:pPr>
      <w:r>
        <w:rPr>
          <w:sz w:val="24"/>
          <w:szCs w:val="24"/>
        </w:rPr>
        <w:t xml:space="preserve">Протоколом №___от _________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о результатах аукциона (</w:t>
      </w:r>
      <w:r>
        <w:rPr>
          <w:color w:val="00000a"/>
          <w:sz w:val="24"/>
          <w:szCs w:val="24"/>
        </w:rPr>
        <w:t xml:space="preserve">протокола рассмотрения заявок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,</w:t>
      </w:r>
    </w:p>
    <w:p>
      <w:pPr>
        <w:ind w:firstLine="708"/>
        <w:jc w:val="both"/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  указанное в </w:t>
      </w:r>
      <w:hyperlink r:id="rId33" w:tooltip="consultantplus://offline/ref=C6DF8FFA0FAEBC74B2071D96289E5141BF192FAC6A3078F9F19E545D908E3F7218D5F0C35DB5664DE6AE313E7690DD83638AC17404EF20A56A6CDB68VANEJ" w:history="1">
        <w:r>
          <w:rPr>
            <w:color w:val="0000ff"/>
            <w:sz w:val="24"/>
            <w:szCs w:val="24"/>
          </w:rPr>
          <w:t xml:space="preserve">разделе 1</w:t>
        </w:r>
      </w:hyperlink>
      <w:r>
        <w:rPr>
          <w:sz w:val="24"/>
          <w:szCs w:val="24"/>
        </w:rPr>
        <w:t xml:space="preserve"> Договора имущество  размер арендной платы без учета НДС устанавливается  в размере______________ (_________________________) рублей в месяц (год).</w:t>
      </w:r>
    </w:p>
    <w:p>
      <w:pPr>
        <w:ind w:firstLine="708"/>
        <w:jc w:val="both"/>
      </w:pPr>
    </w:p>
    <w:p>
      <w:pPr>
        <w:ind w:firstLine="540"/>
        <w:jc w:val="both"/>
      </w:pPr>
      <w:r>
        <w:rPr>
          <w:sz w:val="24"/>
          <w:szCs w:val="24"/>
        </w:rPr>
        <w:t xml:space="preserve">Ежегодная арендная плата вносится «Арендатором»:</w:t>
      </w:r>
    </w:p>
    <w:p>
      <w:pPr>
        <w:ind w:firstLine="540"/>
        <w:jc w:val="both"/>
      </w:pPr>
      <w:r>
        <w:rPr>
          <w:sz w:val="24"/>
          <w:szCs w:val="24"/>
        </w:rPr>
        <w:t xml:space="preserve">в первый год аренды - 40 процентов от размера ежегодной арендной платы;</w:t>
      </w:r>
    </w:p>
    <w:p>
      <w:pPr>
        <w:ind w:firstLine="540"/>
        <w:jc w:val="both"/>
      </w:pPr>
      <w:r>
        <w:rPr>
          <w:sz w:val="24"/>
          <w:szCs w:val="24"/>
        </w:rPr>
        <w:t xml:space="preserve">во второй год аренды - 60 процентов от размера ежегодной арендной платы;</w:t>
      </w:r>
    </w:p>
    <w:p>
      <w:pPr>
        <w:ind w:firstLine="540"/>
        <w:jc w:val="both"/>
      </w:pPr>
      <w:r>
        <w:rPr>
          <w:sz w:val="24"/>
          <w:szCs w:val="24"/>
        </w:rPr>
        <w:t xml:space="preserve">в третий год аренды - 80 процентов от размера ежегодной арендной платы;</w:t>
      </w:r>
    </w:p>
    <w:p>
      <w:pPr>
        <w:ind w:firstLine="540"/>
        <w:jc w:val="both"/>
      </w:pPr>
      <w:r>
        <w:rPr>
          <w:sz w:val="24"/>
          <w:szCs w:val="24"/>
        </w:rPr>
        <w:t xml:space="preserve">в четвертый год аренды и далее - 100 процентов от размера ежегодной арендной платы, установленного в Договоре.</w:t>
      </w:r>
    </w:p>
    <w:p>
      <w:pPr>
        <w:ind w:firstLine="708"/>
        <w:jc w:val="both"/>
      </w:pPr>
    </w:p>
    <w:p>
      <w:pPr>
        <w:ind w:firstLine="540"/>
        <w:jc w:val="both"/>
      </w:pPr>
      <w:r>
        <w:rPr>
          <w:sz w:val="24"/>
          <w:szCs w:val="24"/>
        </w:rPr>
        <w:t xml:space="preserve">5.2. Сроки и порядок оплаты:</w:t>
      </w:r>
    </w:p>
    <w:p>
      <w:pPr>
        <w:ind w:firstLine="540"/>
        <w:jc w:val="both"/>
      </w:pPr>
      <w:r>
        <w:rPr>
          <w:sz w:val="24"/>
          <w:szCs w:val="24"/>
        </w:rPr>
        <w:t xml:space="preserve">5.2.1. Арендатор вносит арендные платежи ежемесячно до третьего числа текущего месяца. В случае, если договор заключен не в первый день календарного месяца, первый платёж должен быть внесён Арендатором в течение пяти дней с момента заключения договора:</w:t>
      </w:r>
    </w:p>
    <w:p>
      <w:pPr>
        <w:ind w:firstLine="540"/>
        <w:jc w:val="both"/>
      </w:pPr>
      <w:r>
        <w:rPr>
          <w:sz w:val="24"/>
          <w:szCs w:val="24"/>
        </w:rPr>
        <w:t xml:space="preserve">ежемесячная арендная плата без учета НДС в первый год аренды составляет _____________, 40 процентов от размера ежемесячной арендной платы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установленной в договоре.</w:t>
      </w:r>
    </w:p>
    <w:p>
      <w:pPr>
        <w:ind w:firstLine="540"/>
        <w:jc w:val="both"/>
      </w:pPr>
    </w:p>
    <w:p>
      <w:pPr>
        <w:ind w:firstLine="708"/>
        <w:jc w:val="both"/>
      </w:pPr>
      <w:r>
        <w:rPr>
          <w:sz w:val="24"/>
          <w:szCs w:val="24"/>
        </w:rPr>
        <w:t xml:space="preserve">Задаток, перечисленный Арендатором за участие в аукционе на право заключения Договора, зачисляется в счет первых арендных платежей.</w:t>
      </w:r>
    </w:p>
    <w:p>
      <w:pPr>
        <w:ind w:firstLine="708"/>
        <w:jc w:val="both"/>
      </w:pPr>
    </w:p>
    <w:p>
      <w:pPr>
        <w:pStyle w:val="918"/>
        <w:ind w:firstLine="720"/>
      </w:pPr>
      <w:r>
        <w:t xml:space="preserve">5.2.2. Ежемесячная арендная плата </w:t>
      </w:r>
      <w:r>
        <w:t xml:space="preserve">_______________</w:t>
      </w:r>
      <w:r>
        <w:t xml:space="preserve">без учета НДС перечисляется:</w:t>
      </w:r>
    </w:p>
    <w:p>
      <w:pPr>
        <w:ind w:firstLine="708"/>
        <w:jc w:val="both"/>
      </w:pPr>
      <w:r>
        <w:rPr>
          <w:sz w:val="24"/>
          <w:szCs w:val="24"/>
          <w:u w:val="single"/>
        </w:rPr>
        <w:t xml:space="preserve">Банк получателя</w:t>
      </w:r>
      <w:r>
        <w:rPr>
          <w:sz w:val="24"/>
          <w:szCs w:val="24"/>
        </w:rPr>
        <w:t xml:space="preserve">: СИБИРСКОЕ ГУ БАНКА РОССИИ//УФК по Новосибирской области </w:t>
      </w:r>
    </w:p>
    <w:p>
      <w:pPr>
        <w:ind w:firstLine="708"/>
        <w:jc w:val="both"/>
      </w:pPr>
      <w:r>
        <w:rPr>
          <w:sz w:val="24"/>
          <w:szCs w:val="24"/>
        </w:rPr>
        <w:t xml:space="preserve">г. Новосибирск;  Счет банка 40102810445370000043; БИК банка 015004950. </w:t>
      </w:r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Получатель</w:t>
      </w:r>
      <w:r>
        <w:rPr>
          <w:sz w:val="24"/>
          <w:szCs w:val="24"/>
        </w:rPr>
        <w:t xml:space="preserve">: ИНН 5406214965, КПП 540601001. Управление Федерального казначейства по Новосибирской области (Департамент имущества и земельных отношений Новосибирской области); </w:t>
      </w:r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Счет получателя</w:t>
      </w:r>
      <w:r>
        <w:rPr>
          <w:sz w:val="24"/>
          <w:szCs w:val="24"/>
        </w:rPr>
        <w:t xml:space="preserve">: 03100643000000015100.</w:t>
      </w:r>
    </w:p>
    <w:p>
      <w:pPr>
        <w:ind w:firstLine="720"/>
        <w:jc w:val="both"/>
      </w:pPr>
      <w:r>
        <w:rPr>
          <w:sz w:val="24"/>
          <w:szCs w:val="24"/>
        </w:rPr>
        <w:t xml:space="preserve">Поля в строке кодов заполняются следующим образом: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660"/>
        <w:gridCol w:w="1559"/>
        <w:gridCol w:w="992"/>
        <w:gridCol w:w="1134"/>
        <w:gridCol w:w="993"/>
        <w:gridCol w:w="850"/>
        <w:gridCol w:w="668"/>
      </w:tblGrid>
      <w:tr>
        <w:trPr/>
        <w:tblPrEx/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b/>
                <w:sz w:val="24"/>
                <w:szCs w:val="24"/>
                <w:lang w:val="en-US"/>
              </w:rPr>
              <w:t xml:space="preserve">120</w:t>
            </w:r>
            <w:r>
              <w:rPr>
                <w:b/>
                <w:sz w:val="24"/>
                <w:szCs w:val="24"/>
              </w:rPr>
              <w:t xml:space="preserve">11105072020000120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50701000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918"/>
        <w:ind w:left="-142" w:firstLine="862"/>
      </w:pPr>
      <w:r>
        <w:t xml:space="preserve">в поле «Назначение платежа» указывается: «Арендная плата за пользованием имуществом по договору №____от____ за ____месяц ____года»</w:t>
      </w:r>
    </w:p>
    <w:p>
      <w:pPr>
        <w:pStyle w:val="918"/>
        <w:ind w:left="-142" w:firstLine="862"/>
      </w:pPr>
      <w:r>
        <w:t xml:space="preserve">При перечислении сборов платежным поручением необходимо в поле 101 платежного поручения указывать назначение «08».</w:t>
      </w:r>
    </w:p>
    <w:p>
      <w:pPr>
        <w:pStyle w:val="918"/>
        <w:ind w:firstLine="708"/>
      </w:pPr>
      <w:r>
        <w:t xml:space="preserve">5.3. Обязанность Арендатора по уплате арендной платы считается исполненной с даты зачисления денежных средств на расчетный счет указанный в п. 5.2.2 Договора.</w:t>
      </w:r>
    </w:p>
    <w:p>
      <w:pPr>
        <w:ind w:firstLine="720"/>
        <w:jc w:val="both"/>
      </w:pPr>
      <w:r>
        <w:rPr>
          <w:sz w:val="24"/>
          <w:szCs w:val="24"/>
        </w:rPr>
        <w:t xml:space="preserve">5.4. Расходы по содержанию сданного в аренду государственного имущества (экспл</w:t>
      </w:r>
      <w:r>
        <w:rPr>
          <w:sz w:val="24"/>
          <w:szCs w:val="24"/>
        </w:rPr>
        <w:t xml:space="preserve">уатационные, коммунальные и необходимые административно-хозяйственные услуги и т.п.) не включаются в установленную настоящим договором арендную плату. Оплата данных расходов производится арендатором по отдельному договору на оказание услуг, заключаемого с </w:t>
      </w:r>
      <w:r>
        <w:rPr>
          <w:color w:val="000000"/>
          <w:sz w:val="24"/>
          <w:szCs w:val="24"/>
        </w:rPr>
        <w:t xml:space="preserve">государственным казенным учреждением Новосибирской области </w:t>
      </w:r>
      <w:r>
        <w:rPr>
          <w:sz w:val="24"/>
          <w:szCs w:val="24"/>
        </w:rPr>
        <w:t xml:space="preserve">«Фонд имущества Новосибирской области».</w:t>
      </w:r>
    </w:p>
    <w:p>
      <w:pPr>
        <w:shd w:val="clear" w:color="auto" w:fill="ffffff"/>
        <w:ind w:left="142" w:firstLine="709"/>
        <w:jc w:val="both"/>
        <w:rPr>
          <w:sz w:val="25"/>
          <w:szCs w:val="25"/>
        </w:rPr>
      </w:pPr>
      <w:r>
        <w:rPr>
          <w:sz w:val="24"/>
          <w:szCs w:val="24"/>
        </w:rPr>
        <w:t xml:space="preserve">5.5.</w:t>
      </w:r>
      <w:r>
        <w:rPr>
          <w:b/>
          <w:bCs/>
          <w:sz w:val="24"/>
          <w:szCs w:val="24"/>
        </w:rPr>
        <w:t xml:space="preserve"> </w:t>
      </w:r>
      <w:r>
        <w:rPr>
          <w:b/>
          <w:bCs/>
          <w:sz w:val="25"/>
          <w:szCs w:val="25"/>
        </w:rPr>
        <w:t xml:space="preserve">НДС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начисляется арендатором (юридическим лицом, индивидуальным предпринимателем), заключившим договор аренды имущественного комплекса</w:t>
      </w:r>
      <w:r>
        <w:rPr>
          <w:spacing w:val="-1"/>
          <w:sz w:val="25"/>
          <w:szCs w:val="25"/>
        </w:rPr>
        <w:t xml:space="preserve">, по ставкам, действующим на момент перечисления арендной платы и самостоятельно </w:t>
      </w:r>
      <w:r>
        <w:rPr>
          <w:sz w:val="25"/>
          <w:szCs w:val="25"/>
        </w:rPr>
        <w:t xml:space="preserve">перечисляется отдельным платежным поручением на счет 40101 «Налоги, распределяемые </w:t>
      </w:r>
      <w:r>
        <w:rPr>
          <w:spacing w:val="-1"/>
          <w:sz w:val="25"/>
          <w:szCs w:val="25"/>
        </w:rPr>
        <w:t xml:space="preserve">органами федерального казначейства» отделения федерального казначейства по месту регистрации </w:t>
      </w:r>
      <w:r>
        <w:rPr>
          <w:sz w:val="25"/>
          <w:szCs w:val="25"/>
        </w:rPr>
        <w:t xml:space="preserve">арендатора </w:t>
      </w:r>
      <w:r>
        <w:rPr>
          <w:sz w:val="25"/>
          <w:szCs w:val="25"/>
        </w:rPr>
        <w:t xml:space="preserve">в ГНИ</w:t>
      </w:r>
      <w:r>
        <w:rPr>
          <w:sz w:val="25"/>
          <w:szCs w:val="25"/>
        </w:rPr>
        <w:t xml:space="preserve"> в качестве налогоплательщика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shd w:val="clear" w:color="auto" w:fill="ffffff"/>
        <w:ind w:left="142" w:firstLine="709"/>
        <w:jc w:val="both"/>
        <w:rPr>
          <w:sz w:val="25"/>
          <w:szCs w:val="25"/>
          <w:highlight w:val="none"/>
        </w:rPr>
      </w:pPr>
      <w:r>
        <w:rPr>
          <w:sz w:val="25"/>
          <w:szCs w:val="25"/>
        </w:rPr>
        <w:t xml:space="preserve">Арендатор - физическое лицо (за исключением индивидуального предпринимателя) самостоятельно начисляет НДС к арендной плате </w:t>
      </w:r>
      <w:r>
        <w:rPr>
          <w:sz w:val="24"/>
          <w:szCs w:val="24"/>
        </w:rPr>
        <w:t xml:space="preserve">установленной в пункте 5.2.2</w:t>
      </w:r>
      <w:r>
        <w:rPr>
          <w:sz w:val="25"/>
          <w:szCs w:val="25"/>
        </w:rPr>
        <w:t xml:space="preserve"> договора и всю сумму перечисляет на реквизиты для арендной платы, указанные в </w:t>
      </w:r>
      <w:r>
        <w:rPr>
          <w:sz w:val="24"/>
          <w:szCs w:val="24"/>
        </w:rPr>
        <w:t xml:space="preserve">в пункте 5.2.2</w:t>
      </w:r>
      <w:r>
        <w:rPr>
          <w:sz w:val="25"/>
          <w:szCs w:val="25"/>
        </w:rPr>
        <w:t xml:space="preserve"> договора аренды.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shd w:val="clear" w:color="auto" w:fill="ffffff"/>
        <w:ind w:left="142" w:firstLine="709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Арендатор - физическое лицо (за исключением индивидуального предпринимателя), </w:t>
      </w:r>
      <w:r>
        <w:rPr>
          <w:sz w:val="25"/>
          <w:szCs w:val="25"/>
        </w:rPr>
        <w:t xml:space="preserve">после заключения договора аренды </w:t>
      </w:r>
      <w:r>
        <w:rPr>
          <w:sz w:val="25"/>
          <w:szCs w:val="25"/>
        </w:rPr>
        <w:t xml:space="preserve">имущественного комплекса</w:t>
      </w:r>
      <w:r>
        <w:rPr>
          <w:sz w:val="25"/>
          <w:szCs w:val="25"/>
        </w:rPr>
        <w:t xml:space="preserve">, дополнительно оплачивает НДС на сумму задатка и перечисляет его </w:t>
      </w:r>
      <w:r>
        <w:rPr>
          <w:sz w:val="25"/>
          <w:szCs w:val="25"/>
        </w:rPr>
        <w:t xml:space="preserve">на реквизиты, </w:t>
      </w:r>
      <w:r>
        <w:rPr>
          <w:sz w:val="25"/>
          <w:szCs w:val="25"/>
        </w:rPr>
        <w:t xml:space="preserve">указанные в </w:t>
      </w:r>
      <w:r>
        <w:rPr>
          <w:sz w:val="24"/>
          <w:szCs w:val="24"/>
        </w:rPr>
        <w:t xml:space="preserve">в пункте 5.2.2</w:t>
      </w:r>
      <w:r>
        <w:rPr>
          <w:sz w:val="25"/>
          <w:szCs w:val="25"/>
        </w:rPr>
        <w:t xml:space="preserve"> договора аренды.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</w:p>
    <w:p>
      <w:pPr>
        <w:ind w:firstLine="708"/>
        <w:jc w:val="both"/>
      </w:pPr>
      <w:r>
        <w:rPr>
          <w:color w:val="2d2d2d"/>
          <w:spacing w:val="2"/>
          <w:sz w:val="24"/>
          <w:szCs w:val="24"/>
        </w:rPr>
        <w:t xml:space="preserve">5.6.</w:t>
      </w:r>
      <w:r>
        <w:rPr>
          <w:color w:val="2d2d2d"/>
          <w:spacing w:val="2"/>
        </w:rPr>
        <w:t xml:space="preserve"> </w:t>
      </w:r>
      <w:r>
        <w:rPr>
          <w:sz w:val="24"/>
          <w:szCs w:val="24"/>
        </w:rPr>
        <w:t xml:space="preserve">Пени, штрафы по настоящему договору перечисляются: </w:t>
      </w:r>
    </w:p>
    <w:p>
      <w:pPr>
        <w:ind w:firstLine="708"/>
        <w:jc w:val="both"/>
      </w:pPr>
      <w:r>
        <w:rPr>
          <w:sz w:val="24"/>
          <w:szCs w:val="24"/>
          <w:u w:val="single"/>
        </w:rPr>
        <w:t xml:space="preserve">Банк получателя</w:t>
      </w:r>
      <w:r>
        <w:rPr>
          <w:sz w:val="24"/>
          <w:szCs w:val="24"/>
        </w:rPr>
        <w:t xml:space="preserve">: СИБИРСКОЕ ГУ БАНКА РОССИИ//УФК по Новосибирской области </w:t>
      </w:r>
    </w:p>
    <w:p>
      <w:pPr>
        <w:ind w:firstLine="708"/>
        <w:jc w:val="both"/>
      </w:pPr>
      <w:r>
        <w:rPr>
          <w:sz w:val="24"/>
          <w:szCs w:val="24"/>
        </w:rPr>
        <w:t xml:space="preserve">г. Новосибирск;  Счет банка 40102810445370000043; БИК банка 015004950. </w:t>
      </w:r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Получатель</w:t>
      </w:r>
      <w:r>
        <w:rPr>
          <w:sz w:val="24"/>
          <w:szCs w:val="24"/>
        </w:rPr>
        <w:t xml:space="preserve">: ИНН 5406214965, КПП 540601001. Управление Федерального казначейства по Новосибирской области (Департамент имущества и земельных отношений Новосибирской области); </w:t>
      </w:r>
    </w:p>
    <w:p>
      <w:pPr>
        <w:ind w:left="708"/>
        <w:jc w:val="both"/>
      </w:pPr>
      <w:r>
        <w:rPr>
          <w:sz w:val="24"/>
          <w:szCs w:val="24"/>
          <w:u w:val="single"/>
        </w:rPr>
        <w:t xml:space="preserve">Счет получателя</w:t>
      </w:r>
      <w:r>
        <w:rPr>
          <w:sz w:val="24"/>
          <w:szCs w:val="24"/>
        </w:rPr>
        <w:t xml:space="preserve">: 03100643000000015100.</w:t>
      </w:r>
    </w:p>
    <w:p>
      <w:pPr>
        <w:pStyle w:val="930"/>
        <w:spacing w:after="0" w:line="240" w:lineRule="auto"/>
        <w:ind w:firstLine="720"/>
      </w:pPr>
      <w:r>
        <w:rPr>
          <w:sz w:val="24"/>
          <w:szCs w:val="24"/>
        </w:rPr>
        <w:t xml:space="preserve">Поля в строке кодов заполняются следующим образом:</w:t>
      </w:r>
    </w:p>
    <w:tbl>
      <w:tblPr>
        <w:tblW w:w="9212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3017"/>
        <w:gridCol w:w="1555"/>
        <w:gridCol w:w="993"/>
        <w:gridCol w:w="1134"/>
        <w:gridCol w:w="994"/>
        <w:gridCol w:w="852"/>
        <w:gridCol w:w="667"/>
      </w:tblGrid>
      <w:tr>
        <w:trPr/>
        <w:tblPrEx/>
        <w:tc>
          <w:tcPr>
            <w:tcW w:w="301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120116</w:t>
            </w:r>
            <w:r>
              <w:rPr>
                <w:b/>
                <w:sz w:val="24"/>
                <w:szCs w:val="24"/>
                <w:lang w:val="en-US"/>
              </w:rPr>
              <w:t xml:space="preserve">07090020000140</w:t>
            </w:r>
          </w:p>
        </w:tc>
        <w:tc>
          <w:tcPr>
            <w:tcW w:w="1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50701000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9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9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8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6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noWrap w:val="false"/>
            <w:tcMar>
              <w:left w:w="93" w:type="dxa"/>
              <w:top w:w="0" w:type="dxa"/>
              <w:right w:w="108" w:type="dxa"/>
              <w:bottom w:w="0" w:type="dxa"/>
            </w:tcMar>
            <w:textDirection w:val="lrTb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930"/>
        <w:spacing w:after="0" w:line="240" w:lineRule="auto"/>
        <w:ind w:firstLine="720"/>
      </w:pPr>
      <w:r>
        <w:rPr>
          <w:sz w:val="24"/>
          <w:szCs w:val="24"/>
        </w:rPr>
        <w:t xml:space="preserve">в поле «Назначение платежа» указывается: «Пени по договору №____от_____за_____ года».</w:t>
      </w:r>
    </w:p>
    <w:p>
      <w:pPr>
        <w:pStyle w:val="930"/>
        <w:spacing w:after="0" w:line="240" w:lineRule="auto"/>
        <w:ind w:firstLine="720"/>
      </w:pPr>
      <w:r>
        <w:rPr>
          <w:sz w:val="24"/>
          <w:szCs w:val="24"/>
        </w:rPr>
        <w:t xml:space="preserve">При перечислении сборов платежным поручением необходимо в поле 101 платежного поручения указывать назначение «08».</w:t>
      </w:r>
    </w:p>
    <w:p>
      <w:pPr>
        <w:ind w:firstLine="720"/>
        <w:jc w:val="both"/>
      </w:pPr>
    </w:p>
    <w:p>
      <w:pPr>
        <w:ind w:firstLine="709"/>
        <w:jc w:val="both"/>
      </w:pPr>
      <w:r>
        <w:rPr>
          <w:rFonts w:eastAsia="Calibri"/>
          <w:sz w:val="24"/>
          <w:szCs w:val="24"/>
        </w:rPr>
        <w:t xml:space="preserve">5.7. </w:t>
      </w:r>
      <w:r>
        <w:rPr>
          <w:sz w:val="24"/>
          <w:szCs w:val="24"/>
        </w:rPr>
        <w:t xml:space="preserve">Арендная плата вносится арендатором на условиях и в порядке, установленном постановлением Правительства Новосибирской области от </w:t>
      </w:r>
      <w:r>
        <w:rPr>
          <w:color w:val="000000"/>
          <w:sz w:val="24"/>
          <w:szCs w:val="24"/>
        </w:rPr>
        <w:t xml:space="preserve">24.01.2017 № 10-п</w:t>
      </w:r>
      <w:r>
        <w:rPr>
          <w:sz w:val="24"/>
          <w:szCs w:val="24"/>
        </w:rPr>
        <w:t xml:space="preserve"> «</w:t>
      </w:r>
      <w:r>
        <w:rPr>
          <w:bCs/>
          <w:spacing w:val="-1"/>
          <w:sz w:val="24"/>
          <w:szCs w:val="24"/>
        </w:rPr>
        <w:t xml:space="preserve">О Порядке и условиях предоставления в аренду государственного </w:t>
      </w:r>
      <w:r>
        <w:rPr>
          <w:bCs/>
          <w:sz w:val="24"/>
          <w:szCs w:val="24"/>
        </w:rPr>
        <w:t xml:space="preserve">имущества Новосибирской области, включенного в перечень государственного имущества Новосибирской области, свободного от прав третьих лиц (</w:t>
      </w:r>
      <w:r>
        <w:rPr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bCs/>
          <w:spacing w:val="-1"/>
          <w:sz w:val="24"/>
          <w:szCs w:val="24"/>
        </w:rPr>
        <w:t xml:space="preserve">)</w:t>
      </w:r>
      <w:r>
        <w:rPr>
          <w:sz w:val="24"/>
          <w:szCs w:val="24"/>
        </w:rPr>
        <w:t xml:space="preserve">» (далее – порядок и условия  предоставления в аренду государственного имущества ).</w:t>
      </w:r>
    </w:p>
    <w:p>
      <w:pPr>
        <w:ind w:firstLine="709"/>
        <w:jc w:val="both"/>
      </w:pPr>
      <w:r>
        <w:rPr>
          <w:sz w:val="24"/>
          <w:szCs w:val="24"/>
        </w:rPr>
        <w:t xml:space="preserve">Изменения, вносимые в порядок и условия предоставления в аренду государственного имущества, распространяются на Договор с момента вступления в силу таких изменений.</w:t>
      </w:r>
    </w:p>
    <w:p>
      <w:pPr>
        <w:ind w:firstLine="708"/>
        <w:jc w:val="both"/>
      </w:pPr>
      <w:r>
        <w:rPr>
          <w:sz w:val="24"/>
          <w:szCs w:val="24"/>
        </w:rPr>
        <w:t xml:space="preserve">Кроме того, Департаментом в одностороннем порядке может быть изменен порядок перечисления арендной платы, о чем Арендатору направляется уведомление, не позднее, чем за 1 (один) месяц.</w:t>
      </w:r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Уведомление об установлении нового размера арендной платы, и порядка ее оплаты составляется Департаментом в двух экземплярах (по одному для каждой из Сторон) и является неотъемлемой частью Дого</w:t>
      </w:r>
      <w:r>
        <w:rPr>
          <w:rFonts w:eastAsia="Calibri"/>
          <w:sz w:val="24"/>
          <w:szCs w:val="24"/>
          <w:lang w:eastAsia="en-US"/>
        </w:rPr>
        <w:t xml:space="preserve">вора. Указанные изменения доводятся до Арендатора Департаментом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</w:t>
      </w:r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Новый размер арендной платы, новые реквизиты и поря</w:t>
      </w:r>
      <w:r>
        <w:rPr>
          <w:rFonts w:eastAsia="Calibri"/>
          <w:sz w:val="24"/>
          <w:szCs w:val="24"/>
          <w:lang w:eastAsia="en-US"/>
        </w:rPr>
        <w:t xml:space="preserve">док ее оплаты, указанные в уведомлении, устанавливаются и подлежат обязательному исполнению Арендатором, по истечении 30 дней с даты направления заказного письма в адрес Арендатора либо в день, следующий за днем вручения уведомления Арендатору под роспись.</w:t>
      </w:r>
    </w:p>
    <w:p>
      <w:pPr>
        <w:jc w:val="center"/>
      </w:pPr>
    </w:p>
    <w:p>
      <w:pPr>
        <w:jc w:val="center"/>
      </w:pPr>
      <w:r>
        <w:rPr>
          <w:b/>
          <w:sz w:val="24"/>
          <w:szCs w:val="24"/>
        </w:rPr>
        <w:t xml:space="preserve">6. Ответственность сторон</w:t>
      </w:r>
    </w:p>
    <w:p>
      <w:pPr>
        <w:jc w:val="center"/>
      </w:pPr>
    </w:p>
    <w:p>
      <w:pPr>
        <w:ind w:firstLine="708"/>
        <w:jc w:val="both"/>
      </w:pPr>
      <w:r>
        <w:rPr>
          <w:sz w:val="24"/>
          <w:szCs w:val="24"/>
        </w:rPr>
        <w:t xml:space="preserve">6.1. Ответственность Арендатора:</w:t>
      </w:r>
    </w:p>
    <w:p>
      <w:pPr>
        <w:ind w:firstLine="708"/>
        <w:jc w:val="both"/>
      </w:pPr>
      <w:r>
        <w:rPr>
          <w:sz w:val="24"/>
          <w:szCs w:val="24"/>
        </w:rPr>
        <w:t xml:space="preserve">а) в случае неуплаты арендных платежей в сроки, установленные в п. 5.2.1 Договора, Арендатор  уплачивает пеню за каждый день просрочки в размере 0,1% от суммы задолженности по арендной плате, которая перечисляется на счет, указанный в п. 5.6 Договора.</w:t>
      </w:r>
    </w:p>
    <w:p>
      <w:pPr>
        <w:ind w:firstLine="708"/>
        <w:jc w:val="both"/>
      </w:pPr>
      <w:r>
        <w:rPr>
          <w:sz w:val="24"/>
          <w:szCs w:val="24"/>
        </w:rPr>
        <w:t xml:space="preserve">б) при использовании имущества или его части не по целевому назначению (п. 1.1 Договора), при осуществлении Арендатором реконструкции или перепланировки имущества без согласования с Департаментом (п. 4.4.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Договора), в случае нарушения п. 4.4.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Договора Арендатор  уплачивает штраф в размере 20 % от суммы текущей годовой арендной </w:t>
      </w:r>
      <w:r>
        <w:rPr>
          <w:sz w:val="24"/>
          <w:szCs w:val="24"/>
        </w:rPr>
        <w:t xml:space="preserve">платы на счет, указанный в п.5.6 Договора. 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6.2. Если состояние возвращаемого имущества по окончании срока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действия Договора хуже состояния с учетом нормального износа, Арендатор возмещает Департаменту причиненный ущерб в соответствии с действующим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 Российской Федерации.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6.3. В случае если Арендатор не возвратил имущество или возвратил арендуемое имущество несвоевременно, он обязан внести арендную плату за все время просрочки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счет указанный в п. 5</w:t>
      </w:r>
      <w:r>
        <w:rPr>
          <w:sz w:val="24"/>
          <w:szCs w:val="24"/>
        </w:rPr>
        <w:t xml:space="preserve">.2.2 </w:t>
      </w:r>
      <w:r>
        <w:rPr>
          <w:color w:val="000000"/>
          <w:sz w:val="24"/>
          <w:szCs w:val="24"/>
        </w:rPr>
        <w:t xml:space="preserve">Договора.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Департамент также вправе требовать от Арендатора возмещения иных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убытков, причиненных указанными в настоящем пункте действиями Арендатора.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6.4. Уплата пени и штрафа, установленных Договором, не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освобождает стороны от  выполнения лежащих на них обязательств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устранения нарушений, а также возмещения причиненных ими убытков.</w:t>
      </w:r>
    </w:p>
    <w:p>
      <w:pPr>
        <w:ind w:firstLine="720"/>
        <w:jc w:val="both"/>
      </w:pPr>
      <w:r>
        <w:rPr>
          <w:color w:val="2d2d2d"/>
          <w:spacing w:val="2"/>
          <w:sz w:val="24"/>
          <w:szCs w:val="24"/>
        </w:rPr>
        <w:t xml:space="preserve">6.5. Несоблюдение Департаментом п. 4.2.6 Договора, а Арендатором п. 4.4.1</w:t>
      </w:r>
      <w:r>
        <w:rPr>
          <w:color w:val="2d2d2d"/>
          <w:spacing w:val="2"/>
          <w:sz w:val="24"/>
          <w:szCs w:val="24"/>
        </w:rPr>
        <w:t xml:space="preserve">6</w:t>
      </w:r>
      <w:r>
        <w:rPr>
          <w:color w:val="2d2d2d"/>
          <w:spacing w:val="2"/>
          <w:sz w:val="24"/>
          <w:szCs w:val="24"/>
        </w:rPr>
        <w:t xml:space="preserve"> Договора влечет ответственность Департамента и Арендатора за вызванные этим последствия. </w:t>
      </w:r>
      <w:r>
        <w:rPr>
          <w:color w:val="000000"/>
          <w:sz w:val="24"/>
          <w:szCs w:val="24"/>
        </w:rPr>
        <w:t xml:space="preserve">Корреспонденция,</w:t>
      </w:r>
      <w:r>
        <w:rPr>
          <w:color w:val="2d2d2d"/>
          <w:spacing w:val="2"/>
          <w:sz w:val="24"/>
          <w:szCs w:val="24"/>
        </w:rPr>
        <w:t xml:space="preserve"> направленная Департаментом (Арендатором) по реквизитам указанным в Договоре, считается доставленной надлежащим образом.</w:t>
      </w:r>
      <w:r>
        <w:rPr>
          <w:bCs/>
          <w:sz w:val="24"/>
          <w:szCs w:val="24"/>
        </w:rPr>
        <w:t xml:space="preserve"> </w:t>
      </w:r>
    </w:p>
    <w:p>
      <w:pPr>
        <w:ind w:firstLine="720"/>
        <w:jc w:val="both"/>
      </w:pPr>
      <w:r>
        <w:rPr>
          <w:bCs/>
          <w:sz w:val="24"/>
          <w:szCs w:val="24"/>
        </w:rPr>
        <w:t xml:space="preserve">6.6. Департамент не отвечает за недостатки сданного в аренду имущества, которые были указаны в акте приема-передачи или были обнаружены Арендатором во время осмотра имущества при принятии его в пользование.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6.7. Ответственность Сторон за нарушение обязательств по Договору вызванных действием обстоятельств непреодолимой силы, регулируется законодательством Российской Федерации.</w:t>
      </w:r>
    </w:p>
    <w:p>
      <w:pPr>
        <w:jc w:val="both"/>
      </w:pPr>
    </w:p>
    <w:p>
      <w:pPr>
        <w:jc w:val="center"/>
      </w:pPr>
      <w:r>
        <w:rPr>
          <w:b/>
          <w:sz w:val="24"/>
          <w:szCs w:val="24"/>
        </w:rPr>
        <w:t xml:space="preserve">7. Порядок изменения, расторжения, прекращения</w:t>
      </w:r>
    </w:p>
    <w:p>
      <w:pPr>
        <w:jc w:val="center"/>
      </w:pPr>
      <w:r>
        <w:rPr>
          <w:b/>
          <w:sz w:val="24"/>
          <w:szCs w:val="24"/>
        </w:rPr>
        <w:t xml:space="preserve">и продления Договора</w:t>
      </w:r>
    </w:p>
    <w:p>
      <w:pPr>
        <w:jc w:val="center"/>
      </w:pP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7.1. Вносимые в договор дополнения и изменения рассматриваются Сторонами в месячный срок и оформляются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дополнительными соглашениями (кроме условий по п. 5.7 </w:t>
      </w:r>
      <w:r>
        <w:rPr>
          <w:sz w:val="24"/>
          <w:szCs w:val="24"/>
        </w:rPr>
        <w:t xml:space="preserve">Договора</w:t>
      </w:r>
      <w:r>
        <w:rPr>
          <w:color w:val="000000"/>
          <w:sz w:val="24"/>
          <w:szCs w:val="24"/>
        </w:rPr>
        <w:t xml:space="preserve">).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7.2. </w:t>
      </w:r>
      <w:r>
        <w:rPr>
          <w:rFonts w:eastAsia="Calibri"/>
          <w:sz w:val="24"/>
          <w:szCs w:val="24"/>
          <w:lang w:eastAsia="en-US"/>
        </w:rPr>
        <w:t xml:space="preserve">Договор может быть расторгнут досрочно по соглашению сторон, в судебном порядке по инициативе стороны, в случаях, предусмотренных Договором и действующим законодательством.</w:t>
      </w:r>
    </w:p>
    <w:p>
      <w:pPr>
        <w:ind w:firstLine="708"/>
        <w:jc w:val="both"/>
      </w:pPr>
      <w:r>
        <w:rPr>
          <w:sz w:val="24"/>
          <w:szCs w:val="24"/>
        </w:rPr>
        <w:t xml:space="preserve">7.3. По требованию Департамента Договор подлежит расторжению досрочно в судебном порядке в случае:</w:t>
      </w:r>
    </w:p>
    <w:p>
      <w:pPr>
        <w:ind w:firstLine="708"/>
        <w:jc w:val="both"/>
      </w:pPr>
      <w:r>
        <w:rPr>
          <w:sz w:val="24"/>
          <w:szCs w:val="24"/>
        </w:rPr>
        <w:t xml:space="preserve">а) невнесения Арендатором аре</w:t>
      </w:r>
      <w:r>
        <w:rPr>
          <w:sz w:val="24"/>
          <w:szCs w:val="24"/>
        </w:rPr>
        <w:t xml:space="preserve">ндной платы за два и более месяцев подряд, систематического (более двух раз) внесения арендной платы не в полном размере, определенном Договором. Указанное основание для расторжения Договора соглашением сторон установлено как существенное условие Договора.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б) </w:t>
      </w:r>
      <w:r>
        <w:rPr>
          <w:sz w:val="24"/>
          <w:szCs w:val="24"/>
        </w:rPr>
        <w:t xml:space="preserve">использования </w:t>
      </w:r>
      <w:r>
        <w:rPr>
          <w:color w:val="000000"/>
          <w:sz w:val="24"/>
          <w:szCs w:val="24"/>
        </w:rPr>
        <w:t xml:space="preserve">имущества</w:t>
      </w:r>
      <w:r>
        <w:rPr>
          <w:sz w:val="24"/>
          <w:szCs w:val="24"/>
        </w:rPr>
        <w:t xml:space="preserve"> (в целом или частично) не по целевому назначению, указанному в </w:t>
      </w:r>
      <w:hyperlink w:tooltip="#P52" w:anchor="P52" w:history="1">
        <w:r>
          <w:rPr>
            <w:sz w:val="24"/>
            <w:szCs w:val="24"/>
          </w:rPr>
          <w:t xml:space="preserve">п. 1.1</w:t>
        </w:r>
      </w:hyperlink>
      <w:r>
        <w:rPr>
          <w:sz w:val="24"/>
          <w:szCs w:val="24"/>
        </w:rPr>
        <w:t xml:space="preserve"> Договора.</w:t>
      </w:r>
    </w:p>
    <w:p>
      <w:pPr>
        <w:ind w:firstLine="708"/>
        <w:jc w:val="both"/>
      </w:pPr>
      <w:r>
        <w:rPr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 xml:space="preserve">нарушения п. 4.4.</w:t>
      </w:r>
      <w:r>
        <w:rPr>
          <w:color w:val="000000"/>
          <w:sz w:val="24"/>
          <w:szCs w:val="24"/>
        </w:rPr>
        <w:t xml:space="preserve">9</w:t>
      </w:r>
      <w:r>
        <w:rPr>
          <w:color w:val="000000"/>
          <w:sz w:val="24"/>
          <w:szCs w:val="24"/>
        </w:rPr>
        <w:t xml:space="preserve"> Договора;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г) умышленного или неосторожного ухудшения Арендатором состояния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имущества, инженерного оборудования и прилегающих территорий, либо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невыполнения обязанностей, предусмотренных пунктами 4.4.</w:t>
      </w:r>
      <w:r>
        <w:rPr>
          <w:color w:val="000000"/>
          <w:sz w:val="24"/>
          <w:szCs w:val="24"/>
        </w:rPr>
        <w:t xml:space="preserve">5</w:t>
      </w:r>
      <w:r>
        <w:rPr>
          <w:color w:val="000000"/>
          <w:sz w:val="24"/>
          <w:szCs w:val="24"/>
        </w:rPr>
        <w:t xml:space="preserve">-4.4.</w:t>
      </w:r>
      <w:r>
        <w:rPr>
          <w:color w:val="000000"/>
          <w:sz w:val="24"/>
          <w:szCs w:val="24"/>
        </w:rPr>
        <w:t xml:space="preserve">7</w:t>
      </w:r>
      <w:r>
        <w:rPr>
          <w:color w:val="000000"/>
          <w:sz w:val="24"/>
          <w:szCs w:val="24"/>
        </w:rPr>
        <w:t xml:space="preserve"> Договора;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д) в случае необходимости размещения органов государственной власти Новосибирской области</w:t>
      </w:r>
      <w:r>
        <w:rPr>
          <w:sz w:val="24"/>
          <w:szCs w:val="24"/>
        </w:rPr>
        <w:t xml:space="preserve">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>
      <w:pPr>
        <w:ind w:firstLine="720"/>
        <w:jc w:val="both"/>
      </w:pPr>
      <w:r>
        <w:rPr>
          <w:rFonts w:eastAsia="Calibri"/>
          <w:sz w:val="24"/>
          <w:szCs w:val="24"/>
          <w:lang w:eastAsia="en-US"/>
        </w:rPr>
        <w:t xml:space="preserve">е) непроведения Арендатором текущего ремонта имущества, а также, непринятия долевого участия в текущем и капитальном ремонте зданий, имущества в соответствии с п. 4.4.</w:t>
      </w:r>
      <w:r>
        <w:rPr>
          <w:rFonts w:eastAsia="Calibri"/>
          <w:sz w:val="24"/>
          <w:szCs w:val="24"/>
          <w:lang w:eastAsia="en-US"/>
        </w:rPr>
        <w:t xml:space="preserve">8</w:t>
      </w:r>
      <w:r>
        <w:rPr>
          <w:rFonts w:eastAsia="Calibri"/>
          <w:sz w:val="24"/>
          <w:szCs w:val="24"/>
          <w:lang w:eastAsia="en-US"/>
        </w:rPr>
        <w:t xml:space="preserve"> Договора в установленные Договором аренды сроки, а при отсутствии их в Договоре в разумные сроки. 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ж) </w:t>
      </w:r>
      <w:r>
        <w:rPr>
          <w:sz w:val="24"/>
          <w:szCs w:val="24"/>
        </w:rPr>
        <w:t xml:space="preserve">принятия решения о проведении капитального ремонта (не позволяющего </w:t>
      </w:r>
      <w:r>
        <w:rPr>
          <w:sz w:val="24"/>
          <w:szCs w:val="24"/>
        </w:rPr>
        <w:t xml:space="preserve">использовать имущество по целевому назначению), реконструкции или сноса объекта аренды (невозможности его использования);</w:t>
      </w:r>
    </w:p>
    <w:p>
      <w:pPr>
        <w:ind w:firstLine="720"/>
        <w:jc w:val="both"/>
      </w:pPr>
      <w:r>
        <w:rPr>
          <w:sz w:val="24"/>
          <w:szCs w:val="24"/>
        </w:rPr>
        <w:t xml:space="preserve">з)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соответствия «</w:t>
      </w:r>
      <w:r>
        <w:rPr>
          <w:color w:val="000000"/>
          <w:sz w:val="24"/>
          <w:szCs w:val="24"/>
        </w:rPr>
        <w:t xml:space="preserve">Арендатора»</w:t>
      </w:r>
      <w:r>
        <w:rPr>
          <w:spacing w:val="-1"/>
          <w:sz w:val="24"/>
          <w:szCs w:val="24"/>
        </w:rPr>
        <w:t xml:space="preserve"> требованиям, установленным Федеральным законом </w:t>
      </w:r>
      <w:r>
        <w:rPr>
          <w:sz w:val="24"/>
          <w:szCs w:val="24"/>
        </w:rPr>
        <w:t xml:space="preserve">от 24.07.2007 № 209-ФЗ «О развитии малого и среднего предпринимательства в Российской </w:t>
      </w:r>
      <w:r>
        <w:rPr>
          <w:spacing w:val="-1"/>
          <w:sz w:val="24"/>
          <w:szCs w:val="24"/>
        </w:rPr>
        <w:t xml:space="preserve">Федерации», для получения имущественной </w:t>
      </w:r>
      <w:r>
        <w:rPr>
          <w:sz w:val="24"/>
          <w:szCs w:val="24"/>
        </w:rPr>
        <w:t xml:space="preserve">поддержки от органов государственной власти.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7.4. Расторжение Договора не освобождает Арендатора от необходимости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погашения задолженности по арендной плате и выплаты неустойки.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7.5. </w:t>
      </w:r>
      <w:r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прекращает свое действие в следующих случаях:</w:t>
      </w:r>
    </w:p>
    <w:p>
      <w:pPr>
        <w:ind w:firstLine="708"/>
        <w:jc w:val="both"/>
      </w:pPr>
      <w:r>
        <w:rPr>
          <w:sz w:val="24"/>
          <w:szCs w:val="24"/>
        </w:rPr>
        <w:t xml:space="preserve">а) по окончании срока действия Договора с учетом действия  ч. 9 ст. 17.1 Федерального </w:t>
      </w:r>
      <w:hyperlink r:id="rId34" w:tooltip="consultantplus://offline/ref=A321666DC3A21D5607ACA574E23658DEC07E2550C42FD16F544801D2FEK0x9I" w:history="1">
        <w:r>
          <w:rPr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а от 26.07.2006 № 135-ФЗ «О защите конкуренции»;</w:t>
      </w:r>
    </w:p>
    <w:p>
      <w:pPr>
        <w:ind w:firstLine="708"/>
        <w:jc w:val="both"/>
      </w:pPr>
      <w:r>
        <w:rPr>
          <w:sz w:val="24"/>
          <w:szCs w:val="24"/>
        </w:rPr>
        <w:t xml:space="preserve">б) признания Арендатора несостоятельным (банкротом);</w:t>
      </w:r>
    </w:p>
    <w:p>
      <w:pPr>
        <w:ind w:firstLine="708"/>
        <w:jc w:val="both"/>
      </w:pPr>
      <w:r>
        <w:rPr>
          <w:sz w:val="24"/>
          <w:szCs w:val="24"/>
        </w:rPr>
        <w:t xml:space="preserve">в) досрочном расторжении Договора аренды;</w:t>
      </w:r>
    </w:p>
    <w:p>
      <w:pPr>
        <w:ind w:firstLine="708"/>
        <w:jc w:val="both"/>
      </w:pPr>
      <w:r>
        <w:rPr>
          <w:sz w:val="24"/>
          <w:szCs w:val="24"/>
        </w:rPr>
        <w:t xml:space="preserve">г) ликвидации Арендатора  в установленном порядке;</w:t>
      </w:r>
    </w:p>
    <w:p>
      <w:pPr>
        <w:ind w:firstLine="708"/>
        <w:jc w:val="both"/>
      </w:pPr>
      <w:r>
        <w:rPr>
          <w:sz w:val="24"/>
          <w:szCs w:val="24"/>
        </w:rPr>
        <w:t xml:space="preserve">д) в иных случаях, предусмотренных действующим законодательством.</w:t>
      </w:r>
    </w:p>
    <w:p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spacing w:val="2"/>
          <w:sz w:val="24"/>
          <w:szCs w:val="24"/>
        </w:rPr>
        <w:t xml:space="preserve">7.6. В случае прекращения или расторжения Договора </w:t>
      </w:r>
      <w:r>
        <w:rPr>
          <w:color w:val="000000" w:themeColor="text1"/>
          <w:spacing w:val="2"/>
          <w:sz w:val="24"/>
          <w:szCs w:val="24"/>
        </w:rPr>
        <w:t xml:space="preserve">имущество возвращается Арендатором Департаменту в соответствии с разделом 3 Договора. В случае если Арендатор задержал возврат имущества, он несет риск его случайной гибели или случайного повреждения до фактической передачи по акту приема-передачи</w:t>
      </w:r>
      <w:r>
        <w:rPr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7.7. Арендатор, желающий продлить Договор, обязан подать письменное заявление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заключении договора аренды на новый срок Департаменту </w:t>
      </w:r>
      <w:r>
        <w:rPr>
          <w:sz w:val="24"/>
          <w:szCs w:val="24"/>
        </w:rPr>
        <w:t xml:space="preserve">не позднее, чем за два месяца до истечения срока действия Договора</w:t>
      </w:r>
      <w:r>
        <w:rPr>
          <w:color w:val="000000"/>
          <w:sz w:val="24"/>
          <w:szCs w:val="24"/>
        </w:rPr>
        <w:t xml:space="preserve">, получить от него согласие </w:t>
      </w:r>
      <w:r>
        <w:rPr>
          <w:sz w:val="24"/>
          <w:szCs w:val="24"/>
        </w:rPr>
        <w:t xml:space="preserve">в соответствии с ч. 9 ст. 17.1 Федерального </w:t>
      </w:r>
      <w:hyperlink r:id="rId35" w:tooltip="consultantplus://offline/ref=A321666DC3A21D5607ACA574E23658DEC07E2550C42FD16F544801D2FEK0x9I" w:history="1">
        <w:r>
          <w:rPr>
            <w:sz w:val="24"/>
            <w:szCs w:val="24"/>
          </w:rPr>
          <w:t xml:space="preserve">закон</w:t>
        </w:r>
      </w:hyperlink>
      <w:r>
        <w:rPr>
          <w:sz w:val="24"/>
          <w:szCs w:val="24"/>
        </w:rPr>
        <w:t xml:space="preserve">а от 26.07.2006 № 135-ФЗ «О защите конкуренции» </w:t>
      </w:r>
      <w:r>
        <w:rPr>
          <w:color w:val="000000"/>
          <w:sz w:val="24"/>
          <w:szCs w:val="24"/>
        </w:rPr>
        <w:t xml:space="preserve">и заключить Договор на новый срок. </w:t>
      </w:r>
    </w:p>
    <w:p>
      <w:pPr>
        <w:ind w:firstLine="708"/>
        <w:jc w:val="both"/>
      </w:pPr>
    </w:p>
    <w:p>
      <w:pPr>
        <w:ind w:firstLine="708"/>
        <w:jc w:val="center"/>
      </w:pPr>
      <w:r>
        <w:rPr>
          <w:b/>
          <w:sz w:val="24"/>
          <w:szCs w:val="24"/>
        </w:rPr>
        <w:t xml:space="preserve">8. Особые условия.</w:t>
      </w:r>
    </w:p>
    <w:p>
      <w:pPr>
        <w:ind w:firstLine="708"/>
        <w:jc w:val="center"/>
      </w:pPr>
    </w:p>
    <w:p>
      <w:pPr>
        <w:ind w:firstLine="708"/>
        <w:jc w:val="both"/>
      </w:pPr>
      <w:r>
        <w:rPr>
          <w:sz w:val="24"/>
          <w:szCs w:val="24"/>
        </w:rPr>
        <w:t xml:space="preserve">8.1. Реорганизация Департамента, а также </w:t>
      </w:r>
      <w:r>
        <w:rPr>
          <w:rFonts w:eastAsia="Calibri"/>
          <w:sz w:val="24"/>
          <w:szCs w:val="24"/>
          <w:lang w:eastAsia="en-US"/>
        </w:rPr>
        <w:t xml:space="preserve">переход права собственности и/или хозяйственного ведения/оперативного управления на имущество к другому лицу </w:t>
      </w:r>
      <w:r>
        <w:rPr>
          <w:sz w:val="24"/>
          <w:szCs w:val="24"/>
        </w:rPr>
        <w:t xml:space="preserve">не являются основанием для изменения условий или расторжения Договора.</w:t>
      </w:r>
    </w:p>
    <w:p>
      <w:pPr>
        <w:ind w:firstLine="708"/>
        <w:jc w:val="both"/>
      </w:pPr>
      <w:r>
        <w:rPr>
          <w:sz w:val="24"/>
          <w:szCs w:val="24"/>
        </w:rPr>
        <w:t xml:space="preserve">8.2. Арендатор ознакомлен со всеми недостатками имущества и претензий не имеет.</w:t>
      </w:r>
    </w:p>
    <w:p>
      <w:pPr>
        <w:ind w:firstLine="708"/>
        <w:jc w:val="both"/>
      </w:pPr>
      <w:r>
        <w:rPr>
          <w:sz w:val="24"/>
          <w:szCs w:val="24"/>
        </w:rPr>
        <w:t xml:space="preserve">8.3. Арендатор предупрежден о правах третьих лиц на сдаваемое в аренду имущество.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8.4. Договор не дает права Арендатору на размещение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рекламы на имуществе без согласия</w:t>
      </w:r>
      <w:r>
        <w:rPr>
          <w:sz w:val="24"/>
          <w:szCs w:val="24"/>
        </w:rPr>
        <w:t xml:space="preserve"> Департамента. 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8.5. Взаимоотношения сторон, не урегулированные Договором,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регламентируются действующим законодательством Российской Федерации.</w:t>
      </w:r>
    </w:p>
    <w:p>
      <w:pPr>
        <w:ind w:firstLine="708"/>
        <w:jc w:val="both"/>
      </w:pPr>
      <w:r>
        <w:rPr>
          <w:color w:val="000000"/>
          <w:sz w:val="24"/>
          <w:szCs w:val="24"/>
        </w:rPr>
        <w:t xml:space="preserve">8.6. </w:t>
      </w:r>
      <w:r>
        <w:rPr>
          <w:sz w:val="24"/>
          <w:szCs w:val="24"/>
        </w:rPr>
        <w:t xml:space="preserve">Все споры между сторонами, возникающие при заключении, исполнении, расторжении Договора, не урегулированные Сторонами, разрешаются в судебном порядке.</w:t>
      </w:r>
    </w:p>
    <w:p>
      <w:pPr>
        <w:ind w:firstLine="708"/>
        <w:jc w:val="both"/>
      </w:pPr>
      <w:r>
        <w:rPr>
          <w:sz w:val="24"/>
          <w:szCs w:val="24"/>
        </w:rPr>
        <w:t xml:space="preserve">8.7. Договор составлен в трех экземплярах.</w:t>
      </w:r>
    </w:p>
    <w:p>
      <w:pPr>
        <w:ind w:firstLine="708"/>
        <w:jc w:val="both"/>
      </w:pPr>
      <w:r>
        <w:rPr>
          <w:sz w:val="24"/>
          <w:szCs w:val="24"/>
        </w:rPr>
        <w:t xml:space="preserve">8.8. </w:t>
      </w:r>
      <w:r>
        <w:rPr>
          <w:b/>
          <w:sz w:val="24"/>
          <w:szCs w:val="24"/>
        </w:rPr>
        <w:t xml:space="preserve">Приложения, являющиеся неотъемлемой частью Договора:</w:t>
      </w:r>
    </w:p>
    <w:p>
      <w:pPr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 xml:space="preserve">- документы, указанные в п.п. 1.2, 1.4, 3.1.</w:t>
      </w:r>
      <w:r>
        <w:rPr>
          <w:rFonts w:eastAsia="Calibri"/>
          <w:color w:val="538135"/>
          <w:sz w:val="24"/>
          <w:szCs w:val="24"/>
          <w:lang w:eastAsia="en-US"/>
        </w:rPr>
        <w:t xml:space="preserve"> </w:t>
      </w:r>
    </w:p>
    <w:p>
      <w:pPr>
        <w:ind w:firstLine="540"/>
        <w:jc w:val="both"/>
      </w:pPr>
      <w:r>
        <w:rPr>
          <w:rFonts w:eastAsia="Calibri"/>
          <w:sz w:val="24"/>
          <w:szCs w:val="24"/>
          <w:lang w:eastAsia="en-US"/>
        </w:rPr>
        <w:t xml:space="preserve">- документы, подтверждающие полномочия лица, подписавшего Договор со стороны Арендатора.</w:t>
      </w:r>
    </w:p>
    <w:p>
      <w:pPr>
        <w:jc w:val="center"/>
      </w:pPr>
      <w:r>
        <w:rPr>
          <w:b/>
          <w:sz w:val="24"/>
          <w:szCs w:val="24"/>
        </w:rPr>
        <w:t xml:space="preserve">9. Юридические адреса Сторон</w:t>
      </w:r>
    </w:p>
    <w:p>
      <w:pPr>
        <w:jc w:val="both"/>
      </w:pPr>
    </w:p>
    <w:p>
      <w:pPr>
        <w:jc w:val="both"/>
      </w:pPr>
      <w:r>
        <w:rPr>
          <w:b/>
          <w:sz w:val="24"/>
          <w:szCs w:val="24"/>
        </w:rPr>
        <w:t xml:space="preserve">Арендатор:</w:t>
      </w:r>
    </w:p>
    <w:p>
      <w:pPr>
        <w:pStyle w:val="768"/>
        <w:tabs>
          <w:tab w:val="clear" w:pos="4153" w:leader="none"/>
          <w:tab w:val="clear" w:pos="8306" w:leader="none"/>
        </w:tabs>
      </w:pPr>
      <w:r>
        <w:rPr>
          <w:sz w:val="22"/>
          <w:szCs w:val="22"/>
        </w:rPr>
        <w:t xml:space="preserve">Место жительства/место регистрации: 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Телефон/факс: 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Электронная почта: 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ИНН: </w:t>
      </w:r>
    </w:p>
    <w:p>
      <w:pPr>
        <w:jc w:val="both"/>
      </w:pPr>
    </w:p>
    <w:p>
      <w:pPr>
        <w:jc w:val="both"/>
      </w:pPr>
      <w:r>
        <w:rPr>
          <w:b/>
          <w:sz w:val="24"/>
          <w:szCs w:val="24"/>
        </w:rPr>
        <w:t xml:space="preserve">Департамент</w:t>
      </w:r>
      <w:r>
        <w:rPr>
          <w:sz w:val="24"/>
          <w:szCs w:val="24"/>
        </w:rPr>
        <w:t xml:space="preserve">:</w:t>
      </w:r>
    </w:p>
    <w:p>
      <w:r>
        <w:rPr>
          <w:sz w:val="22"/>
          <w:szCs w:val="22"/>
        </w:rPr>
        <w:t xml:space="preserve">Юридический адрес: 63007, г. Новосибирск, Красный проспект, 18</w:t>
      </w:r>
    </w:p>
    <w:p>
      <w:r>
        <w:rPr>
          <w:sz w:val="22"/>
        </w:rPr>
        <w:t xml:space="preserve">Тел</w:t>
      </w:r>
      <w:r>
        <w:rPr>
          <w:sz w:val="22"/>
          <w:lang w:val="de-DE"/>
        </w:rPr>
        <w:t xml:space="preserve">.</w:t>
      </w:r>
      <w:r>
        <w:rPr>
          <w:sz w:val="22"/>
        </w:rPr>
        <w:t xml:space="preserve">: 8 (383)</w:t>
      </w:r>
      <w:r>
        <w:rPr>
          <w:sz w:val="22"/>
          <w:lang w:val="de-DE"/>
        </w:rPr>
        <w:t xml:space="preserve"> 2</w:t>
      </w:r>
      <w:r>
        <w:rPr>
          <w:sz w:val="22"/>
        </w:rPr>
        <w:t xml:space="preserve">38</w:t>
      </w:r>
      <w:r>
        <w:rPr>
          <w:sz w:val="22"/>
          <w:lang w:val="de-DE"/>
        </w:rPr>
        <w:t xml:space="preserve">-</w:t>
      </w:r>
      <w:r>
        <w:rPr>
          <w:sz w:val="22"/>
        </w:rPr>
        <w:t xml:space="preserve">60</w:t>
      </w:r>
      <w:r>
        <w:rPr>
          <w:sz w:val="22"/>
          <w:lang w:val="de-DE"/>
        </w:rPr>
        <w:t xml:space="preserve">-</w:t>
      </w:r>
      <w:r>
        <w:rPr>
          <w:sz w:val="22"/>
        </w:rPr>
        <w:t xml:space="preserve">02 ФАКС: 8 (383) 223-39-08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Электронная почта: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gdi</w:t>
      </w:r>
      <w:r>
        <w:rPr>
          <w:rFonts w:ascii="Times New Roman" w:hAnsi="Times New Roman" w:cs="Times New Roman"/>
          <w:sz w:val="22"/>
          <w:szCs w:val="22"/>
        </w:rPr>
        <w:t xml:space="preserve">@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nso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ru</w:t>
      </w:r>
    </w:p>
    <w:p>
      <w:r>
        <w:rPr>
          <w:sz w:val="22"/>
          <w:szCs w:val="22"/>
        </w:rPr>
        <w:t xml:space="preserve">ОГРН: 1035402457848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ИНН/КПП:5406214965/КПП 540601001 </w:t>
      </w:r>
    </w:p>
    <w:p>
      <w:pPr>
        <w:pStyle w:val="92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ОКПО: 00097755    </w:t>
      </w:r>
    </w:p>
    <w:p>
      <w:pPr>
        <w:jc w:val="center"/>
      </w:pPr>
      <w:r>
        <w:rPr>
          <w:b/>
          <w:sz w:val="24"/>
          <w:szCs w:val="24"/>
        </w:rPr>
        <w:t xml:space="preserve">10. Подписи Сторон:</w:t>
      </w:r>
    </w:p>
    <w:p/>
    <w:tbl>
      <w:tblPr>
        <w:tblpPr w:horzAnchor="page" w:tblpX="1760" w:vertAnchor="text" w:tblpY="89" w:leftFromText="180" w:topFromText="0" w:rightFromText="180" w:bottomFromText="0"/>
        <w:tblW w:w="9747" w:type="dxa"/>
        <w:tblLook w:val="04A0" w:firstRow="1" w:lastRow="0" w:firstColumn="1" w:lastColumn="0" w:noHBand="0" w:noVBand="1"/>
      </w:tblPr>
      <w:tblGrid>
        <w:gridCol w:w="4750"/>
        <w:gridCol w:w="4997"/>
      </w:tblGrid>
      <w:tr>
        <w:trPr>
          <w:trHeight w:val="278"/>
        </w:trPr>
        <w:tblPrEx/>
        <w:tc>
          <w:tcPr>
            <w:tcW w:w="475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</w:t>
            </w:r>
          </w:p>
          <w:p>
            <w:pPr>
              <w:pStyle w:val="920"/>
              <w:jc w:val="center"/>
            </w:pPr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Подпись____________(Е.Л. Скородумов)</w:t>
            </w:r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9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Арендатор</w:t>
            </w:r>
          </w:p>
          <w:p>
            <w:pPr>
              <w:pStyle w:val="920"/>
              <w:jc w:val="center"/>
            </w:pPr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Подпись_____________(                          )</w:t>
            </w:r>
          </w:p>
          <w:p>
            <w:pPr>
              <w:pStyle w:val="920"/>
              <w:jc w:val="center"/>
            </w:pPr>
            <w:r>
              <w:rPr>
                <w:rFonts w:ascii="Times New Roman" w:hAnsi="Times New Roman" w:cs="Times New Roman"/>
              </w:rPr>
              <w:t xml:space="preserve">М.П. (при наличии)</w:t>
            </w:r>
          </w:p>
          <w:p>
            <w:pPr>
              <w:pStyle w:val="9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ind w:firstLine="720"/>
        <w:jc w:val="both"/>
      </w:pPr>
    </w:p>
    <w:p>
      <w:pPr>
        <w:ind w:right="1"/>
        <w:jc w:val="right"/>
      </w:pPr>
    </w:p>
    <w:p>
      <w:pPr>
        <w:ind w:right="1"/>
        <w:jc w:val="right"/>
        <w:rPr>
          <w:sz w:val="24"/>
          <w:szCs w:val="24"/>
        </w:rPr>
      </w:pPr>
      <w:r>
        <w:t xml:space="preserve">П</w:t>
      </w:r>
      <w:r>
        <w:rPr>
          <w:sz w:val="24"/>
          <w:szCs w:val="24"/>
        </w:rPr>
        <w:t xml:space="preserve">риложение  к договору аренды </w:t>
      </w:r>
      <w:r>
        <w:rPr>
          <w:sz w:val="24"/>
          <w:szCs w:val="24"/>
        </w:rPr>
      </w:r>
    </w:p>
    <w:p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имущественного комплекса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right="1"/>
        <w:jc w:val="right"/>
      </w:pPr>
      <w:r>
        <w:rPr>
          <w:sz w:val="24"/>
          <w:szCs w:val="24"/>
        </w:rPr>
        <w:t xml:space="preserve">№    -кз от  ________</w:t>
      </w:r>
    </w:p>
    <w:p>
      <w:pPr>
        <w:jc w:val="right"/>
      </w:pPr>
    </w:p>
    <w:p>
      <w:pPr>
        <w:jc w:val="center"/>
      </w:pPr>
      <w:r>
        <w:rPr>
          <w:b/>
          <w:sz w:val="24"/>
          <w:szCs w:val="24"/>
        </w:rPr>
        <w:t xml:space="preserve">А К Т от ________</w:t>
      </w:r>
    </w:p>
    <w:p>
      <w:pPr>
        <w:jc w:val="center"/>
      </w:pPr>
      <w:r>
        <w:rPr>
          <w:b/>
          <w:sz w:val="24"/>
          <w:szCs w:val="24"/>
        </w:rPr>
        <w:t xml:space="preserve">приема-передачи имущества</w:t>
      </w:r>
    </w:p>
    <w:p>
      <w:pPr>
        <w:ind w:firstLine="720"/>
        <w:jc w:val="center"/>
      </w:pPr>
    </w:p>
    <w:p>
      <w:pPr>
        <w:ind w:firstLine="720"/>
        <w:jc w:val="both"/>
      </w:pPr>
      <w:r>
        <w:rPr>
          <w:sz w:val="24"/>
          <w:szCs w:val="24"/>
        </w:rPr>
        <w:t xml:space="preserve">Мы, нижеподписавшиеся, </w:t>
      </w:r>
    </w:p>
    <w:p>
      <w:pPr>
        <w:ind w:firstLine="720"/>
        <w:jc w:val="both"/>
      </w:pPr>
      <w:r>
        <w:rPr>
          <w:b/>
          <w:sz w:val="24"/>
          <w:szCs w:val="24"/>
        </w:rPr>
        <w:t xml:space="preserve">«Департамент»</w:t>
      </w:r>
      <w:r>
        <w:rPr>
          <w:sz w:val="24"/>
          <w:szCs w:val="24"/>
        </w:rPr>
        <w:t xml:space="preserve"> - Департамент имущества и земельных отношений Новосибирской  области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</w:t>
      </w:r>
    </w:p>
    <w:p>
      <w:pPr>
        <w:ind w:firstLine="720"/>
        <w:jc w:val="both"/>
      </w:pPr>
      <w:r>
        <w:rPr>
          <w:color w:val="00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«</w:t>
      </w:r>
      <w:r>
        <w:rPr>
          <w:b/>
          <w:sz w:val="24"/>
          <w:szCs w:val="24"/>
        </w:rPr>
        <w:t xml:space="preserve">Арендатор</w:t>
      </w:r>
      <w:r>
        <w:rPr>
          <w:sz w:val="24"/>
          <w:szCs w:val="24"/>
        </w:rPr>
        <w:t xml:space="preserve">» -__________, в лице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составили настоящий акт о нижеследующем:</w:t>
      </w:r>
    </w:p>
    <w:p/>
    <w:p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договора аренды, зарегистрированного в Департаменте имущества и земельных отношений Новосибирской области под </w:t>
      </w:r>
      <w:r>
        <w:rPr>
          <w:bCs/>
          <w:sz w:val="24"/>
          <w:szCs w:val="24"/>
        </w:rPr>
        <w:t xml:space="preserve">№ ___-кз от _____</w:t>
      </w:r>
      <w:r>
        <w:rPr>
          <w:sz w:val="24"/>
          <w:szCs w:val="24"/>
        </w:rPr>
        <w:t xml:space="preserve">, «Департамент» передает, а «Арендатор» </w:t>
      </w:r>
      <w:r>
        <w:rPr>
          <w:sz w:val="24"/>
          <w:szCs w:val="24"/>
        </w:rPr>
        <w:t xml:space="preserve">принимает </w:t>
      </w:r>
      <w:r>
        <w:rPr>
          <w:rFonts w:eastAsia="TimesNewRomanPSMT"/>
          <w:sz w:val="24"/>
          <w:szCs w:val="24"/>
        </w:rPr>
        <w:t xml:space="preserve">н</w:t>
      </w:r>
      <w:r>
        <w:rPr>
          <w:sz w:val="24"/>
          <w:szCs w:val="24"/>
        </w:rPr>
        <w:t xml:space="preserve">ежилые </w:t>
      </w:r>
      <w:r>
        <w:rPr>
          <w:color w:val="000000"/>
          <w:sz w:val="24"/>
          <w:szCs w:val="24"/>
        </w:rPr>
        <w:t xml:space="preserve">здания и движимое имущество, расположенные по адресу: г. Новосибирск, ул. Софийская, 15: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1) з</w:t>
      </w:r>
      <w:r>
        <w:rPr>
          <w:sz w:val="24"/>
          <w:szCs w:val="24"/>
          <w:highlight w:val="white"/>
        </w:rPr>
        <w:t xml:space="preserve">дание, наименование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«База отдыха», назначение: нежилое, количество этажей: 2, в том числе подземных 0, площадь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200,5 кв.м, кадастровый номер</w:t>
      </w:r>
      <w:r>
        <w:rPr>
          <w:sz w:val="24"/>
          <w:szCs w:val="24"/>
          <w:highlight w:val="white"/>
        </w:rPr>
        <w:t xml:space="preserve">: 54:35:000000:15237;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2) з</w:t>
      </w:r>
      <w:r>
        <w:rPr>
          <w:sz w:val="24"/>
          <w:szCs w:val="24"/>
          <w:highlight w:val="white"/>
        </w:rPr>
        <w:t xml:space="preserve">дание, наименование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«База отдыха», назначение: нежилое, количество этажей: 1, в том числе подземных 0, площадь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405,9 кв.м, кадастровый номер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  <w:t xml:space="preserve"> 54:35:092465</w:t>
      </w:r>
      <w:r>
        <w:rPr>
          <w:sz w:val="24"/>
          <w:szCs w:val="24"/>
        </w:rPr>
        <w:t xml:space="preserve">:149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  <w:highlight w:val="white"/>
        </w:rPr>
        <w:t xml:space="preserve">3)</w:t>
      </w:r>
      <w:r>
        <w:rPr>
          <w:sz w:val="24"/>
          <w:szCs w:val="24"/>
        </w:rPr>
        <w:t xml:space="preserve"> 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подстанция трансформаторная площадью застройки 4 кв.м </w:t>
      </w:r>
      <w:r>
        <w:rPr>
          <w:sz w:val="24"/>
          <w:szCs w:val="24"/>
          <w:lang w:val="en-US"/>
        </w:rPr>
        <w:t xml:space="preserve">(1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84 </w:t>
      </w:r>
      <w:r>
        <w:rPr>
          <w:sz w:val="24"/>
          <w:szCs w:val="24"/>
          <w:lang w:val="ru-RU"/>
        </w:rPr>
        <w:t xml:space="preserve">м на </w:t>
      </w:r>
      <w:r>
        <w:rPr>
          <w:sz w:val="24"/>
          <w:szCs w:val="24"/>
          <w:lang w:val="en-US"/>
        </w:rPr>
        <w:t xml:space="preserve">2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en-US"/>
        </w:rPr>
        <w:t xml:space="preserve">18</w:t>
      </w:r>
      <w:r>
        <w:rPr>
          <w:sz w:val="24"/>
          <w:szCs w:val="24"/>
          <w:lang w:val="ru-RU"/>
        </w:rPr>
        <w:t xml:space="preserve"> м)</w:t>
      </w:r>
      <w:r>
        <w:rPr>
          <w:sz w:val="24"/>
          <w:szCs w:val="24"/>
        </w:rPr>
        <w:t xml:space="preserve">, высотой 2,5 м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54001290000570</w:t>
      </w:r>
      <w:r>
        <w:rPr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sz w:val="24"/>
          <w:szCs w:val="24"/>
          <w:highlight w:val="white"/>
        </w:rPr>
        <w:t xml:space="preserve">4)</w:t>
      </w:r>
      <w:r>
        <w:rPr>
          <w:sz w:val="24"/>
          <w:szCs w:val="24"/>
          <w:highlight w:val="none"/>
        </w:rPr>
        <w:t xml:space="preserve"> </w:t>
      </w:r>
      <w:r>
        <w:rPr>
          <w:sz w:val="24"/>
          <w:szCs w:val="24"/>
        </w:rPr>
        <w:t xml:space="preserve">объект движимого имущества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</w:rPr>
        <w:t xml:space="preserve">ограда по ул.Софийская </w:t>
      </w:r>
      <w:r>
        <w:rPr>
          <w:sz w:val="24"/>
          <w:szCs w:val="24"/>
        </w:rPr>
        <w:t xml:space="preserve">протяженностью 280 м, высотой 2 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(</w:t>
      </w:r>
      <w:r>
        <w:rPr>
          <w:sz w:val="24"/>
          <w:szCs w:val="24"/>
        </w:rPr>
        <w:t xml:space="preserve">реестровый номер объекта учета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54001290000034</w:t>
      </w:r>
      <w:r>
        <w:rPr>
          <w:sz w:val="24"/>
          <w:szCs w:val="24"/>
        </w:rPr>
        <w:t xml:space="preserve">)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0"/>
        <w:jc w:val="both"/>
        <w:rPr>
          <w:sz w:val="25"/>
          <w:szCs w:val="25"/>
          <w:highlight w:val="none"/>
        </w:rPr>
      </w:pPr>
      <w:r>
        <w:rPr>
          <w:sz w:val="24"/>
          <w:szCs w:val="24"/>
          <w:highlight w:val="none"/>
        </w:rPr>
        <w:t xml:space="preserve">(далее – имущественный комплекс, имущество)</w:t>
      </w:r>
      <w:r>
        <w:rPr>
          <w:sz w:val="24"/>
          <w:szCs w:val="24"/>
          <w:highlight w:val="none"/>
        </w:rPr>
        <w:t xml:space="preserve">.</w:t>
      </w:r>
      <w:r>
        <w:rPr>
          <w:sz w:val="25"/>
          <w:szCs w:val="25"/>
          <w:highlight w:val="none"/>
        </w:rPr>
      </w:r>
      <w:r>
        <w:rPr>
          <w:sz w:val="25"/>
          <w:szCs w:val="25"/>
          <w:highlight w:val="none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Технические характеристики: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bCs/>
        </w:rPr>
      </w:pPr>
      <w:r>
        <w:rPr>
          <w:sz w:val="24"/>
          <w:szCs w:val="24"/>
        </w:rPr>
        <w:t xml:space="preserve">Здания капитального строительства: несущие и ограждающие констру</w:t>
      </w:r>
      <w:r>
        <w:rPr>
          <w:sz w:val="24"/>
          <w:szCs w:val="24"/>
        </w:rPr>
        <w:t xml:space="preserve">кции находятся в удовлетворительном состоянии, кровля имеет протечки и требует ремонта, в зданиях отсутствует отопление, водоснабжение, система канализации (разморожены и требуют переустройства), пожарная сигнализация в нерабочем состоянии. Ремонт типовой.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b/>
          <w:bCs/>
          <w:highlight w:val="none"/>
        </w:rPr>
      </w:pPr>
      <w:r>
        <w:rPr>
          <w:b/>
        </w:rPr>
      </w:r>
      <w:r>
        <w:rPr>
          <w:sz w:val="25"/>
          <w:szCs w:val="25"/>
        </w:rPr>
        <w:t xml:space="preserve">Объект движимого имущества</w:t>
      </w:r>
      <w:r>
        <w:rPr>
          <w:sz w:val="25"/>
          <w:szCs w:val="25"/>
          <w:highlight w:val="none"/>
        </w:rPr>
        <w:t xml:space="preserve">: </w:t>
      </w:r>
      <w:r>
        <w:rPr>
          <w:sz w:val="25"/>
          <w:szCs w:val="25"/>
        </w:rPr>
        <w:t xml:space="preserve">подстанция трансформаторная (ТП-9-3051а) площадью застройки 4 кв.м </w:t>
      </w:r>
      <w:r>
        <w:rPr>
          <w:sz w:val="25"/>
          <w:szCs w:val="25"/>
          <w:lang w:val="en-US"/>
        </w:rPr>
        <w:t xml:space="preserve">(1</w:t>
      </w:r>
      <w:r>
        <w:rPr>
          <w:sz w:val="25"/>
          <w:szCs w:val="25"/>
          <w:lang w:val="ru-RU"/>
        </w:rPr>
        <w:t xml:space="preserve">,</w:t>
      </w:r>
      <w:r>
        <w:rPr>
          <w:sz w:val="25"/>
          <w:szCs w:val="25"/>
          <w:lang w:val="en-US"/>
        </w:rPr>
        <w:t xml:space="preserve">84 </w:t>
      </w:r>
      <w:r>
        <w:rPr>
          <w:sz w:val="25"/>
          <w:szCs w:val="25"/>
          <w:lang w:val="ru-RU"/>
        </w:rPr>
        <w:t xml:space="preserve">м на </w:t>
      </w:r>
      <w:r>
        <w:rPr>
          <w:sz w:val="25"/>
          <w:szCs w:val="25"/>
          <w:lang w:val="en-US"/>
        </w:rPr>
        <w:t xml:space="preserve">2</w:t>
      </w:r>
      <w:r>
        <w:rPr>
          <w:sz w:val="25"/>
          <w:szCs w:val="25"/>
          <w:lang w:val="ru-RU"/>
        </w:rPr>
        <w:t xml:space="preserve">,</w:t>
      </w:r>
      <w:r>
        <w:rPr>
          <w:sz w:val="25"/>
          <w:szCs w:val="25"/>
          <w:lang w:val="en-US"/>
        </w:rPr>
        <w:t xml:space="preserve">18</w:t>
      </w:r>
      <w:r>
        <w:rPr>
          <w:sz w:val="25"/>
          <w:szCs w:val="25"/>
          <w:lang w:val="ru-RU"/>
        </w:rPr>
        <w:t xml:space="preserve"> м)</w:t>
      </w:r>
      <w:r>
        <w:rPr>
          <w:sz w:val="25"/>
          <w:szCs w:val="25"/>
        </w:rPr>
        <w:t xml:space="preserve">, высотой 2,5 м</w:t>
      </w:r>
      <w:r>
        <w:rPr>
          <w:sz w:val="25"/>
          <w:szCs w:val="25"/>
        </w:rPr>
        <w:t xml:space="preserve">, технические характеристики: электрооборудование РУ-10кВ, силовой трансформатор типа ТМ-100/10, электрооборудование РУ-0,4 кВ; ТП не находится под напряжением, в связи с повреждением.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20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sz w:val="25"/>
          <w:szCs w:val="25"/>
        </w:rPr>
        <w:t xml:space="preserve">Объект движимого имущества</w:t>
      </w:r>
      <w:r>
        <w:rPr>
          <w:sz w:val="25"/>
          <w:szCs w:val="25"/>
          <w:highlight w:val="none"/>
        </w:rPr>
        <w:t xml:space="preserve">: </w:t>
      </w:r>
      <w:r>
        <w:rPr>
          <w:sz w:val="25"/>
          <w:szCs w:val="25"/>
        </w:rPr>
        <w:t xml:space="preserve">ограда по ул.Софийская </w:t>
      </w:r>
      <w:r>
        <w:rPr>
          <w:sz w:val="25"/>
          <w:szCs w:val="25"/>
        </w:rPr>
        <w:t xml:space="preserve">протяже</w:t>
      </w:r>
      <w:r>
        <w:rPr>
          <w:sz w:val="25"/>
          <w:szCs w:val="25"/>
        </w:rPr>
        <w:t xml:space="preserve">нностью 280 м, высотой 2 м, находится в удовлетворительном состоянии, конструктивные характеристики забора позволяют осуществить их перемещение и (или) демонтаж, последующую сборку без несоразмерного ущерба назначению, без изменения характеристик строения.</w:t>
      </w:r>
      <w:r>
        <w:rPr>
          <w:sz w:val="25"/>
          <w:szCs w:val="25"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20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</w:pPr>
      <w:r>
        <w:rPr>
          <w:bCs/>
          <w:sz w:val="24"/>
          <w:szCs w:val="24"/>
        </w:rPr>
        <w:t xml:space="preserve">Арендатор с актом ознакомлен, претензий по техническому состоянию имущества </w:t>
      </w:r>
      <w:r>
        <w:rPr>
          <w:bCs/>
          <w:sz w:val="24"/>
          <w:szCs w:val="24"/>
        </w:rPr>
        <w:t xml:space="preserve">к Департаменту не имеет (часть 2 статьи 612 ГК РФ).</w:t>
      </w:r>
    </w:p>
    <w:p>
      <w:pPr>
        <w:ind w:firstLine="708"/>
        <w:jc w:val="both"/>
      </w:pPr>
    </w:p>
    <w:p>
      <w:pPr>
        <w:jc w:val="center"/>
      </w:pPr>
      <w:r>
        <w:rPr>
          <w:b/>
          <w:sz w:val="24"/>
          <w:szCs w:val="24"/>
        </w:rPr>
        <w:t xml:space="preserve">ПЕРЕДАЛ                                                            ПРИНЯЛ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790"/>
      </w:tblGrid>
      <w:tr>
        <w:trPr>
          <w:jc w:val="center"/>
          <w:trHeight w:val="1268"/>
        </w:trPr>
        <w:tblPrEx/>
        <w:tc>
          <w:tcPr>
            <w:tcW w:w="47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Департамент</w:t>
            </w:r>
          </w:p>
          <w:p>
            <w:pPr>
              <w:jc w:val="center"/>
            </w:pPr>
            <w:r>
              <w:rPr>
                <w:i/>
                <w:sz w:val="23"/>
                <w:szCs w:val="23"/>
              </w:rPr>
              <w:t xml:space="preserve">Адрес:</w:t>
            </w:r>
            <w:r>
              <w:rPr>
                <w:sz w:val="23"/>
                <w:szCs w:val="23"/>
              </w:rPr>
              <w:t xml:space="preserve"> 630007, г. Новосибирск,</w:t>
            </w:r>
          </w:p>
          <w:p>
            <w:pPr>
              <w:jc w:val="center"/>
            </w:pPr>
            <w:r>
              <w:rPr>
                <w:sz w:val="23"/>
                <w:szCs w:val="23"/>
              </w:rPr>
              <w:t xml:space="preserve">Красный проспект, 18</w:t>
            </w:r>
          </w:p>
          <w:p>
            <w:pPr>
              <w:jc w:val="center"/>
            </w:pPr>
            <w:r>
              <w:rPr>
                <w:sz w:val="23"/>
                <w:szCs w:val="23"/>
              </w:rPr>
              <w:t xml:space="preserve">ИНН 5406214965/КПП 540601001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7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Арендатор</w:t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</w:pPr>
            <w:r>
              <w:rPr>
                <w:i/>
                <w:sz w:val="23"/>
                <w:szCs w:val="23"/>
              </w:rPr>
              <w:t xml:space="preserve">Адрес:</w:t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ИНН: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727"/>
        </w:trPr>
        <w:tblPrEx/>
        <w:tc>
          <w:tcPr>
            <w:tcW w:w="474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Подпись</w:t>
            </w:r>
          </w:p>
          <w:p>
            <w:pPr>
              <w:jc w:val="center"/>
            </w:pPr>
          </w:p>
          <w:p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sz w:val="22"/>
                <w:szCs w:val="22"/>
              </w:rPr>
              <w:t xml:space="preserve">М.П.(при наличии)</w:t>
            </w:r>
            <w:r>
              <w:rPr>
                <w:b/>
                <w:bCs/>
                <w:sz w:val="25"/>
                <w:szCs w:val="25"/>
              </w:rPr>
            </w: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jc w:val="center"/>
            </w:pPr>
            <w:r>
              <w:rPr>
                <w:b/>
                <w:sz w:val="23"/>
                <w:szCs w:val="23"/>
              </w:rPr>
              <w:t xml:space="preserve">Подпись</w:t>
            </w:r>
          </w:p>
          <w:p/>
          <w:p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sz w:val="22"/>
                <w:szCs w:val="22"/>
              </w:rPr>
              <w:t xml:space="preserve">М.П. (при наличии)</w:t>
            </w:r>
            <w:r>
              <w:rPr>
                <w:b/>
                <w:bCs/>
                <w:sz w:val="25"/>
                <w:szCs w:val="25"/>
              </w:rPr>
            </w:r>
            <w:r>
              <w:rPr>
                <w:b/>
                <w:bCs/>
                <w:sz w:val="25"/>
                <w:szCs w:val="25"/>
              </w:rPr>
            </w:r>
          </w:p>
        </w:tc>
      </w:tr>
    </w:tbl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6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ind w:firstLine="720"/>
        <w:jc w:val="both"/>
      </w:pPr>
    </w:p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87"/>
        <w:gridCol w:w="1980"/>
        <w:gridCol w:w="454"/>
        <w:gridCol w:w="1565"/>
      </w:tblGrid>
      <w:tr>
        <w:trPr>
          <w:trHeight w:val="3408"/>
        </w:trPr>
        <w:tblPrEx/>
        <w:tc>
          <w:tcPr>
            <w:tcW w:w="4886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477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ДЕПАРТАМЕНТ ИМУЩЕСТВА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22"/>
              </w:rPr>
              <w:t xml:space="preserve">Красный проспект, 18, г. Новосибирск, 630007</w:t>
            </w:r>
          </w:p>
          <w:p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 xml:space="preserve">38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60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02 ФАКС: 8 (383) 223-39-08</w:t>
            </w:r>
            <w:r>
              <w:rPr>
                <w:lang w:val="de-DE"/>
              </w:rPr>
            </w:r>
            <w:r>
              <w:rPr>
                <w:lang w:val="de-DE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37" w:tooltip="mailto:dgi@nso.ru" w:history="1">
              <w:r>
                <w:rPr>
                  <w:rStyle w:val="900"/>
                  <w:sz w:val="22"/>
                  <w:szCs w:val="22"/>
                  <w:lang w:val="en-US"/>
                </w:rPr>
                <w:t xml:space="preserve">dgi@nso.ru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blPrEx/>
        <w:tc>
          <w:tcPr>
            <w:tcW w:w="887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№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widowControl/>
        <w:jc w:val="both"/>
        <w:rPr>
          <w:color w:val="000000"/>
        </w:rPr>
      </w:pPr>
      <w:r>
        <w:rPr>
          <w:color w:val="000000"/>
        </w:rPr>
        <w:t xml:space="preserve">О согласии собственника </w:t>
      </w:r>
      <w:r>
        <w:rPr>
          <w:color w:val="000000"/>
        </w:rPr>
      </w:r>
      <w:r>
        <w:rPr>
          <w:color w:val="000000"/>
        </w:rPr>
      </w:r>
    </w:p>
    <w:p>
      <w:pPr>
        <w:ind w:right="118" w:firstLine="720"/>
      </w:pPr>
    </w:p>
    <w:p>
      <w:pPr>
        <w:ind w:right="118" w:firstLine="720"/>
      </w:pPr>
    </w:p>
    <w:p>
      <w:pPr>
        <w:ind w:right="118" w:firstLine="720"/>
      </w:pPr>
    </w:p>
    <w:p>
      <w:pPr>
        <w:ind w:firstLine="72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В соответствии с подпунктом 9 пункта 98 </w:t>
      </w:r>
      <w:r>
        <w:rPr>
          <w:spacing w:val="-1"/>
          <w:sz w:val="24"/>
          <w:szCs w:val="24"/>
        </w:rPr>
        <w:t xml:space="preserve">Приказа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sz w:val="24"/>
          <w:szCs w:val="24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департамент имущества и земельных отношений Новосибирской области выражает свое согласие </w:t>
      </w:r>
      <w:r>
        <w:rPr>
          <w:rFonts w:eastAsia="Arial"/>
          <w:sz w:val="24"/>
          <w:szCs w:val="24"/>
          <w:lang w:eastAsia="ar-SA"/>
        </w:rPr>
        <w:t xml:space="preserve">на предоставление прав в отношении государственного имущества </w:t>
      </w:r>
      <w:r>
        <w:rPr>
          <w:rFonts w:eastAsia="Arial"/>
          <w:sz w:val="24"/>
          <w:szCs w:val="24"/>
          <w:lang w:eastAsia="ar-SA"/>
        </w:rPr>
        <w:t xml:space="preserve">по договору, право на заключение которого</w:t>
      </w:r>
      <w:r>
        <w:rPr>
          <w:rFonts w:eastAsia="Arial"/>
          <w:sz w:val="24"/>
          <w:szCs w:val="24"/>
          <w:lang w:eastAsia="ar-SA"/>
        </w:rPr>
        <w:t xml:space="preserve"> является предметом торгов.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Руководитель департамента имущества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и земельных отношений Новосибирской области       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rPr>
          <w:color w:val="f2f2f2"/>
        </w:rPr>
      </w:pPr>
      <w:r>
        <w:rPr>
          <w:color w:val="aeaaaa"/>
        </w:rPr>
        <w:t xml:space="preserve">                                              </w:t>
      </w:r>
      <w:r>
        <w:rPr>
          <w:color w:val="f2f2f2"/>
        </w:rPr>
        <w:t xml:space="preserve">    [МЕСТО ДЛЯ ПОДПИСИ]</w:t>
      </w:r>
      <w:r>
        <w:rPr>
          <w:color w:val="f2f2f2"/>
        </w:rPr>
      </w:r>
      <w:r>
        <w:rPr>
          <w:color w:val="f2f2f2"/>
        </w:rPr>
      </w:r>
    </w:p>
    <w:p/>
    <w:p/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ind w:left="7920"/>
        <w:jc w:val="center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Приложение № 7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/>
    <w:p/>
    <w:tbl>
      <w:tblPr>
        <w:tblW w:w="0" w:type="auto"/>
        <w:tblInd w:w="72" w:type="dxa"/>
        <w:tblLook w:val="01E0" w:firstRow="1" w:lastRow="1" w:firstColumn="1" w:lastColumn="1" w:noHBand="0" w:noVBand="0"/>
      </w:tblPr>
      <w:tblGrid>
        <w:gridCol w:w="888"/>
        <w:gridCol w:w="1940"/>
        <w:gridCol w:w="454"/>
        <w:gridCol w:w="1532"/>
        <w:gridCol w:w="691"/>
        <w:gridCol w:w="4347"/>
      </w:tblGrid>
      <w:tr>
        <w:trPr>
          <w:trHeight w:val="3408"/>
        </w:trPr>
        <w:tblPrEx/>
        <w:tc>
          <w:tcPr>
            <w:tcW w:w="4886" w:type="dxa"/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93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4770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3.20pt;height:51.00pt;mso-wrap-distance-left:0.00pt;mso-wrap-distance-top:0.00pt;mso-wrap-distance-right:0.00pt;mso-wrap-distance-bottom:0.00pt;" stroked="f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ДЕПАРТАМЕНТ ИМУЩЕСТВА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 ЗЕМЕЛЬНЫХ ОТНОШЕНИЙ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НОВОСИБИРСКОЙ ОБЛАСТИ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</w:pPr>
            <w:r>
              <w:rPr>
                <w:sz w:val="22"/>
              </w:rPr>
              <w:t xml:space="preserve">Красный проспект, 18, г. Новосибирск, 630007</w:t>
            </w:r>
          </w:p>
          <w:p>
            <w:pPr>
              <w:jc w:val="center"/>
              <w:rPr>
                <w:lang w:val="de-DE"/>
              </w:rPr>
            </w:pPr>
            <w:r>
              <w:rPr>
                <w:sz w:val="22"/>
              </w:rPr>
              <w:t xml:space="preserve">тел</w:t>
            </w:r>
            <w:r>
              <w:rPr>
                <w:sz w:val="22"/>
                <w:lang w:val="de-DE"/>
              </w:rPr>
              <w:t xml:space="preserve">.</w:t>
            </w:r>
            <w:r>
              <w:rPr>
                <w:sz w:val="22"/>
              </w:rPr>
              <w:t xml:space="preserve">: 8 (383)</w:t>
            </w:r>
            <w:r>
              <w:rPr>
                <w:sz w:val="22"/>
                <w:lang w:val="de-DE"/>
              </w:rPr>
              <w:t xml:space="preserve"> 2</w:t>
            </w:r>
            <w:r>
              <w:rPr>
                <w:sz w:val="22"/>
              </w:rPr>
              <w:t xml:space="preserve">38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60</w:t>
            </w:r>
            <w:r>
              <w:rPr>
                <w:sz w:val="22"/>
                <w:lang w:val="de-DE"/>
              </w:rPr>
              <w:t xml:space="preserve">-</w:t>
            </w:r>
            <w:r>
              <w:rPr>
                <w:sz w:val="22"/>
              </w:rPr>
              <w:t xml:space="preserve">02 ФАКС: 8 (383) 223-39-08</w:t>
            </w:r>
            <w:r>
              <w:rPr>
                <w:lang w:val="de-DE"/>
              </w:rPr>
            </w:r>
            <w:r>
              <w:rPr>
                <w:lang w:val="de-DE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sz w:val="22"/>
                <w:lang w:val="de-DE"/>
              </w:rPr>
              <w:t xml:space="preserve">E-mail: </w:t>
            </w:r>
            <w:hyperlink r:id="rId38" w:tooltip="mailto:dgi@nso.ru" w:history="1">
              <w:r>
                <w:rPr>
                  <w:rStyle w:val="900"/>
                  <w:sz w:val="22"/>
                  <w:szCs w:val="22"/>
                  <w:lang w:val="en-US"/>
                </w:rPr>
                <w:t xml:space="preserve">dgi@nso.ru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rPr>
                <w:rFonts w:ascii="Calibri" w:hAnsi="Calibri" w:eastAsia="Calibri"/>
                <w:lang w:val="de-DE"/>
              </w:rPr>
            </w:pP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</w:p>
        </w:tc>
        <w:tc>
          <w:tcPr>
            <w:tcW w:w="4488" w:type="dxa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  <w:r>
              <w:rPr>
                <w:rFonts w:eastAsia="Calibri"/>
                <w:lang w:val="de-DE"/>
              </w:rPr>
            </w:r>
          </w:p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sz w:val="28"/>
                <w:szCs w:val="28"/>
                <w:lang w:val="de-DE"/>
              </w:rPr>
            </w:pPr>
            <w:r>
              <w:rPr>
                <w:rFonts w:eastAsia="Calibri"/>
                <w:sz w:val="28"/>
                <w:szCs w:val="28"/>
                <w:lang w:val="de-DE"/>
              </w:rPr>
            </w:r>
            <w:r>
              <w:rPr>
                <w:rFonts w:eastAsia="Calibri"/>
                <w:sz w:val="28"/>
                <w:szCs w:val="28"/>
                <w:lang w:val="de-DE"/>
              </w:rPr>
            </w:r>
            <w:r>
              <w:rPr>
                <w:rFonts w:eastAsia="Calibri"/>
                <w:sz w:val="28"/>
                <w:szCs w:val="28"/>
                <w:lang w:val="de-DE"/>
              </w:rPr>
            </w:r>
          </w:p>
        </w:tc>
      </w:tr>
      <w:tr>
        <w:trPr>
          <w:trHeight w:val="428"/>
        </w:trPr>
        <w:tblPrEx/>
        <w:tc>
          <w:tcPr>
            <w:tcW w:w="887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№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4" w:type="dxa"/>
            <w:tcBorders>
              <w:top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</w:tcBorders>
            <w:noWrap w:val="false"/>
            <w:textDirection w:val="lrTb"/>
          </w:tcPr>
          <w:p>
            <w:pPr>
              <w:pStyle w:val="9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07" w:type="dxa"/>
            <w:noWrap w:val="false"/>
            <w:textDirection w:val="lrTb"/>
          </w:tcPr>
          <w:p>
            <w:pPr>
              <w:rPr>
                <w:rFonts w:ascii="Calibri" w:hAnsi="Calibri" w:eastAsia="Calibri"/>
                <w:sz w:val="24"/>
                <w:lang w:val="de-DE"/>
              </w:rPr>
            </w:pPr>
            <w:r>
              <w:rPr>
                <w:rFonts w:ascii="Calibri" w:hAnsi="Calibri" w:eastAsia="Calibri"/>
                <w:sz w:val="24"/>
                <w:lang w:val="de-DE"/>
              </w:rPr>
            </w:r>
            <w:r>
              <w:rPr>
                <w:rFonts w:ascii="Calibri" w:hAnsi="Calibri" w:eastAsia="Calibri"/>
                <w:sz w:val="24"/>
                <w:lang w:val="de-DE"/>
              </w:rPr>
            </w:r>
            <w:r>
              <w:rPr>
                <w:rFonts w:ascii="Calibri" w:hAnsi="Calibri" w:eastAsia="Calibri"/>
                <w:sz w:val="24"/>
                <w:lang w:val="de-DE"/>
              </w:rPr>
            </w:r>
          </w:p>
        </w:tc>
        <w:tc>
          <w:tcPr>
            <w:tcW w:w="4488" w:type="dxa"/>
            <w:vMerge w:val="continue"/>
            <w:noWrap w:val="false"/>
            <w:textDirection w:val="lrTb"/>
          </w:tcPr>
          <w:p>
            <w:pPr>
              <w:pStyle w:val="768"/>
              <w:tabs>
                <w:tab w:val="clear" w:pos="4153" w:leader="none"/>
                <w:tab w:val="clear" w:pos="8306" w:leader="none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  <w:r>
        <w:rPr>
          <w:lang w:eastAsia="ar-SA"/>
        </w:rPr>
      </w:r>
    </w:p>
    <w:p>
      <w:r>
        <w:t xml:space="preserve">О предоставлении прав третьим лицам</w:t>
      </w:r>
    </w:p>
    <w:p/>
    <w:p>
      <w:pPr>
        <w:ind w:firstLine="540"/>
        <w:jc w:val="both"/>
        <w:rPr>
          <w:sz w:val="24"/>
          <w:szCs w:val="24"/>
        </w:rPr>
      </w:pPr>
      <w:bookmarkStart w:id="5" w:name="_ПРИЛОЖЕНИЕ_№_6"/>
      <w:bookmarkEnd w:id="5"/>
      <w:r>
        <w:rPr>
          <w:rFonts w:eastAsia="Arial"/>
          <w:sz w:val="24"/>
          <w:szCs w:val="24"/>
          <w:lang w:eastAsia="ar-SA"/>
        </w:rPr>
        <w:t xml:space="preserve">В соответствии с подпунктом 10 пункта 98 </w:t>
      </w:r>
      <w:r>
        <w:rPr>
          <w:spacing w:val="-1"/>
          <w:sz w:val="24"/>
          <w:szCs w:val="24"/>
        </w:rPr>
        <w:t xml:space="preserve">Приказа </w:t>
      </w:r>
      <w:r>
        <w:rPr>
          <w:sz w:val="24"/>
          <w:szCs w:val="24"/>
          <w:lang w:eastAsia="zh-CN"/>
        </w:rPr>
        <w:t xml:space="preserve">ФАС России от 21.03.2023 № 147/23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департамент имущества и земельных отношений Новосибирской области </w:t>
      </w:r>
      <w:r>
        <w:rPr>
          <w:rFonts w:eastAsia="Arial"/>
          <w:sz w:val="24"/>
          <w:szCs w:val="24"/>
          <w:lang w:eastAsia="ar-SA"/>
        </w:rPr>
        <w:t xml:space="preserve">не </w:t>
      </w:r>
      <w:r>
        <w:rPr>
          <w:rFonts w:eastAsia="Arial"/>
          <w:sz w:val="24"/>
          <w:szCs w:val="24"/>
          <w:lang w:eastAsia="ar-SA"/>
        </w:rPr>
        <w:t xml:space="preserve">дает согласие на предоставление </w:t>
      </w:r>
      <w:r>
        <w:rPr>
          <w:sz w:val="24"/>
          <w:szCs w:val="24"/>
        </w:rPr>
        <w:t xml:space="preserve">лицом, с которым заключается договор,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eastAsia="ar-SA"/>
        </w:rPr>
        <w:t xml:space="preserve">прав </w:t>
      </w:r>
      <w:r>
        <w:rPr>
          <w:rFonts w:eastAsia="Arial"/>
          <w:sz w:val="24"/>
          <w:szCs w:val="24"/>
          <w:lang w:eastAsia="ar-SA"/>
        </w:rPr>
        <w:t xml:space="preserve">в отношении государственного имущества Новосибирской области </w:t>
      </w:r>
      <w:r>
        <w:rPr>
          <w:sz w:val="24"/>
          <w:szCs w:val="24"/>
        </w:rPr>
        <w:t xml:space="preserve">третьим лицам.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Арендатор не вправе </w:t>
      </w:r>
      <w:r>
        <w:rPr>
          <w:sz w:val="24"/>
          <w:szCs w:val="24"/>
          <w:highlight w:val="none"/>
        </w:rPr>
        <w:t xml:space="preserve">переуст</w:t>
      </w:r>
      <w:r>
        <w:rPr>
          <w:sz w:val="24"/>
          <w:szCs w:val="24"/>
          <w:highlight w:val="none"/>
        </w:rPr>
        <w:t xml:space="preserve">упать право пользования арендуемым имуществом, передавать права пользования им в залог, вносить права пользования таким имуществом в уставный капитал любых других субъектов хозяйственной деятельности, передавать третьим лицам права и обязанности по договор</w:t>
      </w:r>
      <w:r>
        <w:rPr>
          <w:sz w:val="24"/>
          <w:szCs w:val="24"/>
          <w:highlight w:val="none"/>
        </w:rPr>
        <w:t xml:space="preserve">у аренды такого имущества (перенаем).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Арендатор вправе сдавать  в субаренду только при условии соблюдения порядка, предусмотренного действующим законодательством (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часть 4.2 статьи 18 Федерального закона от 24.07.2007 № 209-ФЗ)</w:t>
      </w:r>
      <w:r>
        <w:rPr>
          <w:sz w:val="24"/>
          <w:szCs w:val="24"/>
        </w:rPr>
        <w:t xml:space="preserve"> и только при наличии предварительного письменного согласия Арендодателя.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  <w:r>
        <w:rPr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Руководитель департамента имущества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и земельных отношений Новосибирской области        </w:t>
      </w:r>
      <w:r>
        <w:rPr>
          <w:rFonts w:eastAsia="Arial"/>
          <w:sz w:val="24"/>
          <w:szCs w:val="24"/>
          <w:lang w:eastAsia="ar-SA"/>
        </w:rPr>
      </w:r>
      <w:r>
        <w:rPr>
          <w:rFonts w:eastAsia="Arial"/>
          <w:sz w:val="24"/>
          <w:szCs w:val="24"/>
          <w:lang w:eastAsia="ar-SA"/>
        </w:rPr>
      </w:r>
    </w:p>
    <w:p>
      <w:pPr>
        <w:pStyle w:val="770"/>
      </w:pPr>
    </w:p>
    <w:p>
      <w:pPr>
        <w:pStyle w:val="770"/>
      </w:pP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  <w:t xml:space="preserve">Приложение № 8</w:t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</w:t>
      </w:r>
      <w:r>
        <w:rPr>
          <w:rFonts w:cs="Lohit Hindi"/>
          <w:bCs/>
          <w:iCs/>
          <w:color w:val="00000a"/>
          <w:sz w:val="22"/>
          <w:szCs w:val="22"/>
        </w:rPr>
        <w:t xml:space="preserve">аукционе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widowControl/>
        <w:suppressLineNumbers/>
        <w:tabs>
          <w:tab w:val="left" w:pos="708" w:leader="none"/>
        </w:tabs>
        <w:spacing w:line="276" w:lineRule="auto"/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Департамент имущества и земельных 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отношений Новосибирской области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от__________________________________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  <w:rPr>
          <w:sz w:val="22"/>
        </w:rPr>
      </w:pPr>
      <w:r>
        <w:rPr>
          <w:sz w:val="22"/>
        </w:rPr>
        <w:t xml:space="preserve">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right"/>
      </w:pPr>
      <w:r>
        <w:t xml:space="preserve">(наименование организации, адрес, реквизиты/</w:t>
      </w:r>
    </w:p>
    <w:p>
      <w:pPr>
        <w:jc w:val="right"/>
      </w:pPr>
      <w:r>
        <w:t xml:space="preserve">ФИО и паспортные данные физического лица</w:t>
      </w:r>
    </w:p>
    <w:p>
      <w:pPr>
        <w:jc w:val="right"/>
      </w:pPr>
      <w:r>
        <w:t xml:space="preserve">контактный телефон  и электронная почта)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Заявка на осмотр имущества</w:t>
      </w:r>
      <w:r>
        <w:rPr>
          <w:b/>
          <w:sz w:val="22"/>
        </w:rPr>
      </w:r>
      <w:r>
        <w:rPr>
          <w:b/>
          <w:sz w:val="22"/>
        </w:rPr>
      </w:r>
    </w:p>
    <w:p>
      <w:pPr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Прошу Вас обеспечит осмотр_______________________________________________________________,</w:t>
      </w:r>
      <w:r>
        <w:rPr>
          <w:sz w:val="22"/>
        </w:rPr>
      </w:r>
      <w:r>
        <w:rPr>
          <w:sz w:val="22"/>
        </w:rPr>
      </w:r>
    </w:p>
    <w:p>
      <w:pPr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  (указать имущество/</w:t>
      </w:r>
      <w:r>
        <w:rPr>
          <w:i/>
          <w:sz w:val="22"/>
        </w:rPr>
        <w:t xml:space="preserve">земельный участок</w:t>
      </w:r>
      <w:r>
        <w:rPr>
          <w:i/>
          <w:sz w:val="22"/>
        </w:rPr>
        <w:t xml:space="preserve">)</w:t>
      </w:r>
      <w:r>
        <w:rPr>
          <w:i/>
          <w:sz w:val="22"/>
        </w:rPr>
      </w:r>
      <w:r>
        <w:rPr>
          <w:i/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Общей площадью __________________________________________________________________________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jc w:val="center"/>
        <w:rPr>
          <w:i/>
          <w:sz w:val="22"/>
        </w:rPr>
      </w:pPr>
      <w:r>
        <w:rPr>
          <w:i/>
          <w:sz w:val="22"/>
        </w:rPr>
        <w:t xml:space="preserve">(указать площадь объекта в кв.м.)</w:t>
      </w:r>
      <w:r>
        <w:rPr>
          <w:i/>
          <w:sz w:val="22"/>
        </w:rPr>
      </w:r>
      <w:r>
        <w:rPr>
          <w:i/>
          <w:sz w:val="22"/>
        </w:rPr>
      </w:r>
    </w:p>
    <w:p>
      <w:pPr>
        <w:jc w:val="both"/>
        <w:rPr>
          <w:sz w:val="22"/>
        </w:rPr>
      </w:pPr>
      <w:r>
        <w:rPr>
          <w:sz w:val="22"/>
        </w:rPr>
        <w:t xml:space="preserve">расположенного по адресу: 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ind w:left="4080"/>
        <w:jc w:val="both"/>
        <w:rPr>
          <w:i/>
          <w:sz w:val="22"/>
        </w:rPr>
      </w:pPr>
      <w:r>
        <w:rPr>
          <w:sz w:val="22"/>
        </w:rPr>
        <w:t xml:space="preserve">  </w:t>
      </w:r>
      <w:r>
        <w:rPr>
          <w:i/>
          <w:sz w:val="22"/>
        </w:rPr>
        <w:t xml:space="preserve">(адрес нахождения объекта)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Осмотр будет осуществлять: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ФИО _____________________________________________________________________________________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Паспортные данные 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Контактный телефон________________________________________________________________________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Электронная почта _________________________________________________________________________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Копия паспорта лица, производящего осмотр, прилагается.</w:t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line="360" w:lineRule="auto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rPr>
          <w:b/>
          <w:i/>
          <w:sz w:val="22"/>
        </w:rPr>
      </w:pPr>
      <w:r>
        <w:rPr>
          <w:sz w:val="22"/>
        </w:rPr>
        <w:t xml:space="preserve">Число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i/>
        </w:rPr>
        <w:t xml:space="preserve">______________/ 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pBdr>
          <w:bottom w:val="single" w:color="000000" w:sz="12" w:space="1"/>
        </w:pBdr>
        <w:spacing w:line="360" w:lineRule="auto"/>
        <w:jc w:val="both"/>
      </w:pPr>
    </w:p>
    <w:p/>
    <w:p>
      <w:pPr>
        <w:rPr>
          <w:b/>
          <w:i/>
          <w:sz w:val="22"/>
        </w:rPr>
      </w:pPr>
      <w:r>
        <w:rPr>
          <w:b/>
          <w:i/>
        </w:rPr>
        <w:t xml:space="preserve">От </w:t>
      </w:r>
      <w:r>
        <w:rPr>
          <w:b/>
          <w:i/>
          <w:sz w:val="22"/>
        </w:rPr>
        <w:t xml:space="preserve">Департамент имущества и земельных отношений Новосибирской области</w:t>
      </w:r>
      <w:r>
        <w:rPr>
          <w:b/>
          <w:i/>
          <w:sz w:val="22"/>
        </w:rPr>
        <w:t xml:space="preserve">/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b/>
          <w:i/>
        </w:rPr>
      </w:pPr>
      <w:r>
        <w:rPr>
          <w:b/>
          <w:i/>
        </w:rPr>
        <w:t xml:space="preserve">ГКУ НСО «Фонда имущества Новосибирской области»</w:t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  <w:sz w:val="22"/>
        </w:rPr>
      </w:pPr>
      <w:r>
        <w:rPr>
          <w:b/>
          <w:i/>
          <w:sz w:val="22"/>
        </w:rPr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b/>
          <w:i/>
          <w:sz w:val="22"/>
        </w:rPr>
      </w:pPr>
      <w:r>
        <w:rPr>
          <w:b/>
          <w:i/>
        </w:rPr>
        <w:t xml:space="preserve">осмотр обеспечил  ______________________ /____________________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rPr>
          <w:b/>
          <w:i/>
        </w:rPr>
      </w:pPr>
      <w:r>
        <w:rPr>
          <w:b/>
          <w:i/>
        </w:rPr>
        <w:t xml:space="preserve">Дата ______________ </w:t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</w:rPr>
      </w:pPr>
      <w:r>
        <w:rPr>
          <w:b/>
          <w:i/>
        </w:rPr>
      </w:r>
      <w:r>
        <w:rPr>
          <w:b/>
          <w:i/>
        </w:rPr>
      </w:r>
      <w:r>
        <w:rPr>
          <w:b/>
          <w:i/>
        </w:rPr>
      </w:r>
    </w:p>
    <w:p>
      <w:pPr>
        <w:rPr>
          <w:b/>
          <w:i/>
          <w:sz w:val="22"/>
        </w:rPr>
      </w:pPr>
      <w:r>
        <w:rPr>
          <w:b/>
          <w:i/>
        </w:rPr>
        <w:t xml:space="preserve">Осмотр мной произведен ______________________/____________________</w:t>
      </w:r>
      <w:r>
        <w:rPr>
          <w:b/>
          <w:i/>
          <w:sz w:val="22"/>
        </w:rPr>
      </w:r>
      <w:r>
        <w:rPr>
          <w:b/>
          <w:i/>
          <w:sz w:val="22"/>
        </w:rPr>
      </w:r>
    </w:p>
    <w:p>
      <w:pPr>
        <w:rPr>
          <w:rFonts w:eastAsiaTheme="minorHAnsi" w:cstheme="minorBidi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(подпись)</w:t>
      </w:r>
      <w:r>
        <w:rPr>
          <w:i/>
        </w:rPr>
        <w:tab/>
      </w:r>
      <w:r>
        <w:rPr>
          <w:i/>
        </w:rPr>
        <w:tab/>
        <w:t xml:space="preserve">          (ФИО)</w:t>
      </w:r>
      <w:r>
        <w:rPr>
          <w:rFonts w:eastAsiaTheme="minorHAnsi" w:cstheme="minorBidi"/>
          <w:i/>
        </w:rPr>
      </w:r>
      <w:r>
        <w:rPr>
          <w:rFonts w:eastAsiaTheme="minorHAnsi" w:cstheme="minorBidi"/>
          <w:i/>
        </w:rPr>
      </w:r>
    </w:p>
    <w:p>
      <w:pPr>
        <w:rPr>
          <w:b/>
          <w:i/>
        </w:rPr>
      </w:pPr>
      <w:r>
        <w:rPr>
          <w:b/>
          <w:i/>
        </w:rPr>
        <w:t xml:space="preserve">Дата ______________ </w:t>
      </w:r>
      <w:r>
        <w:rPr>
          <w:b/>
          <w:i/>
        </w:rPr>
      </w:r>
      <w:r>
        <w:rPr>
          <w:b/>
          <w:i/>
        </w:rPr>
      </w:r>
    </w:p>
    <w:p>
      <w:pPr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770"/>
      </w:pP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  <w:r>
        <w:rPr>
          <w:rFonts w:cs="Lohit Hindi"/>
          <w:b/>
          <w:bCs/>
          <w:i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color w:val="00000a"/>
          <w:sz w:val="24"/>
          <w:szCs w:val="24"/>
        </w:rPr>
      </w:pPr>
      <w:r>
        <w:rPr>
          <w:rFonts w:cs="Lohit Hindi"/>
          <w:b/>
          <w:bCs/>
          <w:iCs/>
          <w:color w:val="00000a"/>
          <w:sz w:val="24"/>
          <w:szCs w:val="24"/>
          <w:highlight w:val="none"/>
        </w:rPr>
      </w:r>
      <w:r>
        <w:rPr>
          <w:rFonts w:cs="Lohit Hindi"/>
          <w:b/>
          <w:bCs/>
          <w:color w:val="00000a"/>
          <w:sz w:val="24"/>
          <w:szCs w:val="24"/>
        </w:rPr>
      </w:r>
      <w:r>
        <w:rPr>
          <w:rFonts w:cs="Lohit Hindi"/>
          <w:b/>
          <w:bCs/>
          <w:color w:val="00000a"/>
          <w:sz w:val="24"/>
          <w:szCs w:val="24"/>
        </w:rPr>
      </w:r>
    </w:p>
    <w:p>
      <w:pPr>
        <w:widowControl/>
        <w:suppressLineNumbers/>
        <w:tabs>
          <w:tab w:val="left" w:pos="708" w:leader="none"/>
        </w:tabs>
        <w:jc w:val="right"/>
        <w:rPr>
          <w:rFonts w:cs="Lohit Hindi"/>
          <w:b/>
          <w:bCs/>
          <w:iCs/>
          <w:color w:val="00000a"/>
          <w:sz w:val="24"/>
          <w:szCs w:val="24"/>
          <w:highlight w:val="none"/>
        </w:rPr>
      </w:pPr>
      <w:r>
        <w:rPr>
          <w:rFonts w:cs="Lohit Hindi"/>
          <w:b/>
          <w:bCs/>
          <w:iCs/>
          <w:color w:val="00000a"/>
          <w:sz w:val="24"/>
          <w:szCs w:val="24"/>
        </w:rPr>
        <w:t xml:space="preserve">Приложение № </w:t>
      </w:r>
      <w:r>
        <w:rPr>
          <w:rFonts w:cs="Lohit Hindi"/>
          <w:b/>
          <w:bCs/>
          <w:iCs/>
          <w:color w:val="00000a"/>
          <w:sz w:val="24"/>
          <w:szCs w:val="24"/>
        </w:rPr>
        <w:t xml:space="preserve">9</w:t>
      </w:r>
      <w:r>
        <w:rPr>
          <w:rFonts w:cs="Lohit Hindi"/>
          <w:b/>
          <w:bCs/>
          <w:iCs/>
          <w:color w:val="00000a"/>
          <w:sz w:val="24"/>
          <w:szCs w:val="24"/>
          <w:highlight w:val="none"/>
        </w:rPr>
      </w:r>
      <w:r>
        <w:rPr>
          <w:rFonts w:cs="Lohit Hindi"/>
          <w:b/>
          <w:bCs/>
          <w:iCs/>
          <w:color w:val="00000a"/>
          <w:sz w:val="24"/>
          <w:szCs w:val="24"/>
          <w:highlight w:val="none"/>
        </w:rPr>
      </w:r>
    </w:p>
    <w:p>
      <w:pPr>
        <w:widowControl/>
        <w:numPr>
          <w:numId w:val="2"/>
          <w:ilvl w:val="0"/>
        </w:numPr>
        <w:suppressLineNumbers/>
        <w:tabs>
          <w:tab w:val="left" w:pos="708" w:leader="none"/>
        </w:tabs>
        <w:jc w:val="right"/>
        <w:rPr>
          <w:rFonts w:cs="Lohit Hindi"/>
          <w:bCs/>
          <w:iCs/>
          <w:color w:val="00000a"/>
          <w:sz w:val="22"/>
          <w:szCs w:val="22"/>
        </w:rPr>
      </w:pPr>
      <w:r>
        <w:rPr>
          <w:rFonts w:cs="Lohit Hindi"/>
          <w:bCs/>
          <w:iCs/>
          <w:color w:val="00000a"/>
          <w:sz w:val="22"/>
          <w:szCs w:val="22"/>
        </w:rPr>
        <w:t xml:space="preserve">к документации об аукционе</w:t>
      </w:r>
      <w:r>
        <w:rPr>
          <w:color w:val="000000"/>
          <w:sz w:val="22"/>
          <w:szCs w:val="22"/>
          <w:shd w:val="clear" w:color="000000" w:fill="000000"/>
        </w:rPr>
        <w:t xml:space="preserve"> </w:t>
      </w:r>
      <w:r>
        <w:rPr>
          <w:rFonts w:cs="Lohit Hindi"/>
          <w:bCs/>
          <w:iCs/>
          <w:color w:val="00000a"/>
          <w:sz w:val="22"/>
          <w:szCs w:val="22"/>
        </w:rPr>
      </w:r>
      <w:r>
        <w:rPr>
          <w:rFonts w:cs="Lohit Hindi"/>
          <w:bCs/>
          <w:iCs/>
          <w:color w:val="00000a"/>
          <w:sz w:val="22"/>
          <w:szCs w:val="22"/>
        </w:rPr>
      </w:r>
    </w:p>
    <w:p>
      <w:pPr>
        <w:pStyle w:val="770"/>
      </w:pPr>
    </w:p>
    <w:p>
      <w:pPr>
        <w:jc w:val="center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  <w:t xml:space="preserve">Договор аренды земельного участка </w:t>
      </w:r>
      <w:r>
        <w:rPr>
          <w:rFonts w:ascii="Arial" w:hAnsi="Arial" w:cs="Arial"/>
          <w:b/>
          <w:sz w:val="21"/>
          <w:szCs w:val="21"/>
          <w:highlight w:val="white"/>
        </w:rPr>
        <w:br/>
        <w:t xml:space="preserve">из земель населенных пунктов</w:t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ind w:firstLine="720"/>
        <w:jc w:val="center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г. Новосибирск</w:t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</w:r>
      <w:r>
        <w:rPr>
          <w:rFonts w:ascii="Arial" w:hAnsi="Arial" w:cs="Arial"/>
          <w:sz w:val="21"/>
          <w:szCs w:val="21"/>
          <w:highlight w:val="white"/>
        </w:rPr>
        <w:tab/>
        <w:t xml:space="preserve">    </w:t>
      </w:r>
      <w:r>
        <w:rPr>
          <w:rFonts w:ascii="Arial" w:hAnsi="Arial" w:cs="Arial"/>
          <w:sz w:val="21"/>
          <w:szCs w:val="21"/>
          <w:highlight w:val="white"/>
        </w:rPr>
        <w:t xml:space="preserve">   «</w:t>
      </w:r>
      <w:r>
        <w:rPr>
          <w:rFonts w:ascii="Arial" w:hAnsi="Arial" w:cs="Arial"/>
          <w:sz w:val="21"/>
          <w:szCs w:val="21"/>
          <w:highlight w:val="white"/>
        </w:rPr>
        <w:t xml:space="preserve">_____»________________ 2025 г.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highlight w:val="white"/>
        </w:rPr>
        <w:t xml:space="preserve">№________</w:t>
      </w:r>
      <w:r>
        <w:rPr>
          <w:rFonts w:ascii="Arial" w:hAnsi="Arial" w:eastAsia="Arial" w:cs="Arial"/>
          <w:sz w:val="21"/>
          <w:szCs w:val="21"/>
        </w:rPr>
        <w:t xml:space="preserve">__________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Департамент имущества и земельных отношений Новосибирской области</w:t>
      </w:r>
      <w:r>
        <w:rPr>
          <w:rFonts w:ascii="Arial" w:hAnsi="Arial" w:cs="Arial"/>
          <w:sz w:val="21"/>
          <w:szCs w:val="21"/>
        </w:rPr>
        <w:t xml:space="preserve"> в лице заместителя руководителя департамента имущества и земельных отношений Новосибирской области - начальника отдела реализации перераспределенных полномочий по распоряжению земельными участками </w:t>
      </w:r>
      <w:r>
        <w:rPr>
          <w:rFonts w:ascii="Arial" w:hAnsi="Arial" w:cs="Arial"/>
          <w:b/>
          <w:sz w:val="21"/>
          <w:szCs w:val="21"/>
        </w:rPr>
        <w:t xml:space="preserve">Комарова Павла Григорьевича</w:t>
      </w:r>
      <w:r>
        <w:rPr>
          <w:rFonts w:ascii="Arial" w:hAnsi="Arial" w:cs="Arial"/>
          <w:sz w:val="21"/>
          <w:szCs w:val="21"/>
        </w:rPr>
        <w:t xml:space="preserve">, действующего на основании Пол</w:t>
      </w:r>
      <w:r>
        <w:rPr>
          <w:rFonts w:ascii="Arial" w:hAnsi="Arial" w:cs="Arial"/>
          <w:sz w:val="21"/>
          <w:szCs w:val="21"/>
        </w:rPr>
        <w:t xml:space="preserve">ожения о департаменте имущества и земельных отношений Новосибирской области, утвержденного постановлением Правительства Новосибирской области от 14.12.2016 № 428-п, приказа департамента имущества и земельных отношений Новосибирской области от</w:t>
      </w:r>
      <w:r>
        <w:rPr>
          <w:rFonts w:ascii="Arial" w:hAnsi="Arial" w:cs="Arial"/>
          <w:sz w:val="21"/>
          <w:szCs w:val="21"/>
        </w:rPr>
        <w:t xml:space="preserve"> 21.01.2025 № 134-НПА</w:t>
      </w:r>
      <w:r>
        <w:rPr>
          <w:rFonts w:ascii="Arial" w:hAnsi="Arial" w:cs="Arial"/>
          <w:sz w:val="21"/>
          <w:szCs w:val="21"/>
        </w:rPr>
        <w:t xml:space="preserve"> «О распределении обязанностей между заместителями руководителя департамента имущества и земельных отношений Новосибирской области», именуемый в дальнейшем «Арендодатель», с одной стороны,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tabs>
          <w:tab w:val="left" w:pos="708" w:leader="none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Арендатор областного </w:t>
      </w:r>
      <w:r>
        <w:rPr>
          <w:rFonts w:ascii="Arial" w:hAnsi="Arial" w:cs="Arial"/>
          <w:sz w:val="21"/>
          <w:szCs w:val="21"/>
        </w:rPr>
        <w:t xml:space="preserve">имущества  _</w:t>
      </w:r>
      <w:r>
        <w:rPr>
          <w:rFonts w:ascii="Arial" w:hAnsi="Arial" w:cs="Arial"/>
          <w:sz w:val="21"/>
          <w:szCs w:val="21"/>
        </w:rPr>
        <w:t xml:space="preserve">________________________(ИНН:</w:t>
      </w:r>
      <w:r>
        <w:rPr>
          <w:rFonts w:ascii="Arial" w:hAnsi="Arial" w:cs="Arial"/>
          <w:sz w:val="21"/>
          <w:szCs w:val="21"/>
        </w:rPr>
        <w:t xml:space="preserve">___)  именуемый в дальнейшем «Арендатор», в </w:t>
      </w:r>
      <w:r>
        <w:rPr>
          <w:rFonts w:ascii="Arial" w:hAnsi="Arial" w:cs="Arial"/>
          <w:sz w:val="21"/>
          <w:szCs w:val="21"/>
        </w:rPr>
        <w:t xml:space="preserve">лице___________,с</w:t>
      </w:r>
      <w:r>
        <w:rPr>
          <w:rFonts w:ascii="Arial" w:hAnsi="Arial" w:cs="Arial"/>
          <w:sz w:val="21"/>
          <w:szCs w:val="21"/>
        </w:rPr>
        <w:t xml:space="preserve"> другой стороны, и именуемые в дальнейшем «Стороны», 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на основании подпункта 9 пункта 2 статьи 39.6 Земельного кодекса Российской Федерации, заключили настоящий договор (далее по тексту – Договор</w:t>
      </w:r>
      <w:r>
        <w:rPr>
          <w:rFonts w:ascii="Arial" w:hAnsi="Arial" w:cs="Arial"/>
          <w:sz w:val="21"/>
          <w:szCs w:val="21"/>
          <w:highlight w:val="white"/>
        </w:rPr>
        <w:t xml:space="preserve">) о нижеследующем: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numPr>
          <w:numId w:val="6"/>
          <w:ilvl w:val="0"/>
        </w:numPr>
        <w:jc w:val="center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  <w:t xml:space="preserve">Предмет Договора</w:t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ind w:left="360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sz w:val="21"/>
          <w:szCs w:val="21"/>
        </w:rPr>
      </w:r>
      <w:bookmarkStart w:id="0" w:name="undefined"/>
      <w:r>
        <w:rPr>
          <w:rFonts w:ascii="Arial" w:hAnsi="Arial" w:cs="Arial"/>
          <w:sz w:val="21"/>
          <w:szCs w:val="21"/>
          <w:highlight w:val="white"/>
        </w:rPr>
        <w:t xml:space="preserve">Арендодатель предоставляет, а Арендатор принимает в аренду земельный участок, находящийся в государственной собственности Новосибирской области (Собственность, № 54-54-01/331/2013-68 05.07.2013, реестровый номер </w:t>
      </w:r>
      <w:r>
        <w:rPr>
          <w:rFonts w:ascii="Arial" w:hAnsi="Arial" w:cs="Arial"/>
          <w:sz w:val="21"/>
          <w:szCs w:val="21"/>
        </w:rPr>
        <w:t xml:space="preserve">540000</w:t>
      </w:r>
      <w:r>
        <w:rPr>
          <w:rFonts w:ascii="Arial" w:hAnsi="Arial" w:cs="Arial"/>
          <w:sz w:val="21"/>
          <w:szCs w:val="21"/>
        </w:rPr>
        <w:t xml:space="preserve">00001244</w:t>
      </w:r>
      <w:r>
        <w:rPr>
          <w:rFonts w:ascii="Arial" w:hAnsi="Arial" w:cs="Arial"/>
          <w:sz w:val="21"/>
          <w:szCs w:val="21"/>
          <w:highlight w:val="white"/>
        </w:rPr>
        <w:t xml:space="preserve">; площадь </w:t>
      </w:r>
      <w:r>
        <w:rPr>
          <w:rFonts w:ascii="Arial" w:hAnsi="Arial" w:cs="Arial"/>
          <w:b/>
          <w:sz w:val="21"/>
          <w:szCs w:val="21"/>
          <w:highlight w:val="white"/>
        </w:rPr>
        <w:t xml:space="preserve">4686 </w:t>
      </w:r>
      <w:r>
        <w:rPr>
          <w:rFonts w:ascii="Arial" w:hAnsi="Arial" w:cs="Arial"/>
          <w:sz w:val="21"/>
          <w:szCs w:val="21"/>
          <w:highlight w:val="white"/>
        </w:rPr>
        <w:t xml:space="preserve">кв.м</w:t>
      </w:r>
      <w:r>
        <w:rPr>
          <w:rFonts w:ascii="Arial" w:hAnsi="Arial" w:cs="Arial"/>
          <w:sz w:val="21"/>
          <w:szCs w:val="21"/>
          <w:highlight w:val="white"/>
        </w:rPr>
        <w:t xml:space="preserve">; кадастровый номер </w:t>
      </w:r>
      <w:r>
        <w:rPr>
          <w:rFonts w:ascii="Arial" w:hAnsi="Arial" w:cs="Arial"/>
          <w:b/>
          <w:bCs/>
          <w:sz w:val="21"/>
          <w:szCs w:val="21"/>
          <w:highlight w:val="white"/>
        </w:rPr>
        <w:t xml:space="preserve">54:35:092465:55</w:t>
      </w:r>
      <w:r>
        <w:rPr>
          <w:rFonts w:ascii="Arial" w:hAnsi="Arial" w:cs="Arial"/>
          <w:sz w:val="21"/>
          <w:szCs w:val="21"/>
          <w:highlight w:val="white"/>
        </w:rPr>
        <w:t xml:space="preserve">, Местоположение: </w:t>
      </w:r>
      <w:r>
        <w:rPr>
          <w:rFonts w:ascii="Arial" w:hAnsi="Arial" w:cs="Arial"/>
          <w:sz w:val="21"/>
          <w:szCs w:val="21"/>
        </w:rPr>
        <w:t xml:space="preserve">обл. Новосибирская, г. Новосибирск, ул. Софийская</w:t>
      </w:r>
      <w:r>
        <w:rPr>
          <w:rFonts w:ascii="Arial" w:hAnsi="Arial" w:cs="Arial"/>
          <w:sz w:val="21"/>
          <w:szCs w:val="21"/>
          <w:highlight w:val="white"/>
        </w:rPr>
        <w:t xml:space="preserve">; категория земель: земли населенных пунктов; вид разрешенного использования: </w:t>
      </w:r>
      <w:r>
        <w:rPr>
          <w:rFonts w:ascii="Arial" w:hAnsi="Arial" w:cs="Arial"/>
          <w:sz w:val="21"/>
          <w:szCs w:val="21"/>
        </w:rPr>
        <w:t xml:space="preserve">Отдых (рекреация) (5.0)</w:t>
      </w:r>
      <w:r>
        <w:rPr>
          <w:rFonts w:ascii="Arial" w:hAnsi="Arial" w:cs="Arial"/>
          <w:sz w:val="21"/>
          <w:szCs w:val="21"/>
          <w:highlight w:val="white"/>
        </w:rPr>
        <w:t xml:space="preserve"> (далее – земельный участо</w:t>
      </w:r>
      <w:r>
        <w:rPr>
          <w:rFonts w:ascii="Arial" w:hAnsi="Arial" w:cs="Arial"/>
          <w:sz w:val="21"/>
          <w:szCs w:val="21"/>
          <w:highlight w:val="white"/>
        </w:rPr>
        <w:t xml:space="preserve">к). </w:t>
      </w:r>
      <w:bookmarkEnd w:id="0"/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Согласно сведе</w:t>
      </w:r>
      <w:r>
        <w:rPr>
          <w:rFonts w:ascii="Arial" w:hAnsi="Arial" w:cs="Arial"/>
          <w:sz w:val="21"/>
          <w:szCs w:val="21"/>
        </w:rPr>
        <w:t xml:space="preserve">ниям, содержащимся в выписке из Единого государственного реестра недвижимости об объекте недвижимости, земельный участок расположен в границах зон с особыми условиями использования территорий: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 </w:t>
      </w:r>
      <w:r>
        <w:rPr>
          <w:rFonts w:ascii="Arial" w:hAnsi="Arial" w:cs="Arial"/>
          <w:sz w:val="21"/>
          <w:szCs w:val="21"/>
        </w:rPr>
        <w:t xml:space="preserve">часть земельного участка площадью 1467 </w:t>
      </w:r>
      <w:r>
        <w:rPr>
          <w:rFonts w:ascii="Arial" w:hAnsi="Arial" w:cs="Arial"/>
          <w:sz w:val="21"/>
          <w:szCs w:val="21"/>
        </w:rPr>
        <w:t xml:space="preserve">кв.м</w:t>
      </w:r>
      <w:r>
        <w:rPr>
          <w:rFonts w:ascii="Arial" w:hAnsi="Arial" w:cs="Arial"/>
          <w:sz w:val="21"/>
          <w:szCs w:val="21"/>
        </w:rPr>
        <w:t xml:space="preserve">. расположена в границах зоны прибрежной защитной полосы Новосибирского водохранилища; ограничения прав на земельный участок установлены в соответствии со статьей 56 Земельного кодекса Российской Федерации; реквиз</w:t>
      </w:r>
      <w:r>
        <w:rPr>
          <w:rFonts w:ascii="Arial" w:hAnsi="Arial" w:cs="Arial"/>
          <w:sz w:val="21"/>
          <w:szCs w:val="21"/>
        </w:rPr>
        <w:t xml:space="preserve">иты документа-основания: приказ "Об установлении границ </w:t>
      </w:r>
      <w:r>
        <w:rPr>
          <w:rFonts w:ascii="Arial" w:hAnsi="Arial" w:cs="Arial"/>
          <w:sz w:val="21"/>
          <w:szCs w:val="21"/>
        </w:rPr>
        <w:t xml:space="preserve">водоохранных</w:t>
      </w:r>
      <w:r>
        <w:rPr>
          <w:rFonts w:ascii="Arial" w:hAnsi="Arial" w:cs="Arial"/>
          <w:sz w:val="21"/>
          <w:szCs w:val="21"/>
        </w:rPr>
        <w:t xml:space="preserve"> зон и прибрежных защитных полос Новосибирского водохранилища" от 03.04.2014 № пр38. Реестровый номер границ: 54.00.2.11;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 часть земельного участка площадью 1467 </w:t>
      </w:r>
      <w:r>
        <w:rPr>
          <w:rFonts w:ascii="Arial" w:hAnsi="Arial" w:cs="Arial"/>
          <w:sz w:val="21"/>
          <w:szCs w:val="21"/>
        </w:rPr>
        <w:t xml:space="preserve">кв.м</w:t>
      </w:r>
      <w:r>
        <w:rPr>
          <w:rFonts w:ascii="Arial" w:hAnsi="Arial" w:cs="Arial"/>
          <w:sz w:val="21"/>
          <w:szCs w:val="21"/>
        </w:rPr>
        <w:t xml:space="preserve">. расположена в грани</w:t>
      </w:r>
      <w:r>
        <w:rPr>
          <w:rFonts w:ascii="Arial" w:hAnsi="Arial" w:cs="Arial"/>
          <w:sz w:val="21"/>
          <w:szCs w:val="21"/>
        </w:rPr>
        <w:t xml:space="preserve">цах </w:t>
      </w:r>
      <w:r>
        <w:rPr>
          <w:rFonts w:ascii="Arial" w:hAnsi="Arial" w:cs="Arial"/>
          <w:sz w:val="21"/>
          <w:szCs w:val="21"/>
        </w:rPr>
        <w:t xml:space="preserve">водоохранной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зоны  Новосибирского</w:t>
      </w:r>
      <w:r>
        <w:rPr>
          <w:rFonts w:ascii="Arial" w:hAnsi="Arial" w:cs="Arial"/>
          <w:sz w:val="21"/>
          <w:szCs w:val="21"/>
        </w:rPr>
        <w:t xml:space="preserve"> водохранилища</w:t>
      </w:r>
      <w:r>
        <w:rPr>
          <w:rFonts w:ascii="Arial" w:hAnsi="Arial" w:cs="Arial"/>
          <w:sz w:val="21"/>
          <w:szCs w:val="21"/>
        </w:rPr>
        <w:t xml:space="preserve">;</w:t>
      </w:r>
      <w:r>
        <w:rPr>
          <w:rFonts w:ascii="Arial" w:hAnsi="Arial" w:cs="Arial"/>
          <w:sz w:val="21"/>
          <w:szCs w:val="21"/>
        </w:rPr>
        <w:t xml:space="preserve"> ограничения прав на земельный участок установлены в соответствии со статьей 56 Земельного кодекса Российской Федерации; реквизиты документа-основания: приказ "Об установлении границ </w:t>
      </w:r>
      <w:r>
        <w:rPr>
          <w:rFonts w:ascii="Arial" w:hAnsi="Arial" w:cs="Arial"/>
          <w:sz w:val="21"/>
          <w:szCs w:val="21"/>
        </w:rPr>
        <w:t xml:space="preserve">водоохранных</w:t>
      </w:r>
      <w:r>
        <w:rPr>
          <w:rFonts w:ascii="Arial" w:hAnsi="Arial" w:cs="Arial"/>
          <w:sz w:val="21"/>
          <w:szCs w:val="21"/>
        </w:rPr>
        <w:t xml:space="preserve"> зон и пр</w:t>
      </w:r>
      <w:r>
        <w:rPr>
          <w:rFonts w:ascii="Arial" w:hAnsi="Arial" w:cs="Arial"/>
          <w:sz w:val="21"/>
          <w:szCs w:val="21"/>
        </w:rPr>
        <w:t xml:space="preserve">ибрежных защитных полос Новосибирского водохранилища" от 03.04.2014 № пр38. Реестровый номер границ: 54.00.2.12.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 часть земельного участка площадью 1217 </w:t>
      </w:r>
      <w:r>
        <w:rPr>
          <w:rFonts w:ascii="Arial" w:hAnsi="Arial" w:cs="Arial"/>
          <w:sz w:val="21"/>
          <w:szCs w:val="21"/>
        </w:rPr>
        <w:t xml:space="preserve">кв.м</w:t>
      </w:r>
      <w:r>
        <w:rPr>
          <w:rFonts w:ascii="Arial" w:hAnsi="Arial" w:cs="Arial"/>
          <w:sz w:val="21"/>
          <w:szCs w:val="21"/>
        </w:rPr>
        <w:t xml:space="preserve">. расположена в границах охранной зоны объекта электросетевого хозяйства - ВОЗДУШНАЯ ЛИНИЯ 10 </w:t>
      </w:r>
      <w:r>
        <w:rPr>
          <w:rFonts w:ascii="Arial" w:hAnsi="Arial" w:cs="Arial"/>
          <w:sz w:val="21"/>
          <w:szCs w:val="21"/>
        </w:rPr>
        <w:t xml:space="preserve">кВ</w:t>
      </w:r>
      <w:r>
        <w:rPr>
          <w:rFonts w:ascii="Arial" w:hAnsi="Arial" w:cs="Arial"/>
          <w:sz w:val="21"/>
          <w:szCs w:val="21"/>
        </w:rPr>
        <w:t xml:space="preserve"> Р</w:t>
      </w:r>
      <w:r>
        <w:rPr>
          <w:rFonts w:ascii="Arial" w:hAnsi="Arial" w:cs="Arial"/>
          <w:sz w:val="21"/>
          <w:szCs w:val="21"/>
        </w:rPr>
        <w:t xml:space="preserve">П-2652 - ТП-2646; ограничения прав на земельный участок, установлены в соответствии со статьей 56 Земельного кодекса Российской Федерации; реквизиты документа-основания: правила охраны электрических сетей напряжением свыше 1000 вольт от 26.03.1984 № 255; О</w:t>
      </w:r>
      <w:r>
        <w:rPr>
          <w:rFonts w:ascii="Arial" w:hAnsi="Arial" w:cs="Arial"/>
          <w:sz w:val="21"/>
          <w:szCs w:val="21"/>
        </w:rPr>
        <w:t xml:space="preserve">граничения (обременения), устанавливаемые на входящие в границы охранной зоны земельные участки в соответствии с </w:t>
      </w:r>
      <w:r>
        <w:rPr>
          <w:rFonts w:ascii="Arial" w:hAnsi="Arial" w:cs="Arial"/>
          <w:sz w:val="21"/>
          <w:szCs w:val="21"/>
        </w:rPr>
        <w:t xml:space="preserve">п.п</w:t>
      </w:r>
      <w:r>
        <w:rPr>
          <w:rFonts w:ascii="Arial" w:hAnsi="Arial" w:cs="Arial"/>
          <w:sz w:val="21"/>
          <w:szCs w:val="21"/>
        </w:rPr>
        <w:t xml:space="preserve">. 11, 13 "Правил охраны электрических сетей напряжением свыше 1000 вольт", утвержденных Постановлением Совета министров СССР от 26 марта 198</w:t>
      </w:r>
      <w:r>
        <w:rPr>
          <w:rFonts w:ascii="Arial" w:hAnsi="Arial" w:cs="Arial"/>
          <w:sz w:val="21"/>
          <w:szCs w:val="21"/>
        </w:rPr>
        <w:t xml:space="preserve">4 г. № 255.; Реестровый номер границы: 54.35.2.280.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white"/>
        </w:rPr>
        <w:tab/>
        <w:t xml:space="preserve">1.2. На земельном участке расположены объекты недвижимого и движимого имущества, находящиеся в государственной собственности Новосибирской области: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</w:rPr>
        <w:tab/>
        <w:t xml:space="preserve">- з</w:t>
      </w:r>
      <w:r>
        <w:rPr>
          <w:rFonts w:ascii="Arial" w:hAnsi="Arial" w:cs="Arial"/>
          <w:sz w:val="21"/>
          <w:szCs w:val="21"/>
          <w:highlight w:val="white"/>
        </w:rPr>
        <w:t xml:space="preserve">дание, наименование: «База отдыха», назначение: нежилое, колич</w:t>
      </w:r>
      <w:r>
        <w:rPr>
          <w:rFonts w:ascii="Arial" w:hAnsi="Arial" w:cs="Arial"/>
          <w:sz w:val="21"/>
          <w:szCs w:val="21"/>
          <w:highlight w:val="white"/>
        </w:rPr>
        <w:t xml:space="preserve">ество этажей: 2, в том числе подземных 0 (Собственность, </w:t>
      </w:r>
      <w:r>
        <w:rPr>
          <w:rFonts w:ascii="Arial" w:hAnsi="Arial" w:cs="Arial"/>
          <w:color w:val="000000"/>
          <w:sz w:val="21"/>
          <w:szCs w:val="21"/>
        </w:rPr>
        <w:t xml:space="preserve">от 05.07.2013 № 54-54-01/183/2013-242</w:t>
      </w:r>
      <w:r>
        <w:rPr>
          <w:rFonts w:ascii="Arial" w:hAnsi="Arial" w:cs="Arial"/>
          <w:sz w:val="21"/>
          <w:szCs w:val="21"/>
          <w:highlight w:val="white"/>
        </w:rPr>
        <w:t xml:space="preserve">), площадь: 200,5 </w:t>
      </w:r>
      <w:r>
        <w:rPr>
          <w:rFonts w:ascii="Arial" w:hAnsi="Arial" w:cs="Arial"/>
          <w:sz w:val="21"/>
          <w:szCs w:val="21"/>
          <w:highlight w:val="white"/>
        </w:rPr>
        <w:t xml:space="preserve">кв.м</w:t>
      </w:r>
      <w:r>
        <w:rPr>
          <w:rFonts w:ascii="Arial" w:hAnsi="Arial" w:cs="Arial"/>
          <w:sz w:val="21"/>
          <w:szCs w:val="21"/>
          <w:highlight w:val="white"/>
        </w:rPr>
        <w:t xml:space="preserve">, кадастровый номер: 54:35:000000:15237;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- здание, наименование: «База отдыха», назначение: нежилое, количество этажей: 1, в том числе подзе</w:t>
      </w:r>
      <w:r>
        <w:rPr>
          <w:rFonts w:ascii="Arial" w:hAnsi="Arial" w:cs="Arial"/>
          <w:sz w:val="21"/>
          <w:szCs w:val="21"/>
          <w:highlight w:val="white"/>
        </w:rPr>
        <w:t xml:space="preserve">мных 0 (Собственность, </w:t>
      </w:r>
      <w:r>
        <w:rPr>
          <w:rFonts w:ascii="Arial" w:hAnsi="Arial" w:cs="Arial"/>
          <w:color w:val="000000"/>
          <w:sz w:val="21"/>
          <w:szCs w:val="21"/>
        </w:rPr>
        <w:t xml:space="preserve">от 05.07.2013 № 54-54-01/183/2013-239</w:t>
      </w:r>
      <w:r>
        <w:rPr>
          <w:rFonts w:ascii="Arial" w:hAnsi="Arial" w:cs="Arial"/>
          <w:sz w:val="21"/>
          <w:szCs w:val="21"/>
          <w:highlight w:val="white"/>
        </w:rPr>
        <w:t xml:space="preserve">), площадь: 405,9 </w:t>
      </w:r>
      <w:r>
        <w:rPr>
          <w:rFonts w:ascii="Arial" w:hAnsi="Arial" w:cs="Arial"/>
          <w:sz w:val="21"/>
          <w:szCs w:val="21"/>
          <w:highlight w:val="white"/>
        </w:rPr>
        <w:t xml:space="preserve">кв.м</w:t>
      </w:r>
      <w:r>
        <w:rPr>
          <w:rFonts w:ascii="Arial" w:hAnsi="Arial" w:cs="Arial"/>
          <w:sz w:val="21"/>
          <w:szCs w:val="21"/>
          <w:highlight w:val="white"/>
        </w:rPr>
        <w:t xml:space="preserve">, кадастровый номер: 54:35:092465</w:t>
      </w:r>
      <w:r>
        <w:rPr>
          <w:rFonts w:ascii="Arial" w:hAnsi="Arial" w:cs="Arial"/>
          <w:sz w:val="21"/>
          <w:szCs w:val="21"/>
        </w:rPr>
        <w:t xml:space="preserve">:149.;</w:t>
      </w:r>
      <w:r>
        <w:rPr>
          <w:rFonts w:ascii="Arial" w:hAnsi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09"/>
        <w:jc w:val="both"/>
        <w:rPr>
          <w:rFonts w:ascii="Arial" w:hAnsi="Arial" w:cs="Arial"/>
          <w:sz w:val="21"/>
          <w:szCs w:val="21"/>
          <w:highlight w:val="none"/>
        </w:rPr>
      </w:pPr>
      <w:r>
        <w:rPr>
          <w:rFonts w:ascii="Arial" w:hAnsi="Arial" w:cs="Arial"/>
          <w:sz w:val="21"/>
          <w:szCs w:val="21"/>
        </w:rPr>
      </w:r>
      <w:r>
        <w:rPr>
          <w:rFonts w:ascii="Arial" w:hAnsi="Arial" w:eastAsia="Arial" w:cs="Arial"/>
          <w:sz w:val="21"/>
          <w:szCs w:val="21"/>
        </w:rPr>
        <w:t xml:space="preserve">- объект движимого имущества: </w:t>
      </w:r>
      <w:r>
        <w:rPr>
          <w:rFonts w:ascii="Arial" w:hAnsi="Arial" w:eastAsia="Arial" w:cs="Arial"/>
          <w:sz w:val="21"/>
          <w:szCs w:val="21"/>
        </w:rPr>
        <w:t xml:space="preserve">подстанция трансформаторная площадью застройки 4 кв.м </w:t>
      </w:r>
      <w:r>
        <w:rPr>
          <w:rFonts w:ascii="Arial" w:hAnsi="Arial" w:eastAsia="Arial" w:cs="Arial"/>
          <w:sz w:val="21"/>
          <w:szCs w:val="21"/>
          <w:lang w:val="en-US"/>
        </w:rPr>
        <w:t xml:space="preserve">(1</w:t>
      </w:r>
      <w:r>
        <w:rPr>
          <w:rFonts w:ascii="Arial" w:hAnsi="Arial" w:eastAsia="Arial" w:cs="Arial"/>
          <w:sz w:val="21"/>
          <w:szCs w:val="21"/>
          <w:lang w:val="ru-RU"/>
        </w:rPr>
        <w:t xml:space="preserve">,</w:t>
      </w:r>
      <w:r>
        <w:rPr>
          <w:rFonts w:ascii="Arial" w:hAnsi="Arial" w:eastAsia="Arial" w:cs="Arial"/>
          <w:sz w:val="21"/>
          <w:szCs w:val="21"/>
          <w:lang w:val="en-US"/>
        </w:rPr>
        <w:t xml:space="preserve">84 </w:t>
      </w:r>
      <w:r>
        <w:rPr>
          <w:rFonts w:ascii="Arial" w:hAnsi="Arial" w:eastAsia="Arial" w:cs="Arial"/>
          <w:sz w:val="21"/>
          <w:szCs w:val="21"/>
          <w:lang w:val="ru-RU"/>
        </w:rPr>
        <w:t xml:space="preserve">м на </w:t>
      </w:r>
      <w:r>
        <w:rPr>
          <w:rFonts w:ascii="Arial" w:hAnsi="Arial" w:eastAsia="Arial" w:cs="Arial"/>
          <w:sz w:val="21"/>
          <w:szCs w:val="21"/>
          <w:lang w:val="en-US"/>
        </w:rPr>
        <w:t xml:space="preserve">2</w:t>
      </w:r>
      <w:r>
        <w:rPr>
          <w:rFonts w:ascii="Arial" w:hAnsi="Arial" w:eastAsia="Arial" w:cs="Arial"/>
          <w:sz w:val="21"/>
          <w:szCs w:val="21"/>
          <w:lang w:val="ru-RU"/>
        </w:rPr>
        <w:t xml:space="preserve">,</w:t>
      </w:r>
      <w:r>
        <w:rPr>
          <w:rFonts w:ascii="Arial" w:hAnsi="Arial" w:eastAsia="Arial" w:cs="Arial"/>
          <w:sz w:val="21"/>
          <w:szCs w:val="21"/>
          <w:lang w:val="en-US"/>
        </w:rPr>
        <w:t xml:space="preserve">18</w:t>
      </w:r>
      <w:r>
        <w:rPr>
          <w:rFonts w:ascii="Arial" w:hAnsi="Arial" w:eastAsia="Arial" w:cs="Arial"/>
          <w:sz w:val="21"/>
          <w:szCs w:val="21"/>
          <w:lang w:val="ru-RU"/>
        </w:rPr>
        <w:t xml:space="preserve"> м)</w:t>
      </w:r>
      <w:r>
        <w:rPr>
          <w:rFonts w:ascii="Arial" w:hAnsi="Arial" w:eastAsia="Arial" w:cs="Arial"/>
          <w:sz w:val="21"/>
          <w:szCs w:val="21"/>
        </w:rPr>
        <w:t xml:space="preserve">, высотой 2,5 м 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(</w:t>
      </w:r>
      <w:r>
        <w:rPr>
          <w:rFonts w:ascii="Arial" w:hAnsi="Arial" w:eastAsia="Arial" w:cs="Arial"/>
          <w:sz w:val="21"/>
          <w:szCs w:val="21"/>
        </w:rPr>
        <w:t xml:space="preserve">реестровый номер объекта учета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: 54001290000570</w:t>
      </w:r>
      <w:r>
        <w:rPr>
          <w:rFonts w:ascii="Arial" w:hAnsi="Arial" w:eastAsia="Arial" w:cs="Arial"/>
          <w:sz w:val="21"/>
          <w:szCs w:val="21"/>
        </w:rPr>
        <w:t xml:space="preserve">)</w:t>
      </w:r>
      <w:r>
        <w:rPr>
          <w:rFonts w:ascii="Arial" w:hAnsi="Arial" w:eastAsia="Arial" w:cs="Arial"/>
          <w:color w:val="000000"/>
          <w:sz w:val="21"/>
          <w:szCs w:val="21"/>
        </w:rPr>
        <w:t xml:space="preserve">;</w:t>
      </w:r>
      <w:r>
        <w:rPr>
          <w:rFonts w:ascii="Arial" w:hAnsi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  <w:highlight w:val="none"/>
        </w:rPr>
      </w:r>
    </w:p>
    <w:p>
      <w:pPr>
        <w:ind w:firstLine="720"/>
        <w:jc w:val="both"/>
        <w:rPr>
          <w:rFonts w:ascii="Arial" w:hAnsi="Arial" w:eastAsia="Arial" w:cs="Arial"/>
          <w:color w:val="000000"/>
          <w:sz w:val="21"/>
          <w:szCs w:val="21"/>
          <w:highlight w:val="none"/>
        </w:rPr>
      </w:pPr>
      <w:r>
        <w:rPr>
          <w:rFonts w:ascii="Arial" w:hAnsi="Arial" w:eastAsia="Arial" w:cs="Arial"/>
          <w:color w:val="000000"/>
          <w:sz w:val="21"/>
          <w:szCs w:val="21"/>
        </w:rPr>
      </w:r>
      <w:r>
        <w:rPr>
          <w:rFonts w:ascii="Arial" w:hAnsi="Arial" w:eastAsia="Arial" w:cs="Arial"/>
          <w:sz w:val="21"/>
          <w:szCs w:val="21"/>
          <w:highlight w:val="none"/>
        </w:rPr>
        <w:t xml:space="preserve">-</w:t>
      </w:r>
      <w:r>
        <w:rPr>
          <w:rFonts w:ascii="Arial" w:hAnsi="Arial" w:eastAsia="Arial" w:cs="Arial"/>
          <w:sz w:val="21"/>
          <w:szCs w:val="21"/>
        </w:rPr>
        <w:t xml:space="preserve"> </w:t>
      </w:r>
      <w:r>
        <w:rPr>
          <w:rFonts w:ascii="Arial" w:hAnsi="Arial" w:eastAsia="Arial" w:cs="Arial"/>
          <w:sz w:val="21"/>
          <w:szCs w:val="21"/>
        </w:rPr>
        <w:t xml:space="preserve">объект движимого  имущества:</w:t>
      </w:r>
      <w:r>
        <w:rPr>
          <w:rFonts w:ascii="Arial" w:hAnsi="Arial" w:eastAsia="Arial" w:cs="Arial"/>
          <w:sz w:val="21"/>
          <w:szCs w:val="21"/>
        </w:rPr>
        <w:t xml:space="preserve"> ограда по ул.Софийская </w:t>
      </w:r>
      <w:r>
        <w:rPr>
          <w:rFonts w:ascii="Arial" w:hAnsi="Arial" w:eastAsia="Arial" w:cs="Arial"/>
          <w:sz w:val="21"/>
          <w:szCs w:val="21"/>
        </w:rPr>
        <w:t xml:space="preserve">протяженностью 280 м, высотой 2 м</w:t>
      </w:r>
      <w:r>
        <w:rPr>
          <w:rFonts w:ascii="Arial" w:hAnsi="Arial" w:eastAsia="Arial" w:cs="Arial"/>
          <w:sz w:val="21"/>
          <w:szCs w:val="21"/>
        </w:rPr>
        <w:t xml:space="preserve"> 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(</w:t>
      </w:r>
      <w:r>
        <w:rPr>
          <w:rFonts w:ascii="Arial" w:hAnsi="Arial" w:eastAsia="Arial" w:cs="Arial"/>
          <w:sz w:val="21"/>
          <w:szCs w:val="21"/>
        </w:rPr>
        <w:t xml:space="preserve">реестровый номер объекта учета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eastAsia="Arial" w:cs="Arial"/>
          <w:color w:val="000000"/>
          <w:sz w:val="21"/>
          <w:szCs w:val="21"/>
          <w:shd w:val="clear" w:color="auto" w:fill="ffffff"/>
        </w:rPr>
        <w:t xml:space="preserve">54001290000034</w:t>
      </w:r>
      <w:r>
        <w:rPr>
          <w:rFonts w:ascii="Arial" w:hAnsi="Arial" w:eastAsia="Arial" w:cs="Arial"/>
          <w:sz w:val="21"/>
          <w:szCs w:val="21"/>
        </w:rPr>
        <w:t xml:space="preserve">)</w:t>
      </w:r>
      <w:r>
        <w:rPr>
          <w:rFonts w:ascii="Arial" w:hAnsi="Arial" w:eastAsia="Arial" w:cs="Arial"/>
          <w:color w:val="000000"/>
          <w:sz w:val="21"/>
          <w:szCs w:val="21"/>
        </w:rPr>
      </w:r>
      <w:r>
        <w:rPr>
          <w:rFonts w:ascii="Arial" w:hAnsi="Arial" w:eastAsia="Arial" w:cs="Arial"/>
          <w:color w:val="000000"/>
          <w:sz w:val="21"/>
          <w:szCs w:val="21"/>
          <w:highlight w:val="none"/>
        </w:rPr>
      </w:r>
    </w:p>
    <w:p>
      <w:pPr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eastAsia="Arial" w:cs="Arial"/>
          <w:color w:val="000000"/>
          <w:sz w:val="21"/>
          <w:szCs w:val="21"/>
          <w:highlight w:val="none"/>
        </w:rPr>
        <w:t xml:space="preserve">(далее – имущество).</w:t>
      </w:r>
      <w:r>
        <w:rPr>
          <w:rFonts w:ascii="Arial" w:hAnsi="Arial" w:eastAsia="Arial" w:cs="Arial"/>
          <w:color w:val="000000"/>
          <w:sz w:val="21"/>
          <w:szCs w:val="21"/>
          <w:highlight w:val="none"/>
        </w:rPr>
      </w:r>
      <w:r>
        <w:rPr>
          <w:rFonts w:ascii="Arial" w:hAnsi="Arial" w:cs="Arial"/>
          <w:color w:val="000000"/>
          <w:sz w:val="21"/>
          <w:szCs w:val="21"/>
        </w:rPr>
      </w:r>
    </w:p>
    <w:p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  <w:highlight w:val="none"/>
        </w:rPr>
      </w:r>
      <w:r>
        <w:rPr>
          <w:rFonts w:ascii="Arial" w:hAnsi="Arial" w:cs="Arial"/>
          <w:sz w:val="21"/>
          <w:szCs w:val="21"/>
        </w:rPr>
      </w:r>
    </w:p>
    <w:p>
      <w:pPr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none"/>
        </w:rPr>
        <w:t xml:space="preserve">Имущество</w:t>
      </w:r>
      <w:r>
        <w:rPr>
          <w:rFonts w:ascii="Arial" w:hAnsi="Arial" w:cs="Arial"/>
          <w:sz w:val="21"/>
          <w:szCs w:val="21"/>
          <w:highlight w:val="none"/>
        </w:rPr>
        <w:t xml:space="preserve"> </w:t>
      </w:r>
      <w:r>
        <w:rPr>
          <w:rFonts w:ascii="Arial" w:hAnsi="Arial" w:cs="Arial"/>
          <w:sz w:val="21"/>
          <w:szCs w:val="21"/>
          <w:highlight w:val="white"/>
        </w:rPr>
        <w:t xml:space="preserve">предоставлено в аренду Арендатору на основании договора аренды имущественного комплекса от ____________ № __________-</w:t>
      </w:r>
      <w:r>
        <w:rPr>
          <w:rFonts w:ascii="Arial" w:hAnsi="Arial" w:cs="Arial"/>
          <w:sz w:val="21"/>
          <w:szCs w:val="21"/>
          <w:highlight w:val="white"/>
        </w:rPr>
        <w:t xml:space="preserve">кз</w:t>
      </w:r>
      <w:r>
        <w:rPr>
          <w:rFonts w:ascii="Arial" w:hAnsi="Arial" w:cs="Arial"/>
          <w:sz w:val="21"/>
          <w:szCs w:val="21"/>
          <w:highlight w:val="white"/>
        </w:rPr>
        <w:t xml:space="preserve"> (да</w:t>
      </w:r>
      <w:r>
        <w:rPr>
          <w:rFonts w:ascii="Arial" w:hAnsi="Arial" w:cs="Arial"/>
          <w:sz w:val="21"/>
          <w:szCs w:val="21"/>
          <w:highlight w:val="white"/>
        </w:rPr>
        <w:t xml:space="preserve">лее - Договор аренды имущественного комплекса) (далее – имущество).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1.3. Земельный участок предоставляется Арендатору для эксплуатации и использования имущества, указанных в пункте 1.2 Договора, в целях, определенных Договором аренды имущественного комплекса</w:t>
      </w:r>
      <w:r>
        <w:rPr>
          <w:rFonts w:ascii="Arial" w:hAnsi="Arial" w:cs="Arial"/>
          <w:sz w:val="21"/>
          <w:szCs w:val="21"/>
          <w:highlight w:val="white"/>
        </w:rPr>
        <w:t xml:space="preserve">. 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pStyle w:val="758"/>
        <w:numPr>
          <w:numId w:val="7"/>
          <w:ilvl w:val="0"/>
        </w:numPr>
        <w:jc w:val="center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  <w:t xml:space="preserve">Срок Договора</w:t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Условия Договора применяются к отношениям по пользованию земельным участком, с момента вступления в силу Договора аренды имущественного комплекса, начиная с _________ года. Срок аренды земельного участка устанавливается </w:t>
      </w:r>
      <w:r>
        <w:rPr>
          <w:rFonts w:ascii="Arial" w:hAnsi="Arial" w:cs="Arial"/>
          <w:sz w:val="21"/>
          <w:szCs w:val="21"/>
          <w:highlight w:val="white"/>
        </w:rPr>
        <w:t xml:space="preserve">на пять лет и соответствует сроку действия Договора аренды имущественного комплекса: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 с _________________ по ________________.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Договор вступает в силу с момента его подписания Сторонами и подлежит государственной регистрации в установленном порядке в соответствии с </w:t>
      </w:r>
      <w:r>
        <w:rPr>
          <w:rFonts w:ascii="Arial" w:hAnsi="Arial" w:cs="Arial"/>
          <w:sz w:val="21"/>
          <w:szCs w:val="21"/>
          <w:highlight w:val="white"/>
        </w:rPr>
        <w:t xml:space="preserve">законодательством Российской Федерации.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Договор считается заключенным для третьих лиц с момента его государственной регистрации в установленном порядке в соответствии с законодательством Российской Федерации.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left="36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 w:cs="Arial"/>
          <w:b/>
          <w:sz w:val="21"/>
          <w:szCs w:val="21"/>
          <w:highlight w:val="white"/>
        </w:rPr>
      </w:pPr>
      <w:r>
        <w:rPr>
          <w:rFonts w:ascii="Arial" w:hAnsi="Arial" w:cs="Arial"/>
          <w:b/>
          <w:sz w:val="21"/>
          <w:szCs w:val="21"/>
          <w:highlight w:val="white"/>
        </w:rPr>
        <w:t xml:space="preserve">Арендная плата</w:t>
      </w:r>
      <w:r>
        <w:rPr>
          <w:rFonts w:ascii="Arial" w:hAnsi="Arial" w:cs="Arial"/>
          <w:b/>
          <w:sz w:val="21"/>
          <w:szCs w:val="21"/>
          <w:highlight w:val="white"/>
        </w:rPr>
      </w:r>
      <w:r>
        <w:rPr>
          <w:rFonts w:ascii="Arial" w:hAnsi="Arial" w:cs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Размер годовой арендной платы з</w:t>
      </w:r>
      <w:r>
        <w:rPr>
          <w:rFonts w:ascii="Arial" w:hAnsi="Arial" w:cs="Arial"/>
          <w:sz w:val="21"/>
          <w:szCs w:val="21"/>
          <w:highlight w:val="white"/>
        </w:rPr>
        <w:t xml:space="preserve">а земельный участок составляет 60 562,77 </w:t>
      </w:r>
      <w:r>
        <w:rPr>
          <w:rFonts w:ascii="Arial" w:hAnsi="Arial" w:cs="Arial"/>
          <w:sz w:val="21"/>
          <w:szCs w:val="21"/>
          <w:highlight w:val="white"/>
        </w:rPr>
        <w:t xml:space="preserve">(шестьдесят </w:t>
      </w:r>
      <w:r>
        <w:rPr>
          <w:rFonts w:ascii="Arial" w:hAnsi="Arial" w:cs="Arial"/>
          <w:sz w:val="21"/>
          <w:szCs w:val="21"/>
          <w:highlight w:val="white"/>
        </w:rPr>
        <w:t xml:space="preserve">тысяч </w:t>
      </w:r>
      <w:r>
        <w:rPr>
          <w:rFonts w:ascii="Arial" w:hAnsi="Arial" w:cs="Arial"/>
          <w:sz w:val="21"/>
          <w:szCs w:val="21"/>
          <w:highlight w:val="white"/>
        </w:rPr>
        <w:t xml:space="preserve">пятьсот шестьдесят два</w:t>
      </w:r>
      <w:r>
        <w:rPr>
          <w:rFonts w:ascii="Arial" w:hAnsi="Arial" w:cs="Arial"/>
          <w:sz w:val="21"/>
          <w:szCs w:val="21"/>
          <w:highlight w:val="white"/>
        </w:rPr>
        <w:t xml:space="preserve">) </w:t>
      </w:r>
      <w:r>
        <w:rPr>
          <w:rFonts w:ascii="Arial" w:hAnsi="Arial" w:cs="Arial"/>
          <w:sz w:val="21"/>
          <w:szCs w:val="21"/>
          <w:highlight w:val="white"/>
        </w:rPr>
        <w:t xml:space="preserve">рубля  77 копеек</w:t>
      </w:r>
      <w:r>
        <w:rPr>
          <w:rFonts w:ascii="Arial" w:hAnsi="Arial" w:cs="Arial"/>
          <w:sz w:val="21"/>
          <w:szCs w:val="21"/>
          <w:highlight w:val="white"/>
        </w:rPr>
        <w:t xml:space="preserve">.</w:t>
      </w:r>
      <w:r>
        <w:rPr>
          <w:rFonts w:ascii="Arial" w:hAnsi="Arial" w:cs="Arial"/>
          <w:sz w:val="21"/>
          <w:szCs w:val="21"/>
          <w:highlight w:val="yellow"/>
        </w:rPr>
      </w:r>
      <w:r>
        <w:rPr>
          <w:rFonts w:ascii="Arial" w:hAnsi="Arial" w:cs="Arial"/>
          <w:sz w:val="21"/>
          <w:szCs w:val="21"/>
          <w:highlight w:val="yellow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sz w:val="21"/>
          <w:szCs w:val="21"/>
        </w:rPr>
      </w:r>
      <w:bookmarkStart w:id="0" w:name="undefined"/>
      <w:r>
        <w:rPr>
          <w:rFonts w:ascii="Arial" w:hAnsi="Arial" w:cs="Arial"/>
          <w:sz w:val="21"/>
          <w:szCs w:val="21"/>
          <w:highlight w:val="white"/>
        </w:rPr>
        <w:t xml:space="preserve">Размер арендной платы установлен в соответствии с пунктом 2 Порядка определения размера </w:t>
      </w:r>
      <w:r>
        <w:rPr>
          <w:rFonts w:ascii="Arial" w:hAnsi="Arial" w:cs="Arial"/>
          <w:sz w:val="21"/>
          <w:szCs w:val="21"/>
          <w:highlight w:val="white"/>
        </w:rPr>
        <w:t xml:space="preserve"> </w:t>
      </w:r>
      <w:r>
        <w:rPr>
          <w:rFonts w:ascii="Arial" w:hAnsi="Arial" w:cs="Arial"/>
          <w:sz w:val="21"/>
          <w:szCs w:val="21"/>
          <w:highlight w:val="white"/>
        </w:rPr>
        <w:t xml:space="preserve">а</w:t>
      </w:r>
      <w:r>
        <w:rPr>
          <w:rFonts w:ascii="Arial" w:hAnsi="Arial" w:cs="Arial"/>
          <w:sz w:val="21"/>
          <w:szCs w:val="21"/>
          <w:highlight w:val="white"/>
        </w:rPr>
        <w:t xml:space="preserve">рендной платы за земельные участки, находящиеся в государственной собств</w:t>
      </w:r>
      <w:r>
        <w:rPr>
          <w:rFonts w:ascii="Arial" w:hAnsi="Arial" w:cs="Arial"/>
          <w:sz w:val="21"/>
          <w:szCs w:val="21"/>
          <w:highlight w:val="white"/>
        </w:rPr>
        <w:t xml:space="preserve">енности Новосибирской области и предоставленные в аренду без торгов, утвержденного постановлением Правительства Новосибирской области от 10.06.2015 № 218</w:t>
      </w:r>
      <w:r>
        <w:rPr>
          <w:rFonts w:ascii="Arial" w:hAnsi="Arial" w:cs="Arial"/>
          <w:sz w:val="21"/>
          <w:szCs w:val="21"/>
          <w:highlight w:val="white"/>
        </w:rPr>
        <w:t xml:space="preserve">-п.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Арендные платежи исчисляются с уче</w:t>
      </w:r>
      <w:r>
        <w:rPr>
          <w:rFonts w:ascii="Arial" w:hAnsi="Arial" w:cs="Arial"/>
          <w:sz w:val="21"/>
          <w:szCs w:val="21"/>
          <w:highlight w:val="white"/>
        </w:rPr>
        <w:t xml:space="preserve">том пункта 2.1 Договора, начиная с _______________. 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Арендная плата вносится Арендатором ежемесячно равными частями не позднее 25 (двадцать пятого) числа отчетного месяца путем</w:t>
      </w:r>
      <w:r>
        <w:rPr>
          <w:rFonts w:ascii="Arial" w:hAnsi="Arial" w:cs="Arial"/>
          <w:sz w:val="21"/>
          <w:szCs w:val="21"/>
          <w:highlight w:val="white"/>
        </w:rPr>
        <w:t xml:space="preserve"> перечисления по следующим реквизитам: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left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Банк получателя: СИБИРСКОЕ ГУ БАНКА РОССИИ // УФК по Новосибирской области г. Новосибирск; 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Номер счета банка: 40102810445370000043;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left="360" w:firstLine="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none"/>
        </w:rPr>
        <w:t xml:space="preserve">      </w:t>
      </w:r>
      <w:r>
        <w:rPr>
          <w:rFonts w:ascii="Arial" w:hAnsi="Arial" w:cs="Arial"/>
          <w:sz w:val="21"/>
          <w:szCs w:val="21"/>
          <w:highlight w:val="white"/>
        </w:rPr>
        <w:t xml:space="preserve">БИК банка: 015004950;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Получатель: ИНН 5406214965 КПП 540601001;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Управление Федерального казначейства по Новосибирской области (Департамент имущества и земельных отношений Новосибирской области);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Счет получателя: 03100643000000015100;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В расчетном документе в поле «101» указать значение 08;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В поле «104» указать код бюдже</w:t>
      </w:r>
      <w:r>
        <w:rPr>
          <w:rFonts w:ascii="Arial" w:hAnsi="Arial" w:cs="Arial"/>
          <w:sz w:val="21"/>
          <w:szCs w:val="21"/>
          <w:highlight w:val="white"/>
        </w:rPr>
        <w:t xml:space="preserve">тной классификации - 120 1 11 05022 02 0000 120 (доходы от аренды земельных участков, находящихся в собственности субъектов Российской Федерации);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В поле «105» документа указать код ОКТМО 50701000;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Пени, штрафы по Договору перечисляются по следующим реквизитам: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Банк получателя: СИБИРСКОЕ ГУ БАНКА РОССИИ // УФК по Новосибирской области г. Новосибирск; 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Номер счета банка: 40102810445370000043;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БИК банка: 015004950;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Получатель: ИНН 5406214965 КПП 540601</w:t>
      </w:r>
      <w:r>
        <w:rPr>
          <w:rFonts w:ascii="Arial" w:hAnsi="Arial" w:cs="Arial"/>
          <w:sz w:val="21"/>
          <w:szCs w:val="21"/>
          <w:highlight w:val="white"/>
        </w:rPr>
        <w:t xml:space="preserve">001;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Управление Федерального казначейства по Новосибирской области (Департамент имущества и земельных отношений Новосибирской области);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Номер казначейского счета: 03100643000000015100;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В расчетном документе в поле «101» указать значение 08;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В поле «104» ук</w:t>
      </w:r>
      <w:r>
        <w:rPr>
          <w:rFonts w:ascii="Arial" w:hAnsi="Arial" w:cs="Arial"/>
          <w:sz w:val="21"/>
          <w:szCs w:val="21"/>
          <w:highlight w:val="white"/>
        </w:rPr>
        <w:t xml:space="preserve">азать код бюджетной классификации - 120 1 16 07090 02 0000 140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</w:t>
      </w:r>
      <w:r>
        <w:rPr>
          <w:rFonts w:ascii="Arial" w:hAnsi="Arial"/>
          <w:sz w:val="21"/>
          <w:szCs w:val="21"/>
          <w:highlight w:val="white"/>
        </w:rPr>
        <w:t xml:space="preserve"> субъекта Российско</w:t>
      </w:r>
      <w:r>
        <w:rPr>
          <w:rFonts w:ascii="Arial" w:hAnsi="Arial"/>
          <w:sz w:val="21"/>
          <w:szCs w:val="21"/>
          <w:highlight w:val="white"/>
        </w:rPr>
        <w:t xml:space="preserve">й Федерации, казенным учреждением субъекта Российской Федерации);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 поле «105» документа указать код ОКТМО 50701000.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Размер арендной платы ежегодно, но не ранее чем через год после заключения Договора, изменяется в одностороннем порядке Арендодателем на ра</w:t>
      </w:r>
      <w:r>
        <w:rPr>
          <w:rFonts w:ascii="Arial" w:hAnsi="Arial"/>
          <w:sz w:val="21"/>
          <w:szCs w:val="21"/>
          <w:highlight w:val="white"/>
        </w:rPr>
        <w:t xml:space="preserve">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</w:t>
      </w:r>
      <w:r>
        <w:rPr>
          <w:rFonts w:ascii="Arial" w:hAnsi="Arial"/>
          <w:sz w:val="21"/>
          <w:szCs w:val="21"/>
          <w:highlight w:val="white"/>
        </w:rPr>
        <w:t xml:space="preserve">аключен Договор.</w:t>
      </w:r>
      <w:bookmarkEnd w:id="0"/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Размер а</w:t>
      </w:r>
      <w:r>
        <w:rPr>
          <w:rFonts w:ascii="Arial" w:hAnsi="Arial"/>
          <w:sz w:val="21"/>
          <w:szCs w:val="21"/>
        </w:rPr>
        <w:t xml:space="preserve">рендной платы может изменяться </w:t>
      </w:r>
      <w:r>
        <w:rPr>
          <w:rFonts w:ascii="Arial" w:hAnsi="Arial"/>
          <w:sz w:val="21"/>
          <w:szCs w:val="21"/>
        </w:rPr>
        <w:t xml:space="preserve">в связи с из</w:t>
      </w:r>
      <w:r>
        <w:rPr>
          <w:rFonts w:ascii="Arial" w:hAnsi="Arial"/>
          <w:sz w:val="21"/>
          <w:szCs w:val="21"/>
        </w:rPr>
        <w:t xml:space="preserve">менением кадастровой стоимости земельного у</w:t>
      </w:r>
      <w:r>
        <w:rPr>
          <w:rFonts w:ascii="Arial" w:hAnsi="Arial"/>
          <w:sz w:val="21"/>
          <w:szCs w:val="21"/>
        </w:rPr>
        <w:t xml:space="preserve">частка в случаях, предусмотренных федеральным законодательством, в одностороннем пор</w:t>
      </w:r>
      <w:r>
        <w:rPr>
          <w:rFonts w:ascii="Arial" w:hAnsi="Arial"/>
          <w:sz w:val="21"/>
          <w:szCs w:val="21"/>
        </w:rPr>
        <w:t xml:space="preserve">ядке Арендодателем.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не проводится</w:t>
      </w:r>
      <w:r>
        <w:rPr>
          <w:rFonts w:ascii="Arial" w:hAnsi="Arial"/>
          <w:sz w:val="21"/>
          <w:szCs w:val="21"/>
        </w:rPr>
        <w:t xml:space="preserve">.</w: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</w:p>
    <w:p>
      <w:pPr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Размер арендной платы изменяется в случаях принятия нормативных правовых актов, устанавливающ</w:t>
      </w:r>
      <w:r>
        <w:rPr>
          <w:rFonts w:ascii="Arial" w:hAnsi="Arial"/>
          <w:sz w:val="21"/>
          <w:szCs w:val="21"/>
          <w:highlight w:val="white"/>
        </w:rPr>
        <w:t xml:space="preserve">их порядок определения размера арендной платы, либо внесения изменений в такие нормативные правовые акты, а также в других случаях, предусмотренных нормативными правовыми актами Российской Федерации и Новосибирской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Кроме того, Арендодателем в одно</w:t>
      </w:r>
      <w:r>
        <w:rPr>
          <w:rFonts w:ascii="Arial" w:hAnsi="Arial"/>
          <w:sz w:val="21"/>
          <w:szCs w:val="21"/>
          <w:highlight w:val="white"/>
        </w:rPr>
        <w:t xml:space="preserve">стороннем порядке может быть изменен порядок перечисления арендной платы.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 указанных в настоящем пункте случаях, Арендодатель направляет письменное уведомление Арендатору, Арендатор обязан принять уведомление к исполнению в указанный в нем срок без подпи</w:t>
      </w:r>
      <w:r>
        <w:rPr>
          <w:rFonts w:ascii="Arial" w:hAnsi="Arial"/>
          <w:sz w:val="21"/>
          <w:szCs w:val="21"/>
          <w:highlight w:val="white"/>
        </w:rPr>
        <w:t xml:space="preserve">сания дополнительного соглашения.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Арендная плата и начисленная пеня уплачиваются Арендатором отдельными платежными документами по каждому договору аренды и типу платежа. Внесение арендной платы и пени по нескольким договорам аренды земельных участков одним</w:t>
      </w:r>
      <w:r>
        <w:rPr>
          <w:rFonts w:ascii="Arial" w:hAnsi="Arial"/>
          <w:sz w:val="21"/>
          <w:szCs w:val="21"/>
          <w:highlight w:val="white"/>
        </w:rPr>
        <w:t xml:space="preserve"> платежным документом не допускается.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Неиспользование Арендатором земельного участка не является основанием для невнесения арендной платы.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pStyle w:val="758"/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Права и обязанности Арендодателя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Арендодатель имеет право: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tabs>
          <w:tab w:val="left" w:pos="1418" w:leader="none"/>
        </w:tabs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Досрочно расторгнуть Договор в порядке и в случаях, предус</w:t>
      </w:r>
      <w:r>
        <w:rPr>
          <w:rFonts w:ascii="Arial" w:hAnsi="Arial"/>
          <w:sz w:val="21"/>
          <w:szCs w:val="21"/>
          <w:highlight w:val="white"/>
        </w:rPr>
        <w:t xml:space="preserve">мотренных законодательством Российской Федерации, Новосибирской области и Договором.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 одностороннем порядке принимать решение о досрочном расторжении Договора в установленном порядке при следующих существенных нарушениях Арендатором его условий: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418" w:leader="none"/>
        </w:tabs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- использование земельного участка не по целевому назначению, разрешенному использованию, не соответствующее цели предоставления, указанных в </w:t>
      </w:r>
      <w:r>
        <w:rPr>
          <w:rFonts w:ascii="Arial" w:hAnsi="Arial"/>
          <w:sz w:val="21"/>
          <w:szCs w:val="21"/>
          <w:highlight w:val="white"/>
        </w:rPr>
        <w:t xml:space="preserve">п.п</w:t>
      </w:r>
      <w:r>
        <w:rPr>
          <w:rFonts w:ascii="Arial" w:hAnsi="Arial"/>
          <w:sz w:val="21"/>
          <w:szCs w:val="21"/>
          <w:highlight w:val="white"/>
        </w:rPr>
        <w:t xml:space="preserve">. </w:t>
      </w:r>
      <w:r>
        <w:rPr>
          <w:rFonts w:ascii="Arial" w:hAnsi="Arial"/>
          <w:sz w:val="21"/>
          <w:szCs w:val="21"/>
          <w:highlight w:val="white"/>
        </w:rPr>
        <w:fldChar w:fldCharType="begin"/>
      </w:r>
      <w:r>
        <w:rPr>
          <w:rFonts w:ascii="Arial" w:hAnsi="Arial"/>
          <w:sz w:val="21"/>
          <w:szCs w:val="21"/>
          <w:highlight w:val="white"/>
        </w:rPr>
        <w:instrText xml:space="preserve"> REF _Ref463593224 \r \h  \* MERGEFORMAT </w:instrText>
      </w:r>
      <w:r>
        <w:rPr>
          <w:rFonts w:ascii="Arial" w:hAnsi="Arial"/>
          <w:sz w:val="21"/>
          <w:szCs w:val="21"/>
          <w:highlight w:val="white"/>
        </w:rPr>
        <w:fldChar w:fldCharType="separate"/>
      </w:r>
      <w:r>
        <w:rPr>
          <w:rFonts w:ascii="Arial" w:hAnsi="Arial"/>
          <w:sz w:val="21"/>
          <w:szCs w:val="21"/>
          <w:highlight w:val="white"/>
        </w:rPr>
        <w:t xml:space="preserve">1.1</w:t>
      </w:r>
      <w:r>
        <w:rPr>
          <w:rFonts w:ascii="Arial" w:hAnsi="Arial"/>
          <w:sz w:val="21"/>
          <w:szCs w:val="21"/>
          <w:highlight w:val="white"/>
        </w:rPr>
        <w:fldChar w:fldCharType="end"/>
      </w:r>
      <w:r>
        <w:rPr>
          <w:rFonts w:ascii="Arial" w:hAnsi="Arial"/>
          <w:sz w:val="21"/>
          <w:szCs w:val="21"/>
          <w:highlight w:val="white"/>
        </w:rPr>
        <w:t xml:space="preserve"> - 1.3 Договора;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418" w:leader="none"/>
        </w:tabs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- в случаях прекращения или расторжения Договоров имущественного комплекса;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418" w:leader="none"/>
        </w:tabs>
        <w:ind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- использование земельного участка способами, ухудшающими его качественные характеристики и экологическую обстановку.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Осуществлять контроль за использованием и охраной земельного участка.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Вносить по согласованию с Арендатором в Договор необходимые изменения и уточнения в случае изменения действующего законодательства и нормативных правовых актов Российской Федерации и Нов</w:t>
      </w:r>
      <w:r>
        <w:rPr>
          <w:rFonts w:ascii="Arial" w:hAnsi="Arial"/>
          <w:sz w:val="21"/>
          <w:szCs w:val="21"/>
          <w:highlight w:val="white"/>
        </w:rPr>
        <w:t xml:space="preserve">осибирской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Беспрепятственно посещать и обследовать земельный участок на предмет соблюдения земельного законодательства и условий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На возмещение убытков, причиненных ухудшением качества земельного участка и экологической обстановки в резул</w:t>
      </w:r>
      <w:r>
        <w:rPr>
          <w:rFonts w:ascii="Arial" w:hAnsi="Arial"/>
          <w:sz w:val="21"/>
          <w:szCs w:val="21"/>
          <w:highlight w:val="white"/>
        </w:rPr>
        <w:t xml:space="preserve">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Приостанавливать работы, ведущиеся Арендатором с нарушением условий Договора и действующих нормативных правовых актов Российско</w:t>
      </w:r>
      <w:r>
        <w:rPr>
          <w:rFonts w:ascii="Arial" w:hAnsi="Arial"/>
          <w:sz w:val="21"/>
          <w:szCs w:val="21"/>
          <w:highlight w:val="white"/>
        </w:rPr>
        <w:t xml:space="preserve">й Федерации и Новосибирской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Пользоваться другими правами, если их реализация не противоречит требованиям законодательства и условиям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keepNext/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Арендодатель обязан: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Выполнять в полном объеме все условия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Не вмешиваться в хозяйственную деят</w:t>
      </w:r>
      <w:r>
        <w:rPr>
          <w:rFonts w:ascii="Arial" w:hAnsi="Arial"/>
          <w:sz w:val="21"/>
          <w:szCs w:val="21"/>
          <w:highlight w:val="white"/>
        </w:rPr>
        <w:t xml:space="preserve">ельность Арендатора, если она не противоречит условиям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Своевременно в письменном виде извещать Арендатора об изменениях размера арендной платы, а также о смене финансовых реквизитов получателя арендной платы.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Нести другие обязанности, предусмотр</w:t>
      </w:r>
      <w:r>
        <w:rPr>
          <w:rFonts w:ascii="Arial" w:hAnsi="Arial"/>
          <w:sz w:val="21"/>
          <w:szCs w:val="21"/>
          <w:highlight w:val="white"/>
        </w:rPr>
        <w:t xml:space="preserve">енные законодательством Российской Федерации и Новосибирской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Права и обязанности Арендатора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Арендатор имеет право: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Использовать земельный участок в соответствии с целью и условиями его предоставления.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 установленном порядке проводить работы в соо</w:t>
      </w:r>
      <w:r>
        <w:rPr>
          <w:rFonts w:ascii="Arial" w:hAnsi="Arial"/>
          <w:sz w:val="21"/>
          <w:szCs w:val="21"/>
          <w:highlight w:val="white"/>
        </w:rPr>
        <w:t xml:space="preserve">тветствии с установленными законодательством экологическими, строительными и иными специальными требованиями, и разрешенным использованием земельного участка.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Передавать арендованный земельный участок в субаренду в соответствии с условиями Договоров аренды</w:t>
      </w:r>
      <w:r>
        <w:rPr>
          <w:rFonts w:ascii="Arial" w:hAnsi="Arial"/>
          <w:sz w:val="21"/>
          <w:szCs w:val="21"/>
          <w:highlight w:val="white"/>
        </w:rPr>
        <w:t xml:space="preserve"> имущественного комплекса, в пределах срока действия Договора, при условии получения предварительного письменного согласия Арендодателя.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Арендатор обязан: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Выполнять в полном объеме все условия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sz w:val="21"/>
          <w:szCs w:val="21"/>
        </w:rPr>
      </w:r>
      <w:bookmarkStart w:id="0" w:name="undefined"/>
      <w:r>
        <w:rPr>
          <w:rFonts w:ascii="Arial" w:hAnsi="Arial"/>
          <w:sz w:val="21"/>
          <w:szCs w:val="21"/>
          <w:highlight w:val="white"/>
        </w:rPr>
        <w:t xml:space="preserve">Использовать земельный участок в соответствии с целевым назначением и разрешенным использованием.</w:t>
      </w:r>
      <w:bookmarkEnd w:id="0"/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Своевременно вносить арендную плату за земельный участок.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Письменно в десятидневный срок уведомить Арендодателя об изменении своих юридических и финансовых р</w:t>
      </w:r>
      <w:r>
        <w:rPr>
          <w:rFonts w:ascii="Arial" w:hAnsi="Arial"/>
          <w:sz w:val="21"/>
          <w:szCs w:val="21"/>
          <w:highlight w:val="white"/>
        </w:rPr>
        <w:t xml:space="preserve">еквизитов.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Письменно сообщить Арендодателю не позднее чем за 3 (три) месяца о предстоящем освобождении земельного участка при досрочном его освобождении.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sz w:val="21"/>
          <w:szCs w:val="21"/>
        </w:rPr>
      </w:r>
      <w:bookmarkStart w:id="0" w:name="undefined"/>
      <w:r>
        <w:rPr>
          <w:rFonts w:ascii="Arial" w:hAnsi="Arial"/>
          <w:sz w:val="21"/>
          <w:szCs w:val="21"/>
          <w:highlight w:val="white"/>
        </w:rPr>
        <w:t xml:space="preserve">Обеспечить Арендодателю (его законным представителям), представителям органов государственного земельн</w:t>
      </w:r>
      <w:r>
        <w:rPr>
          <w:rFonts w:ascii="Arial" w:hAnsi="Arial"/>
          <w:sz w:val="21"/>
          <w:szCs w:val="21"/>
          <w:highlight w:val="white"/>
        </w:rPr>
        <w:t xml:space="preserve">ого надзора, муниципального земельного контроля доступ на земельный участок по их требованию в соответствии с действующим законодательством Российской Федерации.</w:t>
      </w:r>
      <w:bookmarkEnd w:id="0"/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При установлении в отношении земельного участка сервитута для использования земельного участка</w:t>
      </w:r>
      <w:r>
        <w:rPr>
          <w:rFonts w:ascii="Arial" w:hAnsi="Arial"/>
          <w:sz w:val="21"/>
          <w:szCs w:val="21"/>
          <w:highlight w:val="white"/>
        </w:rPr>
        <w:t xml:space="preserve"> в целях ремонта коммунальных, инженерных, электрических и других линий и сетей, а также объектов транспортной инфраструктуры обеспечить им беспрепятственный доступ и возможность выполнения этих работ на таком земельном участке.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sz w:val="21"/>
          <w:szCs w:val="21"/>
        </w:rPr>
      </w:r>
      <w:bookmarkStart w:id="0" w:name="undefined"/>
      <w:r>
        <w:rPr>
          <w:rFonts w:ascii="Arial" w:hAnsi="Arial"/>
          <w:sz w:val="21"/>
          <w:szCs w:val="21"/>
          <w:highlight w:val="white"/>
        </w:rPr>
        <w:t xml:space="preserve">Не допускать ухудшения экол</w:t>
      </w:r>
      <w:r>
        <w:rPr>
          <w:rFonts w:ascii="Arial" w:hAnsi="Arial"/>
          <w:sz w:val="21"/>
          <w:szCs w:val="21"/>
          <w:highlight w:val="white"/>
        </w:rPr>
        <w:t xml:space="preserve">огической обстановки на земельном участке и прилегающей территории в результате своей хозяйственной деятельности, а также выполнять работы по благоустройству территории.</w:t>
      </w:r>
      <w:bookmarkEnd w:id="0"/>
      <w:r>
        <w:rPr>
          <w:rFonts w:ascii="Arial" w:hAnsi="Arial"/>
          <w:sz w:val="21"/>
          <w:szCs w:val="21"/>
          <w:highlight w:val="white"/>
        </w:rPr>
        <w:t xml:space="preserve">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Осуществлять необходимый в соответствии с законодательством Российской Федерации комп</w:t>
      </w:r>
      <w:r>
        <w:rPr>
          <w:rFonts w:ascii="Arial" w:hAnsi="Arial"/>
          <w:sz w:val="21"/>
          <w:szCs w:val="21"/>
          <w:highlight w:val="white"/>
        </w:rPr>
        <w:t xml:space="preserve">лекс мероприятий по рациональному использованию и охране земель.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Не нарушать права других землепользователей.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 случае ухудшения состояния земельного участка в процессе его использования Арендатором, приводить его в состояние, предусмотренное Договором за </w:t>
      </w:r>
      <w:r>
        <w:rPr>
          <w:rFonts w:ascii="Arial" w:hAnsi="Arial"/>
          <w:sz w:val="21"/>
          <w:szCs w:val="21"/>
          <w:highlight w:val="white"/>
        </w:rPr>
        <w:t xml:space="preserve">свой счет.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Возмещать Арендодателю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Обеспечивать допуск представителей собственников л</w:t>
      </w:r>
      <w:r>
        <w:rPr>
          <w:rFonts w:ascii="Arial" w:hAnsi="Arial"/>
          <w:sz w:val="21"/>
          <w:szCs w:val="21"/>
          <w:highlight w:val="white"/>
        </w:rPr>
        <w:t xml:space="preserve">инейных объектов или представителей организаций, осуществляющих эксплуатацию линейных объектов, расположенных на земельном участке, в целях обеспечения его безопасности в порядке, определенном Арендатором и собственниками (организациями) указанных объектов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2"/>
        </w:numPr>
        <w:tabs>
          <w:tab w:val="left" w:pos="1418" w:leader="none"/>
        </w:tabs>
        <w:ind w:left="0" w:firstLine="72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Нести другие обязанности, предусмотренные законодательством Российской Федерации и Новосибирской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418" w:leader="none"/>
        </w:tabs>
        <w:ind w:left="360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Ответственность Сторон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За нарушение условий Договора Стороны несут ответственность, предусмотренную законодательством Российской Федерации и Новосиб</w:t>
      </w:r>
      <w:r>
        <w:rPr>
          <w:rFonts w:ascii="Arial" w:hAnsi="Arial"/>
          <w:sz w:val="21"/>
          <w:szCs w:val="21"/>
          <w:highlight w:val="white"/>
        </w:rPr>
        <w:t xml:space="preserve">ирской области.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За нарушение срока внесения арендной платы по Договору, Арендатор выплачивает Арендодателю пеню за каждый календарный день просрочки в размере 0,1% от суммы задолженности за истекший период. Пеня перечисляется на счет, указанный в п. 3.4 До</w:t>
      </w:r>
      <w:r>
        <w:rPr>
          <w:rFonts w:ascii="Arial" w:hAnsi="Arial"/>
          <w:sz w:val="21"/>
          <w:szCs w:val="21"/>
          <w:highlight w:val="white"/>
        </w:rPr>
        <w:t xml:space="preserve">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За нарушение </w:t>
      </w:r>
      <w:r>
        <w:rPr>
          <w:rFonts w:ascii="Arial" w:hAnsi="Arial"/>
          <w:sz w:val="21"/>
          <w:szCs w:val="21"/>
          <w:highlight w:val="white"/>
        </w:rPr>
        <w:t xml:space="preserve">п.п</w:t>
      </w:r>
      <w:r>
        <w:rPr>
          <w:rFonts w:ascii="Arial" w:hAnsi="Arial"/>
          <w:sz w:val="21"/>
          <w:szCs w:val="21"/>
          <w:highlight w:val="white"/>
        </w:rPr>
        <w:t xml:space="preserve">. </w:t>
      </w:r>
      <w:r>
        <w:rPr>
          <w:rFonts w:ascii="Arial" w:hAnsi="Arial"/>
          <w:sz w:val="21"/>
          <w:szCs w:val="21"/>
          <w:highlight w:val="white"/>
        </w:rPr>
        <w:fldChar w:fldCharType="begin"/>
      </w:r>
      <w:r>
        <w:rPr>
          <w:rFonts w:ascii="Arial" w:hAnsi="Arial"/>
          <w:sz w:val="21"/>
          <w:szCs w:val="21"/>
          <w:highlight w:val="white"/>
        </w:rPr>
        <w:instrText xml:space="preserve"> REF _Ref463593159 \r \h  \* MERGEFORMAT </w:instrText>
      </w:r>
      <w:r>
        <w:rPr>
          <w:rFonts w:ascii="Arial" w:hAnsi="Arial"/>
          <w:sz w:val="21"/>
          <w:szCs w:val="21"/>
          <w:highlight w:val="white"/>
        </w:rPr>
        <w:fldChar w:fldCharType="separate"/>
      </w:r>
      <w:r>
        <w:rPr>
          <w:rFonts w:ascii="Arial" w:hAnsi="Arial"/>
          <w:sz w:val="21"/>
          <w:szCs w:val="21"/>
          <w:highlight w:val="white"/>
        </w:rPr>
        <w:t xml:space="preserve">5.2.2</w:t>
      </w:r>
      <w:r>
        <w:rPr>
          <w:rFonts w:ascii="Arial" w:hAnsi="Arial"/>
          <w:sz w:val="21"/>
          <w:szCs w:val="21"/>
          <w:highlight w:val="white"/>
        </w:rPr>
        <w:fldChar w:fldCharType="end"/>
      </w:r>
      <w:r>
        <w:rPr>
          <w:rFonts w:ascii="Arial" w:hAnsi="Arial"/>
          <w:sz w:val="21"/>
          <w:szCs w:val="21"/>
          <w:highlight w:val="white"/>
        </w:rPr>
        <w:t xml:space="preserve">, </w:t>
      </w:r>
      <w:r>
        <w:rPr>
          <w:rFonts w:ascii="Arial" w:hAnsi="Arial"/>
          <w:sz w:val="21"/>
          <w:szCs w:val="21"/>
          <w:highlight w:val="white"/>
        </w:rPr>
        <w:fldChar w:fldCharType="begin"/>
      </w:r>
      <w:r>
        <w:rPr>
          <w:rFonts w:ascii="Arial" w:hAnsi="Arial"/>
          <w:sz w:val="21"/>
          <w:szCs w:val="21"/>
          <w:highlight w:val="white"/>
        </w:rPr>
        <w:instrText xml:space="preserve"> REF _Ref463593166 \r \h  \* MERGEFORMAT </w:instrText>
      </w:r>
      <w:r>
        <w:rPr>
          <w:rFonts w:ascii="Arial" w:hAnsi="Arial"/>
          <w:sz w:val="21"/>
          <w:szCs w:val="21"/>
          <w:highlight w:val="white"/>
        </w:rPr>
        <w:fldChar w:fldCharType="separate"/>
      </w:r>
      <w:r>
        <w:rPr>
          <w:rFonts w:ascii="Arial" w:hAnsi="Arial"/>
          <w:sz w:val="21"/>
          <w:szCs w:val="21"/>
          <w:highlight w:val="white"/>
        </w:rPr>
        <w:t xml:space="preserve">5.2.6</w:t>
      </w:r>
      <w:r>
        <w:rPr>
          <w:rFonts w:ascii="Arial" w:hAnsi="Arial"/>
          <w:sz w:val="21"/>
          <w:szCs w:val="21"/>
          <w:highlight w:val="white"/>
        </w:rPr>
        <w:fldChar w:fldCharType="end"/>
      </w:r>
      <w:r>
        <w:rPr>
          <w:rFonts w:ascii="Arial" w:hAnsi="Arial"/>
          <w:sz w:val="21"/>
          <w:szCs w:val="21"/>
          <w:highlight w:val="white"/>
        </w:rPr>
        <w:t xml:space="preserve">, </w:t>
      </w:r>
      <w:r>
        <w:rPr>
          <w:rFonts w:ascii="Arial" w:hAnsi="Arial"/>
          <w:sz w:val="21"/>
          <w:szCs w:val="21"/>
          <w:highlight w:val="white"/>
        </w:rPr>
        <w:fldChar w:fldCharType="begin"/>
      </w:r>
      <w:r>
        <w:rPr>
          <w:rFonts w:ascii="Arial" w:hAnsi="Arial"/>
          <w:sz w:val="21"/>
          <w:szCs w:val="21"/>
          <w:highlight w:val="white"/>
        </w:rPr>
        <w:instrText xml:space="preserve"> REF _Ref463593176 \r \h  \* MERGEFORMAT </w:instrText>
      </w:r>
      <w:r>
        <w:rPr>
          <w:rFonts w:ascii="Arial" w:hAnsi="Arial"/>
          <w:sz w:val="21"/>
          <w:szCs w:val="21"/>
          <w:highlight w:val="white"/>
        </w:rPr>
        <w:fldChar w:fldCharType="separate"/>
      </w:r>
      <w:r>
        <w:rPr>
          <w:rFonts w:ascii="Arial" w:hAnsi="Arial"/>
          <w:sz w:val="21"/>
          <w:szCs w:val="21"/>
          <w:highlight w:val="white"/>
        </w:rPr>
        <w:t xml:space="preserve">5.2.8</w:t>
      </w:r>
      <w:r>
        <w:rPr>
          <w:rFonts w:ascii="Arial" w:hAnsi="Arial"/>
          <w:sz w:val="21"/>
          <w:szCs w:val="21"/>
          <w:highlight w:val="white"/>
        </w:rPr>
        <w:fldChar w:fldCharType="end"/>
      </w:r>
      <w:r>
        <w:rPr>
          <w:rFonts w:ascii="Arial" w:hAnsi="Arial"/>
          <w:sz w:val="21"/>
          <w:szCs w:val="21"/>
          <w:highlight w:val="white"/>
        </w:rPr>
        <w:t xml:space="preserve"> Договора Арендатор оплачивает штраф в размере 50 000 (пятьдесят тысяч) рублей.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Ответственность Сторон за нарушение обязательств по Договору</w:t>
      </w:r>
      <w:r>
        <w:rPr>
          <w:rFonts w:ascii="Arial" w:hAnsi="Arial"/>
          <w:sz w:val="21"/>
          <w:szCs w:val="21"/>
          <w:highlight w:val="white"/>
        </w:rPr>
        <w:t xml:space="preserve">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Расторжение, изменение Договора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Изменения, дополнен</w:t>
      </w:r>
      <w:r>
        <w:rPr>
          <w:rFonts w:ascii="Arial" w:hAnsi="Arial"/>
          <w:sz w:val="21"/>
          <w:szCs w:val="21"/>
          <w:highlight w:val="white"/>
        </w:rPr>
        <w:t xml:space="preserve">ия и поправки к условиям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изменения происходят в рамках согласованных условий </w:t>
      </w:r>
      <w:r>
        <w:rPr>
          <w:rFonts w:ascii="Arial" w:hAnsi="Arial"/>
          <w:sz w:val="21"/>
          <w:szCs w:val="21"/>
          <w:highlight w:val="white"/>
        </w:rPr>
        <w:t xml:space="preserve">или</w:t>
      </w:r>
      <w:r>
        <w:rPr>
          <w:rFonts w:ascii="Arial" w:hAnsi="Arial"/>
          <w:sz w:val="21"/>
          <w:szCs w:val="21"/>
          <w:highlight w:val="white"/>
        </w:rPr>
        <w:t xml:space="preserve"> когда Арендодателю не требуется согласия Арендатора на изменение условий Договора, в случаях, предусмотренных законодательством Российской Федерации, и п. 3.5 Договора.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Если иное не предусмотрено законодательством, Договор может быть досрочно расторгну</w:t>
      </w:r>
      <w:r>
        <w:rPr>
          <w:rFonts w:ascii="Arial" w:hAnsi="Arial"/>
          <w:sz w:val="21"/>
          <w:szCs w:val="21"/>
          <w:highlight w:val="white"/>
        </w:rPr>
        <w:t xml:space="preserve">т по соглашению сторон, досрочно расторгнут по требованию Арендодателя или Арендатора в случаях, предусмотренных законодательством Российской Федерации, Новосибирской области и Договором.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Арендатор, после окончания установленного срока аренды, при досрочн</w:t>
      </w:r>
      <w:r>
        <w:rPr>
          <w:rFonts w:ascii="Arial" w:hAnsi="Arial"/>
          <w:sz w:val="21"/>
          <w:szCs w:val="21"/>
          <w:highlight w:val="white"/>
        </w:rPr>
        <w:t xml:space="preserve">ом расторжении Договора должен произвести передачу Арендодателю земельного участка по акту приема-передачи в 10-дневный срок с момента прекращения/расторжения Договора. Арендатор обязан вернуть земельный участок Арендодателю в надлежащем состоянии, пригодн</w:t>
      </w:r>
      <w:r>
        <w:rPr>
          <w:rFonts w:ascii="Arial" w:hAnsi="Arial"/>
          <w:sz w:val="21"/>
          <w:szCs w:val="21"/>
          <w:highlight w:val="white"/>
        </w:rPr>
        <w:t xml:space="preserve">ом для его дальнейшего использования. 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left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Рассмотрение споров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Споры между Сторонами, возникающие из реализации Договора, разрешаются в судебном порядке в соответствии с законодательством Российской Федерации.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ind w:left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0"/>
        </w:numPr>
        <w:jc w:val="center"/>
        <w:rPr>
          <w:rFonts w:ascii="Arial" w:hAnsi="Arial"/>
          <w:b/>
          <w:sz w:val="21"/>
          <w:szCs w:val="21"/>
          <w:highlight w:val="white"/>
        </w:rPr>
      </w:pPr>
      <w:r>
        <w:rPr>
          <w:rFonts w:ascii="Arial" w:hAnsi="Arial"/>
          <w:b/>
          <w:sz w:val="21"/>
          <w:szCs w:val="21"/>
          <w:highlight w:val="white"/>
        </w:rPr>
        <w:t xml:space="preserve">Особые условия</w:t>
      </w:r>
      <w:r>
        <w:rPr>
          <w:rFonts w:ascii="Arial" w:hAnsi="Arial"/>
          <w:b/>
          <w:sz w:val="21"/>
          <w:szCs w:val="21"/>
          <w:highlight w:val="white"/>
        </w:rPr>
      </w:r>
      <w:r>
        <w:rPr>
          <w:rFonts w:ascii="Arial" w:hAnsi="Arial"/>
          <w:b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Стоимость неотделимых улучшений з</w:t>
      </w:r>
      <w:r>
        <w:rPr>
          <w:rFonts w:ascii="Arial" w:hAnsi="Arial"/>
          <w:sz w:val="21"/>
          <w:szCs w:val="21"/>
          <w:highlight w:val="white"/>
        </w:rPr>
        <w:t xml:space="preserve">емельного участка, произведенных Арендатором, возмещению не подлежит ни при каких условиях.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</w:t>
      </w:r>
      <w:r>
        <w:rPr>
          <w:rFonts w:ascii="Arial" w:hAnsi="Arial"/>
          <w:sz w:val="21"/>
          <w:szCs w:val="21"/>
          <w:highlight w:val="white"/>
        </w:rPr>
        <w:t xml:space="preserve">ный участок.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Арендатором произведен осмотр земельного участка, земельный участок находится в состоянии, пригодном для его использования Арендатором для целей, указанных в </w:t>
      </w:r>
      <w:r>
        <w:rPr>
          <w:rFonts w:ascii="Arial" w:hAnsi="Arial" w:cs="Arial"/>
          <w:sz w:val="21"/>
          <w:szCs w:val="21"/>
          <w:highlight w:val="white"/>
        </w:rPr>
        <w:t xml:space="preserve">п.п</w:t>
      </w:r>
      <w:r>
        <w:rPr>
          <w:rFonts w:ascii="Arial" w:hAnsi="Arial" w:cs="Arial"/>
          <w:sz w:val="21"/>
          <w:szCs w:val="21"/>
          <w:highlight w:val="white"/>
        </w:rPr>
        <w:t xml:space="preserve">. 1.1 -.1.3 Договора, замечаний и претензий Арендатор к Арендодателю по передаваемому земельному участку не имеет. 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Арендатор  вправе</w:t>
      </w:r>
      <w:r>
        <w:rPr>
          <w:rFonts w:ascii="Arial" w:hAnsi="Arial"/>
          <w:sz w:val="21"/>
          <w:szCs w:val="21"/>
        </w:rPr>
        <w:t xml:space="preserve"> с согласия Арендодателя передавать свои права и обязанности по Договору  третьему лицу только в случае, если они передаютс</w:t>
      </w:r>
      <w:r>
        <w:rPr>
          <w:rFonts w:ascii="Arial" w:hAnsi="Arial"/>
          <w:sz w:val="21"/>
          <w:szCs w:val="21"/>
        </w:rPr>
        <w:t xml:space="preserve">я  третьему лицу в связи с передачей прав и обязанностей по </w:t>
      </w:r>
      <w:r>
        <w:rPr>
          <w:rFonts w:ascii="Arial" w:hAnsi="Arial"/>
          <w:sz w:val="21"/>
          <w:szCs w:val="21"/>
          <w:highlight w:val="white"/>
        </w:rPr>
        <w:t xml:space="preserve">Договору аренды </w:t>
      </w:r>
      <w:r>
        <w:rPr>
          <w:rFonts w:ascii="Arial" w:hAnsi="Arial"/>
          <w:sz w:val="21"/>
          <w:szCs w:val="21"/>
          <w:highlight w:val="none"/>
        </w:rPr>
        <w:t xml:space="preserve">имущественного комплекса.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</w:p>
    <w:p>
      <w:pPr>
        <w:ind w:firstLine="720"/>
        <w:jc w:val="both"/>
        <w:rPr>
          <w:rFonts w:ascii="Arial" w:hAnsi="Arial" w:cs="Arial"/>
          <w:sz w:val="21"/>
          <w:szCs w:val="21"/>
          <w:highlight w:val="white"/>
        </w:rPr>
      </w:pPr>
      <w:r>
        <w:rPr>
          <w:rFonts w:ascii="Arial" w:hAnsi="Arial" w:cs="Arial"/>
          <w:sz w:val="21"/>
          <w:szCs w:val="21"/>
          <w:highlight w:val="white"/>
        </w:rPr>
        <w:t xml:space="preserve">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</w:t>
      </w:r>
      <w:r>
        <w:rPr>
          <w:rFonts w:ascii="Arial" w:hAnsi="Arial" w:cs="Arial"/>
          <w:sz w:val="21"/>
          <w:szCs w:val="21"/>
          <w:highlight w:val="white"/>
        </w:rPr>
        <w:t xml:space="preserve">ества либо паевого взноса в производственный кооператив.</w:t>
      </w:r>
      <w:r>
        <w:rPr>
          <w:rFonts w:ascii="Arial" w:hAnsi="Arial" w:cs="Arial"/>
          <w:sz w:val="21"/>
          <w:szCs w:val="21"/>
          <w:highlight w:val="white"/>
        </w:rPr>
      </w:r>
      <w:r>
        <w:rPr>
          <w:rFonts w:ascii="Arial" w:hAnsi="Arial" w:cs="Arial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/>
          <w:color w:val="000000" w:themeColor="text1"/>
          <w:sz w:val="21"/>
          <w:szCs w:val="21"/>
          <w:highlight w:val="white"/>
        </w:rPr>
      </w:pPr>
      <w:r>
        <w:rPr>
          <w:rFonts w:ascii="Arial" w:hAnsi="Arial"/>
          <w:color w:val="000000" w:themeColor="text1"/>
          <w:sz w:val="21"/>
          <w:szCs w:val="21"/>
        </w:rPr>
        <w:t xml:space="preserve">9.4. </w:t>
      </w:r>
      <w:r>
        <w:rPr>
          <w:rFonts w:ascii="Arial" w:hAnsi="Arial"/>
          <w:color w:val="000000" w:themeColor="text1"/>
          <w:sz w:val="21"/>
          <w:szCs w:val="21"/>
          <w:highlight w:val="white"/>
        </w:rPr>
        <w:t xml:space="preserve">За период использования земельного участка с </w:t>
      </w:r>
      <w:r>
        <w:rPr>
          <w:rFonts w:ascii="Arial" w:hAnsi="Arial"/>
          <w:color w:val="000000" w:themeColor="text1"/>
          <w:sz w:val="21"/>
          <w:szCs w:val="21"/>
          <w:highlight w:val="white"/>
        </w:rPr>
        <w:t xml:space="preserve">__________</w:t>
      </w:r>
      <w:r>
        <w:rPr>
          <w:rFonts w:ascii="Arial" w:hAnsi="Arial"/>
          <w:color w:val="000000" w:themeColor="text1"/>
          <w:sz w:val="21"/>
          <w:szCs w:val="21"/>
          <w:highlight w:val="white"/>
        </w:rPr>
        <w:t xml:space="preserve"> до даты заключения Договора, с учетом пунктов 2.1, 3.3 Договора, Арендатор обязуется внести арендную плату за указанный период не позднее </w:t>
      </w:r>
      <w:r>
        <w:rPr>
          <w:rFonts w:ascii="Arial" w:hAnsi="Arial"/>
          <w:color w:val="000000" w:themeColor="text1"/>
          <w:sz w:val="21"/>
          <w:szCs w:val="21"/>
          <w:highlight w:val="white"/>
        </w:rPr>
        <w:t xml:space="preserve">__________</w:t>
      </w:r>
      <w:bookmarkStart w:id="0" w:name="undefined"/>
      <w:r>
        <w:rPr>
          <w:color w:val="000000" w:themeColor="text1"/>
          <w:sz w:val="21"/>
          <w:szCs w:val="21"/>
        </w:rPr>
      </w:r>
      <w:bookmarkEnd w:id="0"/>
      <w:r>
        <w:rPr>
          <w:rFonts w:ascii="Arial" w:hAnsi="Arial"/>
          <w:color w:val="000000" w:themeColor="text1"/>
          <w:sz w:val="21"/>
          <w:szCs w:val="21"/>
          <w:highlight w:val="white"/>
        </w:rPr>
        <w:t xml:space="preserve">, путем перечисления платежей на реквизиты, указанные в пункте 3.4. Договора.</w:t>
      </w:r>
      <w:r>
        <w:rPr>
          <w:rFonts w:ascii="Arial" w:hAnsi="Arial"/>
          <w:color w:val="000000" w:themeColor="text1"/>
          <w:sz w:val="21"/>
          <w:szCs w:val="21"/>
          <w:highlight w:val="white"/>
        </w:rPr>
      </w:r>
      <w:r>
        <w:rPr>
          <w:rFonts w:ascii="Arial" w:hAnsi="Arial"/>
          <w:color w:val="000000" w:themeColor="text1"/>
          <w:sz w:val="21"/>
          <w:szCs w:val="21"/>
          <w:highlight w:val="white"/>
        </w:rPr>
      </w:r>
    </w:p>
    <w:p>
      <w:pPr>
        <w:ind w:firstLine="720"/>
        <w:jc w:val="both"/>
        <w:rPr>
          <w:rFonts w:ascii="Arial" w:hAnsi="Arial"/>
          <w:sz w:val="21"/>
          <w:szCs w:val="21"/>
          <w:highlight w:val="none"/>
        </w:rPr>
      </w:pPr>
      <w:r>
        <w:rPr>
          <w:rFonts w:ascii="Arial" w:hAnsi="Arial"/>
          <w:sz w:val="21"/>
          <w:szCs w:val="21"/>
        </w:rPr>
        <w:t xml:space="preserve">9.5. Договор составлен на 4 (четырех) листах и подписан Сторонами в 3 (трех) экземплярах, имеющих одинаковую юридическую силу</w:t>
      </w:r>
      <w:r>
        <w:rPr>
          <w:rFonts w:ascii="Arial" w:hAnsi="Arial"/>
          <w:sz w:val="21"/>
          <w:szCs w:val="21"/>
          <w:highlight w:val="none"/>
        </w:rPr>
      </w:r>
      <w:r>
        <w:rPr>
          <w:rFonts w:ascii="Arial" w:hAnsi="Arial"/>
          <w:sz w:val="21"/>
          <w:szCs w:val="21"/>
          <w:highlight w:val="none"/>
        </w:rPr>
      </w:r>
    </w:p>
    <w:p>
      <w:pPr>
        <w:ind w:firstLine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</w:p>
    <w:p>
      <w:pPr>
        <w:ind w:left="0" w:firstLine="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10. Приложение к Договору</w: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</w:r>
    </w:p>
    <w:p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10</w:t>
      </w:r>
      <w:r>
        <w:rPr>
          <w:rFonts w:ascii="Arial" w:hAnsi="Arial"/>
          <w:sz w:val="21"/>
          <w:szCs w:val="21"/>
        </w:rPr>
        <w:t xml:space="preserve">.1. </w:t>
      </w:r>
      <w:r>
        <w:rPr>
          <w:rFonts w:ascii="Arial" w:hAnsi="Arial"/>
          <w:sz w:val="21"/>
          <w:szCs w:val="21"/>
        </w:rPr>
        <w:t xml:space="preserve">Неотъемлемой частью </w:t>
      </w:r>
      <w:r>
        <w:rPr>
          <w:rFonts w:ascii="Arial" w:hAnsi="Arial"/>
          <w:sz w:val="21"/>
          <w:szCs w:val="21"/>
        </w:rPr>
        <w:t xml:space="preserve">Договора является приложение</w:t>
      </w:r>
      <w:r>
        <w:rPr>
          <w:rFonts w:ascii="Arial" w:hAnsi="Arial"/>
          <w:sz w:val="21"/>
          <w:szCs w:val="21"/>
        </w:rPr>
        <w:t xml:space="preserve"> расчет</w:t>
      </w:r>
      <w:r>
        <w:rPr>
          <w:rFonts w:ascii="Arial" w:hAnsi="Arial"/>
          <w:sz w:val="21"/>
          <w:szCs w:val="21"/>
        </w:rPr>
        <w:t xml:space="preserve">а размеров</w:t>
      </w:r>
      <w:r>
        <w:rPr>
          <w:rFonts w:ascii="Arial" w:hAnsi="Arial"/>
          <w:sz w:val="21"/>
          <w:szCs w:val="21"/>
        </w:rPr>
        <w:t xml:space="preserve"> арендной платы.</w: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</w:p>
    <w:p>
      <w:pPr>
        <w:ind w:firstLine="7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highlight w:val="none"/>
        </w:rPr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</w:r>
    </w:p>
    <w:p>
      <w:pPr>
        <w:ind w:left="0" w:firstLine="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11. Место исполнения Договора</w: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</w:r>
    </w:p>
    <w:p>
      <w:pPr>
        <w:numPr>
          <w:numId w:val="7"/>
          <w:ilvl w:val="1"/>
        </w:numPr>
        <w:tabs>
          <w:tab w:val="left" w:pos="1134" w:leader="none"/>
        </w:tabs>
        <w:ind w:left="0" w:firstLine="709"/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  <w:t xml:space="preserve">Местом исполнени</w:t>
      </w:r>
      <w:r>
        <w:rPr>
          <w:rFonts w:ascii="Arial" w:hAnsi="Arial"/>
          <w:sz w:val="21"/>
          <w:szCs w:val="21"/>
          <w:highlight w:val="white"/>
        </w:rPr>
        <w:t xml:space="preserve">я Договора определен город Новосибирск.</w:t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tabs>
          <w:tab w:val="left" w:pos="1134" w:leader="none"/>
        </w:tabs>
        <w:jc w:val="both"/>
        <w:rPr>
          <w:rFonts w:ascii="Arial" w:hAnsi="Arial"/>
          <w:sz w:val="21"/>
          <w:szCs w:val="21"/>
          <w:highlight w:val="white"/>
        </w:rPr>
      </w:pP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  <w:r>
        <w:rPr>
          <w:rFonts w:ascii="Arial" w:hAnsi="Arial"/>
          <w:sz w:val="21"/>
          <w:szCs w:val="21"/>
          <w:highlight w:val="white"/>
        </w:rPr>
      </w:r>
    </w:p>
    <w:p>
      <w:pPr>
        <w:keepNext/>
        <w:ind w:left="0" w:firstLine="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12. Адреса и реквизиты Сторон</w:t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</w:r>
    </w:p>
    <w:p>
      <w:pPr>
        <w:pStyle w:val="758"/>
        <w:keepNext/>
        <w:ind w:left="36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</w:r>
      <w:r>
        <w:rPr>
          <w:rFonts w:ascii="Arial" w:hAnsi="Arial"/>
          <w:b/>
          <w:sz w:val="21"/>
          <w:szCs w:val="21"/>
        </w:rPr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57"/>
        <w:gridCol w:w="5323"/>
      </w:tblGrid>
      <w:tr>
        <w:trPr>
          <w:jc w:val="center"/>
          <w:trHeight w:val="2136"/>
        </w:trPr>
        <w:tblPrEx/>
        <w:tc>
          <w:tcPr>
            <w:tcW w:w="4757" w:type="dxa"/>
            <w:noWrap w:val="false"/>
            <w:textDirection w:val="lrTb"/>
          </w:tcPr>
          <w:p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Арендодатель:</w:t>
            </w: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Департамент имущества и земельных отношений Новосибирской области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Адрес: 630007, г. Новосибирск,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Красный проспект, 18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ИНН 5406214965/КПП 540601001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ОКПО 00097755 ОГРН 1035402457848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</w:p>
        </w:tc>
        <w:tc>
          <w:tcPr>
            <w:tcW w:w="5323" w:type="dxa"/>
            <w:noWrap w:val="false"/>
            <w:textDirection w:val="lrTb"/>
          </w:tcPr>
          <w:p>
            <w:pPr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Арендатор: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</w: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Адрес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ИНН </w: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ОГРНИП 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jc w:val="center"/>
          <w:trHeight w:val="727"/>
        </w:trPr>
        <w:tblPrEx/>
        <w:tc>
          <w:tcPr>
            <w:tcW w:w="4757" w:type="dxa"/>
            <w:noWrap w:val="false"/>
            <w:textDirection w:val="lrTb"/>
          </w:tcPr>
          <w:p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Подпись Арендодателя:</w:t>
            </w: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 П.Г. Комаров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М.П.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5323" w:type="dxa"/>
            <w:noWrap w:val="false"/>
            <w:textDirection w:val="lrTb"/>
          </w:tcPr>
          <w:p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Подпись Арендатора:</w:t>
            </w:r>
            <w:r>
              <w:rPr>
                <w:rFonts w:ascii="Arial" w:hAnsi="Arial"/>
                <w:b/>
                <w:sz w:val="21"/>
                <w:szCs w:val="21"/>
              </w:rPr>
            </w:r>
            <w:r>
              <w:rPr>
                <w:rFonts w:ascii="Arial" w:hAnsi="Arial"/>
                <w:b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______________________ 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                    М.П.</w: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>
        <w:rPr>
          <w:sz w:val="21"/>
          <w:szCs w:val="21"/>
        </w:rPr>
      </w:r>
    </w:p>
    <w:p/>
    <w:p/>
    <w:p/>
    <w:p/>
    <w:p/>
    <w:p/>
    <w:p/>
    <w:p>
      <w:pPr>
        <w:ind w:left="6096"/>
        <w:jc w:val="both"/>
        <w:rPr>
          <w:rFonts w:ascii="Arial" w:hAnsi="Arial"/>
          <w:sz w:val="20"/>
          <w:szCs w:val="20"/>
          <w:highlight w:val="none"/>
        </w:rPr>
      </w:pPr>
      <w:r>
        <w:rPr>
          <w:rFonts w:ascii="Arial" w:hAnsi="Arial"/>
          <w:sz w:val="20"/>
          <w:szCs w:val="20"/>
        </w:rPr>
        <w:t xml:space="preserve">Приложение</w:t>
      </w:r>
      <w:r>
        <w:rPr>
          <w:rFonts w:ascii="Arial" w:hAnsi="Arial"/>
          <w:sz w:val="20"/>
          <w:szCs w:val="20"/>
          <w:highlight w:val="none"/>
        </w:rPr>
      </w:r>
      <w:r>
        <w:rPr>
          <w:rFonts w:ascii="Arial" w:hAnsi="Arial"/>
          <w:sz w:val="20"/>
          <w:szCs w:val="20"/>
          <w:highlight w:val="none"/>
        </w:rPr>
      </w:r>
    </w:p>
    <w:p>
      <w:pPr>
        <w:ind w:left="609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к договору аренды</w: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left="609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от «___</w:t>
      </w:r>
      <w:r>
        <w:rPr>
          <w:rFonts w:ascii="Arial" w:hAnsi="Arial"/>
          <w:sz w:val="20"/>
          <w:szCs w:val="20"/>
        </w:rPr>
        <w:t xml:space="preserve">_»_</w:t>
      </w:r>
      <w:r>
        <w:rPr>
          <w:rFonts w:ascii="Arial" w:hAnsi="Arial"/>
          <w:sz w:val="20"/>
          <w:szCs w:val="20"/>
        </w:rPr>
        <w:t xml:space="preserve">____________2025</w:t>
      </w:r>
      <w:r>
        <w:rPr>
          <w:rFonts w:ascii="Arial" w:hAnsi="Arial"/>
          <w:sz w:val="20"/>
          <w:szCs w:val="20"/>
        </w:rPr>
        <w:t xml:space="preserve"> №_____</w: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Расчет размера арендной платы</w: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Расчет р</w:t>
      </w:r>
      <w:r>
        <w:rPr>
          <w:rFonts w:ascii="Arial" w:hAnsi="Arial"/>
          <w:sz w:val="20"/>
          <w:szCs w:val="20"/>
        </w:rPr>
        <w:t xml:space="preserve">азмер</w:t>
      </w:r>
      <w:r>
        <w:rPr>
          <w:rFonts w:ascii="Arial" w:hAnsi="Arial"/>
          <w:sz w:val="20"/>
          <w:szCs w:val="20"/>
        </w:rPr>
        <w:t xml:space="preserve">а</w:t>
      </w:r>
      <w:r>
        <w:rPr>
          <w:rFonts w:ascii="Arial" w:hAnsi="Arial"/>
          <w:sz w:val="20"/>
          <w:szCs w:val="20"/>
        </w:rPr>
        <w:t xml:space="preserve"> арендной платы</w:t>
      </w:r>
      <w:r>
        <w:rPr>
          <w:rFonts w:ascii="Arial" w:hAnsi="Arial"/>
          <w:sz w:val="20"/>
          <w:szCs w:val="20"/>
        </w:rPr>
        <w:t xml:space="preserve"> за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земельный участок</w:t>
      </w:r>
      <w:r>
        <w:rPr>
          <w:rFonts w:ascii="Arial" w:hAnsi="Arial"/>
          <w:sz w:val="20"/>
          <w:szCs w:val="20"/>
        </w:rPr>
        <w:t xml:space="preserve"> с кадастровым номером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54:35:092465:55</w:t>
      </w:r>
      <w:r>
        <w:rPr>
          <w:rFonts w:ascii="Arial" w:hAnsi="Arial"/>
          <w:sz w:val="20"/>
          <w:szCs w:val="20"/>
        </w:rPr>
        <w:t xml:space="preserve"> установлен</w:t>
      </w:r>
      <w:r>
        <w:rPr>
          <w:rFonts w:ascii="Arial" w:hAnsi="Arial"/>
          <w:sz w:val="20"/>
          <w:szCs w:val="20"/>
        </w:rPr>
        <w:t xml:space="preserve"> в соответствии с пунктом 2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торгов, утвержденного постановлением Правительства Ново</w:t>
      </w:r>
      <w:r>
        <w:rPr>
          <w:rFonts w:ascii="Arial" w:hAnsi="Arial"/>
          <w:sz w:val="20"/>
          <w:szCs w:val="20"/>
        </w:rPr>
        <w:t xml:space="preserve">сибирской области от 10.06.2015 </w:t>
      </w:r>
      <w:r>
        <w:rPr>
          <w:rFonts w:ascii="Arial" w:hAnsi="Arial"/>
          <w:sz w:val="20"/>
          <w:szCs w:val="20"/>
        </w:rPr>
        <w:t xml:space="preserve"> № 218-п, где арендная плата за земельный участок</w:t>
      </w:r>
      <w:r>
        <w:rPr>
          <w:rFonts w:ascii="Arial" w:hAnsi="Arial"/>
          <w:sz w:val="20"/>
          <w:szCs w:val="20"/>
        </w:rPr>
        <w:t xml:space="preserve"> рассчитывается по следующей формуле:</w: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  <w:t xml:space="preserve">Ап = Кс x Кз, где:</w:t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  <w:t xml:space="preserve">Ап - годовой размер арендной платы, в рублях;</w:t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  <w:t xml:space="preserve">Кс - кадастровая стоимость земельного участка;</w:t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  <w14:ligatures w14:val="none"/>
        </w:rPr>
      </w:pPr>
      <w:r>
        <w:rPr>
          <w:rFonts w:ascii="Arial" w:hAnsi="Arial"/>
          <w:sz w:val="20"/>
          <w:szCs w:val="20"/>
        </w:rPr>
        <w:t xml:space="preserve">К</w:t>
      </w:r>
      <w:r>
        <w:rPr>
          <w:rFonts w:ascii="Arial" w:hAnsi="Arial"/>
          <w:sz w:val="20"/>
          <w:szCs w:val="20"/>
        </w:rPr>
        <w:t xml:space="preserve">з - коэффициент, устанавливающий зависимость арендной платы от вида разрешенного использования земельного участка, согласно приложению "Значение коэффициента, устанавливающего зависимость арендной платы от вида разрешенного использования земельного участка</w:t>
      </w:r>
      <w:r>
        <w:rPr>
          <w:rFonts w:ascii="Arial" w:hAnsi="Arial"/>
          <w:sz w:val="20"/>
          <w:szCs w:val="20"/>
        </w:rPr>
        <w:t xml:space="preserve"> (Кз)".</w:t>
      </w:r>
      <w:r>
        <w:rPr>
          <w:rFonts w:ascii="Arial" w:hAnsi="Arial"/>
          <w:sz w:val="20"/>
          <w:szCs w:val="20"/>
          <w14:ligatures w14:val="none"/>
        </w:rPr>
      </w:r>
      <w:r>
        <w:rPr>
          <w:rFonts w:ascii="Arial" w:hAnsi="Arial"/>
          <w:sz w:val="20"/>
          <w:szCs w:val="20"/>
          <w14:ligatures w14:val="none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tbl>
      <w:tblPr>
        <w:tblW w:w="10068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437"/>
        <w:gridCol w:w="3043"/>
      </w:tblGrid>
      <w:tr>
        <w:trPr>
          <w:trHeight w:val="649"/>
        </w:trPr>
        <w:tblPrEx/>
        <w:tc>
          <w:tcPr>
            <w:tcW w:w="2294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</w:t>
            </w:r>
            <w:r>
              <w:rPr>
                <w:rFonts w:ascii="Arial" w:hAnsi="Arial"/>
                <w:sz w:val="20"/>
                <w:szCs w:val="20"/>
              </w:rPr>
              <w:t xml:space="preserve">адастровая стоимость земельного участка, руб.</w:t>
            </w:r>
            <w:r>
              <w:rPr>
                <w:rFonts w:ascii="Arial" w:hAnsi="Arial"/>
                <w:sz w:val="20"/>
                <w:szCs w:val="20"/>
                <w14:ligatures w14:val="none"/>
              </w:rPr>
            </w:r>
            <w:r>
              <w:rPr>
                <w:rFonts w:ascii="Arial" w:hAnsi="Arial"/>
                <w:sz w:val="20"/>
                <w:szCs w:val="20"/>
                <w14:ligatures w14:val="none"/>
              </w:rPr>
            </w:r>
          </w:p>
        </w:tc>
        <w:tc>
          <w:tcPr>
            <w:tcW w:w="2437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t xml:space="preserve">Значение коэффициента в Новосибирской области, %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043" w:type="dxa"/>
            <w:noWrap w:val="false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Размер годовой арендной платы за земельный участок, руб.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/>
          <w:trHeight w:val="948"/>
        </w:trPr>
        <w:tblPrEx/>
        <w:tc>
          <w:tcPr>
            <w:tcW w:w="2294" w:type="dxa"/>
            <w:noWrap w:val="false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highlight w:val="none"/>
              </w:rPr>
              <w:t xml:space="preserve">1 477 140,75</w:t>
            </w:r>
          </w:p>
        </w:tc>
        <w:tc>
          <w:tcPr>
            <w:tcW w:w="2437" w:type="dxa"/>
            <w:noWrap w:val="false"/>
            <w:textDirection w:val="lrTb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highlight w:val="none"/>
              </w:rPr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jc w:val="center"/>
              <w:rPr>
                <w:rFonts w:ascii="Arial" w:hAnsi="Arial"/>
                <w:sz w:val="20"/>
                <w:szCs w:val="20"/>
                <w:highlight w:val="none"/>
              </w:rPr>
            </w:pPr>
            <w:r>
              <w:rPr>
                <w:rFonts w:ascii="Arial" w:hAnsi="Arial"/>
                <w:sz w:val="20"/>
                <w:szCs w:val="20"/>
                <w:highlight w:val="none"/>
              </w:rPr>
              <w:t xml:space="preserve">4,1</w:t>
            </w:r>
            <w:r>
              <w:rPr>
                <w:rFonts w:ascii="Arial" w:hAnsi="Arial"/>
                <w:sz w:val="20"/>
                <w:szCs w:val="20"/>
                <w:highlight w:val="none"/>
              </w:rPr>
            </w:r>
            <w:r>
              <w:rPr>
                <w:rFonts w:ascii="Arial" w:hAnsi="Arial"/>
                <w:sz w:val="20"/>
                <w:szCs w:val="20"/>
                <w:highlight w:val="none"/>
              </w:rPr>
            </w:r>
          </w:p>
          <w:p>
            <w:pPr>
              <w:ind w:firstLine="0"/>
              <w:jc w:val="left"/>
              <w:rPr>
                <w:rFonts w:ascii="Arial" w:hAnsi="Arial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  <w14:ligatures w14:val="none"/>
              </w:rPr>
            </w:r>
            <w:r>
              <w:rPr>
                <w:rFonts w:ascii="Arial" w:hAnsi="Arial"/>
                <w:sz w:val="20"/>
                <w:szCs w:val="20"/>
                <w14:ligatures w14:val="none"/>
              </w:rPr>
            </w:r>
          </w:p>
        </w:tc>
        <w:tc>
          <w:tcPr>
            <w:tcW w:w="3043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60 562,77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>
      <w:pPr>
        <w:ind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</w:r>
    </w:p>
    <w:p/>
    <w:p>
      <w:pPr>
        <w:pStyle w:val="770"/>
      </w:pPr>
    </w:p>
    <w:sectPr>
      <w:footerReference w:type="default" r:id="rId9"/>
      <w:footerReference w:type="even" r:id="rId10"/>
      <w:footnotePr/>
      <w:endnotePr/>
      <w:type w:val="nextPage"/>
      <w:pgSz w:w="11909" w:h="16834" w:orient="portrait"/>
      <w:pgMar w:top="851" w:right="567" w:bottom="426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Lohit Hindi">
    <w:panose1 w:val="02000603000000000000"/>
  </w:font>
  <w:font w:name="Symbol">
    <w:panose1 w:val="05010000000000000000"/>
  </w:font>
  <w:font w:name="Arial Narrow">
    <w:panose1 w:val="020B0604020202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85012635"/>
      <w:docPartObj>
        <w:docPartGallery w:val="Page Numbers (Bottom of Page)"/>
        <w:docPartUnique w:val="true"/>
      </w:docPartObj>
      <w:rPr/>
    </w:sdtPr>
    <w:sdtContent>
      <w:p>
        <w:pPr>
          <w:pStyle w:val="77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19</w:t>
        </w:r>
        <w:r>
          <w:fldChar w:fldCharType="end"/>
        </w:r>
      </w:p>
    </w:sdtContent>
  </w:sdt>
  <w:p>
    <w:pPr>
      <w:pStyle w:val="77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framePr w:wrap="around" w:vAnchor="text" w:hAnchor="margin" w:xAlign="right" w:y="1"/>
      <w:rPr>
        <w:rStyle w:val="921"/>
      </w:rPr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  <w:r>
      <w:rPr>
        <w:rStyle w:val="921"/>
      </w:rPr>
    </w:r>
  </w:p>
  <w:p>
    <w:pPr>
      <w:pStyle w:val="77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901"/>
      </w:pPr>
      <w:r>
        <w:rPr>
          <w:rStyle w:val="903"/>
          <w:rFonts w:ascii="Symbol" w:hAnsi="Symbol" w:eastAsia="Symbol" w:cs="Symbol"/>
          <w:sz w:val="36"/>
          <w:szCs w:val="36"/>
        </w:rPr>
        <w:t xml:space="preserve">*</w:t>
      </w:r>
      <w:r>
        <w:t xml:space="preserve"> </w:t>
      </w:r>
      <w:r>
        <w:rPr>
          <w:rFonts w:ascii="Arial Narrow" w:hAnsi="Arial Narrow"/>
          <w:i/>
        </w:rPr>
        <w:t xml:space="preserve">Раздел заполняется</w:t>
      </w:r>
      <w:r>
        <w:rPr>
          <w:rFonts w:ascii="Arial Narrow" w:hAnsi="Arial Narrow"/>
          <w:i/>
        </w:rPr>
        <w:t xml:space="preserve"> в случае, если заявка подаётся лицом, действующим от имени заявителя по доверенности.</w:t>
      </w:r>
    </w:p>
    <w:p>
      <w:pPr>
        <w:pStyle w:val="90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576" w:leader="none"/>
        </w:tabs>
        <w:ind w:left="576" w:hanging="576"/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36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576" w:leader="none"/>
        </w:tabs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36" w:hanging="432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53" w:hanging="360"/>
      </w:pPr>
      <w:rPr>
        <w:rFonts w:hint="default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13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30436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2327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646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930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30">
    <w:name w:val="Title Char"/>
    <w:basedOn w:val="746"/>
    <w:link w:val="760"/>
    <w:uiPriority w:val="10"/>
    <w:rPr>
      <w:sz w:val="48"/>
      <w:szCs w:val="48"/>
    </w:rPr>
  </w:style>
  <w:style w:type="character" w:styleId="731">
    <w:name w:val="Subtitle Char"/>
    <w:basedOn w:val="746"/>
    <w:link w:val="762"/>
    <w:uiPriority w:val="11"/>
    <w:rPr>
      <w:sz w:val="24"/>
      <w:szCs w:val="24"/>
    </w:rPr>
  </w:style>
  <w:style w:type="character" w:styleId="732">
    <w:name w:val="Quote Char"/>
    <w:link w:val="764"/>
    <w:uiPriority w:val="29"/>
    <w:rPr>
      <w:i/>
    </w:rPr>
  </w:style>
  <w:style w:type="character" w:styleId="733">
    <w:name w:val="Intense Quote Char"/>
    <w:link w:val="766"/>
    <w:uiPriority w:val="30"/>
    <w:rPr>
      <w:i/>
    </w:rPr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pPr>
      <w:widowControl w:val="off"/>
    </w:pPr>
  </w:style>
  <w:style w:type="paragraph" w:styleId="737">
    <w:name w:val="Heading 1"/>
    <w:basedOn w:val="736"/>
    <w:next w:val="736"/>
    <w:link w:val="926"/>
    <w:qFormat/>
    <w:pPr>
      <w:keepNext/>
      <w:widowControl/>
      <w:ind w:firstLine="567"/>
      <w:jc w:val="both"/>
      <w:outlineLvl w:val="0"/>
    </w:pPr>
    <w:rPr>
      <w:sz w:val="28"/>
    </w:rPr>
  </w:style>
  <w:style w:type="paragraph" w:styleId="738">
    <w:name w:val="Heading 2"/>
    <w:basedOn w:val="736"/>
    <w:next w:val="736"/>
    <w:link w:val="934"/>
    <w:unhideWhenUsed/>
    <w:qFormat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9">
    <w:name w:val="Heading 3"/>
    <w:basedOn w:val="736"/>
    <w:next w:val="736"/>
    <w:link w:val="935"/>
    <w:unhideWhenUsed/>
    <w:qFormat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40">
    <w:name w:val="Heading 4"/>
    <w:basedOn w:val="736"/>
    <w:next w:val="736"/>
    <w:link w:val="936"/>
    <w:unhideWhenUsed/>
    <w:qFormat/>
    <w:pPr>
      <w:keepNext/>
      <w:keepLines/>
      <w:widowControl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971"/>
    <w:qFormat/>
    <w:pPr>
      <w:widowControl/>
      <w:tabs>
        <w:tab w:val="num" w:pos="1152" w:leader="none"/>
      </w:tabs>
      <w:spacing w:before="240" w:after="60"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743">
    <w:name w:val="Heading 7"/>
    <w:basedOn w:val="736"/>
    <w:next w:val="736"/>
    <w:link w:val="972"/>
    <w:qFormat/>
    <w:pPr>
      <w:widowControl/>
      <w:tabs>
        <w:tab w:val="num" w:pos="1296" w:leader="none"/>
      </w:tabs>
      <w:spacing w:before="240" w:after="60"/>
      <w:ind w:left="1296" w:hanging="1296"/>
      <w:outlineLvl w:val="6"/>
    </w:pPr>
    <w:rPr>
      <w:sz w:val="24"/>
      <w:szCs w:val="24"/>
      <w:lang w:eastAsia="ar-SA"/>
    </w:rPr>
  </w:style>
  <w:style w:type="paragraph" w:styleId="744">
    <w:name w:val="Heading 8"/>
    <w:basedOn w:val="736"/>
    <w:next w:val="736"/>
    <w:link w:val="973"/>
    <w:qFormat/>
    <w:pPr>
      <w:widowControl/>
      <w:tabs>
        <w:tab w:val="num" w:pos="1440" w:leader="none"/>
      </w:tabs>
      <w:spacing w:before="240" w:after="60"/>
      <w:ind w:left="1440" w:hanging="1440"/>
      <w:outlineLvl w:val="7"/>
    </w:pPr>
    <w:rPr>
      <w:i/>
      <w:iCs/>
      <w:sz w:val="24"/>
      <w:szCs w:val="24"/>
      <w:lang w:eastAsia="ar-SA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759">
    <w:name w:val="No Spacing"/>
    <w:uiPriority w:val="99"/>
    <w:qFormat/>
    <w:rPr>
      <w:rFonts w:ascii="Calibri" w:hAnsi="Calibri" w:eastAsia="Calibri"/>
      <w:sz w:val="22"/>
      <w:szCs w:val="22"/>
      <w:lang w:eastAsia="en-US"/>
    </w:rPr>
  </w:style>
  <w:style w:type="paragraph" w:styleId="760">
    <w:name w:val="Title"/>
    <w:basedOn w:val="736"/>
    <w:next w:val="736"/>
    <w:link w:val="76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1" w:customStyle="1">
    <w:name w:val="Заголовок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40"/>
    <w:pPr>
      <w:widowControl/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42"/>
    <w:uiPriority w:val="99"/>
    <w:pPr>
      <w:tabs>
        <w:tab w:val="center" w:pos="4677" w:leader="none"/>
        <w:tab w:val="right" w:pos="9355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4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uiPriority w:val="99"/>
    <w:rPr>
      <w:color w:val="0000ff"/>
      <w:u w:val="single"/>
    </w:rPr>
  </w:style>
  <w:style w:type="paragraph" w:styleId="901">
    <w:name w:val="footnote text"/>
    <w:basedOn w:val="736"/>
    <w:link w:val="902"/>
    <w:uiPriority w:val="99"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spacing w:after="57"/>
      <w:ind w:left="283"/>
    </w:pPr>
  </w:style>
  <w:style w:type="paragraph" w:styleId="909">
    <w:name w:val="toc 3"/>
    <w:basedOn w:val="736"/>
    <w:next w:val="736"/>
    <w:uiPriority w:val="39"/>
    <w:unhideWhenUsed/>
    <w:pPr>
      <w:spacing w:after="57"/>
      <w:ind w:left="567"/>
    </w:pPr>
  </w:style>
  <w:style w:type="paragraph" w:styleId="910">
    <w:name w:val="toc 4"/>
    <w:basedOn w:val="736"/>
    <w:next w:val="736"/>
    <w:uiPriority w:val="39"/>
    <w:unhideWhenUsed/>
    <w:pPr>
      <w:spacing w:after="57"/>
      <w:ind w:left="850"/>
    </w:pPr>
  </w:style>
  <w:style w:type="paragraph" w:styleId="911">
    <w:name w:val="toc 5"/>
    <w:basedOn w:val="736"/>
    <w:next w:val="736"/>
    <w:uiPriority w:val="39"/>
    <w:unhideWhenUsed/>
    <w:pPr>
      <w:spacing w:after="57"/>
      <w:ind w:left="1134"/>
    </w:pPr>
  </w:style>
  <w:style w:type="paragraph" w:styleId="912">
    <w:name w:val="toc 6"/>
    <w:basedOn w:val="736"/>
    <w:next w:val="736"/>
    <w:uiPriority w:val="39"/>
    <w:unhideWhenUsed/>
    <w:pPr>
      <w:spacing w:after="57"/>
      <w:ind w:left="1417"/>
    </w:pPr>
  </w:style>
  <w:style w:type="paragraph" w:styleId="913">
    <w:name w:val="toc 7"/>
    <w:basedOn w:val="736"/>
    <w:next w:val="736"/>
    <w:uiPriority w:val="39"/>
    <w:unhideWhenUsed/>
    <w:pPr>
      <w:spacing w:after="57"/>
      <w:ind w:left="1701"/>
    </w:pPr>
  </w:style>
  <w:style w:type="paragraph" w:styleId="914">
    <w:name w:val="toc 8"/>
    <w:basedOn w:val="736"/>
    <w:next w:val="736"/>
    <w:uiPriority w:val="39"/>
    <w:unhideWhenUsed/>
    <w:pPr>
      <w:spacing w:after="57"/>
      <w:ind w:left="1984"/>
    </w:pPr>
  </w:style>
  <w:style w:type="paragraph" w:styleId="915">
    <w:name w:val="toc 9"/>
    <w:basedOn w:val="736"/>
    <w:next w:val="736"/>
    <w:uiPriority w:val="39"/>
    <w:unhideWhenUsed/>
    <w:pPr>
      <w:spacing w:after="57"/>
      <w:ind w:left="2268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44"/>
    <w:pPr>
      <w:widowControl/>
      <w:spacing w:before="100" w:after="100"/>
    </w:pPr>
    <w:rPr>
      <w:sz w:val="24"/>
    </w:rPr>
  </w:style>
  <w:style w:type="paragraph" w:styleId="919">
    <w:name w:val="Body Text Indent"/>
    <w:basedOn w:val="736"/>
    <w:link w:val="945"/>
    <w:pPr>
      <w:widowControl/>
      <w:spacing w:before="100" w:after="100"/>
    </w:pPr>
    <w:rPr>
      <w:sz w:val="24"/>
    </w:rPr>
  </w:style>
  <w:style w:type="paragraph" w:styleId="920" w:customStyle="1">
    <w:name w:val="ConsPlusNonformat"/>
    <w:link w:val="933"/>
    <w:rPr>
      <w:rFonts w:ascii="Courier New" w:hAnsi="Courier New" w:cs="Courier New"/>
    </w:rPr>
  </w:style>
  <w:style w:type="character" w:styleId="921">
    <w:name w:val="page number"/>
    <w:basedOn w:val="746"/>
  </w:style>
  <w:style w:type="paragraph" w:styleId="922">
    <w:name w:val="Body Text Indent 2"/>
    <w:basedOn w:val="736"/>
    <w:link w:val="946"/>
    <w:pPr>
      <w:spacing w:after="120" w:line="480" w:lineRule="auto"/>
      <w:ind w:left="283"/>
    </w:pPr>
  </w:style>
  <w:style w:type="paragraph" w:styleId="923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924" w:customStyle="1">
    <w:name w:val="стандарт1"/>
    <w:basedOn w:val="925"/>
    <w:pPr>
      <w:spacing w:before="120"/>
      <w:ind w:left="0" w:firstLine="709"/>
      <w:jc w:val="both"/>
    </w:pPr>
    <w:rPr>
      <w:sz w:val="24"/>
    </w:rPr>
  </w:style>
  <w:style w:type="paragraph" w:styleId="925">
    <w:name w:val="Normal Indent"/>
    <w:basedOn w:val="736"/>
    <w:pPr>
      <w:ind w:left="708"/>
    </w:pPr>
  </w:style>
  <w:style w:type="character" w:styleId="926" w:customStyle="1">
    <w:name w:val="Заголовок 1 Знак"/>
    <w:link w:val="737"/>
    <w:rPr>
      <w:sz w:val="28"/>
    </w:rPr>
  </w:style>
  <w:style w:type="paragraph" w:styleId="927">
    <w:name w:val="Balloon Text"/>
    <w:basedOn w:val="736"/>
    <w:link w:val="928"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link w:val="927"/>
    <w:rPr>
      <w:rFonts w:ascii="Tahoma" w:hAnsi="Tahoma" w:cs="Tahoma"/>
      <w:sz w:val="16"/>
      <w:szCs w:val="16"/>
    </w:rPr>
  </w:style>
  <w:style w:type="paragraph" w:styleId="929" w:customStyle="1">
    <w:name w:val="заголовок 5"/>
    <w:basedOn w:val="736"/>
    <w:next w:val="736"/>
    <w:pPr>
      <w:keepNext/>
      <w:widowControl/>
      <w:jc w:val="center"/>
    </w:pPr>
    <w:rPr>
      <w:sz w:val="24"/>
      <w:szCs w:val="24"/>
    </w:rPr>
  </w:style>
  <w:style w:type="paragraph" w:styleId="930">
    <w:name w:val="Body Text 2"/>
    <w:basedOn w:val="736"/>
    <w:link w:val="931"/>
    <w:pPr>
      <w:widowControl/>
      <w:spacing w:after="120" w:line="480" w:lineRule="auto"/>
    </w:pPr>
  </w:style>
  <w:style w:type="character" w:styleId="931" w:customStyle="1">
    <w:name w:val="Основной текст 2 Знак"/>
    <w:basedOn w:val="746"/>
    <w:link w:val="930"/>
  </w:style>
  <w:style w:type="paragraph" w:styleId="932" w:customStyle="1">
    <w:name w:val="VS.PD.Д.3.Пункт.Ж"/>
    <w:next w:val="736"/>
    <w:qFormat/>
    <w:pPr>
      <w:tabs>
        <w:tab w:val="num" w:pos="567" w:leader="none"/>
      </w:tabs>
      <w:spacing w:after="200" w:line="276" w:lineRule="auto"/>
      <w:ind w:left="567" w:hanging="567"/>
      <w:jc w:val="both"/>
    </w:pPr>
    <w:rPr>
      <w:sz w:val="24"/>
      <w:szCs w:val="24"/>
      <w:lang w:eastAsia="en-US"/>
    </w:rPr>
  </w:style>
  <w:style w:type="character" w:styleId="933" w:customStyle="1">
    <w:name w:val="ConsPlusNonformat Знак"/>
    <w:link w:val="920"/>
    <w:rPr>
      <w:rFonts w:ascii="Courier New" w:hAnsi="Courier New" w:cs="Courier New"/>
    </w:rPr>
  </w:style>
  <w:style w:type="character" w:styleId="934" w:customStyle="1">
    <w:name w:val="Заголовок 2 Знак"/>
    <w:link w:val="738"/>
    <w:semiHidden/>
    <w:rPr>
      <w:rFonts w:ascii="Cambria" w:hAnsi="Cambria"/>
      <w:b/>
      <w:bCs/>
      <w:i/>
      <w:iCs/>
      <w:sz w:val="28"/>
      <w:szCs w:val="28"/>
    </w:rPr>
  </w:style>
  <w:style w:type="character" w:styleId="935" w:customStyle="1">
    <w:name w:val="Заголовок 3 Знак"/>
    <w:link w:val="739"/>
    <w:semiHidden/>
    <w:rPr>
      <w:rFonts w:ascii="Cambria" w:hAnsi="Cambria"/>
      <w:b/>
      <w:bCs/>
      <w:sz w:val="26"/>
      <w:szCs w:val="26"/>
    </w:rPr>
  </w:style>
  <w:style w:type="character" w:styleId="936" w:customStyle="1">
    <w:name w:val="Заголовок 4 Знак"/>
    <w:link w:val="740"/>
    <w:uiPriority w:val="9"/>
    <w:semiHidden/>
    <w:rPr>
      <w:rFonts w:ascii="Cambria" w:hAnsi="Cambria"/>
      <w:b/>
      <w:bCs/>
      <w:i/>
      <w:iCs/>
      <w:color w:val="4f81bd"/>
    </w:rPr>
  </w:style>
  <w:style w:type="paragraph" w:styleId="937" w:customStyle="1">
    <w:name w:val="заголовок 4"/>
    <w:basedOn w:val="736"/>
    <w:next w:val="736"/>
    <w:pPr>
      <w:keepNext/>
      <w:widowControl/>
      <w:jc w:val="center"/>
    </w:pPr>
    <w:rPr>
      <w:b/>
      <w:bCs/>
    </w:rPr>
  </w:style>
  <w:style w:type="paragraph" w:styleId="938" w:customStyle="1">
    <w:name w:val="заголовок 6"/>
    <w:basedOn w:val="736"/>
    <w:next w:val="736"/>
    <w:pPr>
      <w:keepNext/>
      <w:widowControl/>
      <w:jc w:val="center"/>
    </w:pPr>
  </w:style>
  <w:style w:type="character" w:styleId="939" w:customStyle="1">
    <w:name w:val="Основной шрифт"/>
  </w:style>
  <w:style w:type="character" w:styleId="940" w:customStyle="1">
    <w:name w:val="Верхний колонтитул Знак"/>
    <w:basedOn w:val="746"/>
    <w:link w:val="768"/>
  </w:style>
  <w:style w:type="paragraph" w:styleId="941" w:customStyle="1">
    <w:name w:val="Письмо главы"/>
    <w:basedOn w:val="736"/>
    <w:pPr>
      <w:widowControl/>
      <w:ind w:firstLine="709"/>
      <w:jc w:val="both"/>
    </w:pPr>
  </w:style>
  <w:style w:type="character" w:styleId="942" w:customStyle="1">
    <w:name w:val="Нижний колонтитул Знак"/>
    <w:link w:val="770"/>
    <w:uiPriority w:val="99"/>
  </w:style>
  <w:style w:type="character" w:styleId="943" w:customStyle="1">
    <w:name w:val="номер страницы"/>
  </w:style>
  <w:style w:type="character" w:styleId="944" w:customStyle="1">
    <w:name w:val="Основной текст Знак"/>
    <w:link w:val="918"/>
    <w:rPr>
      <w:sz w:val="24"/>
    </w:rPr>
  </w:style>
  <w:style w:type="character" w:styleId="945" w:customStyle="1">
    <w:name w:val="Основной текст с отступом Знак"/>
    <w:link w:val="919"/>
    <w:rPr>
      <w:sz w:val="24"/>
    </w:rPr>
  </w:style>
  <w:style w:type="character" w:styleId="946" w:customStyle="1">
    <w:name w:val="Основной текст с отступом 2 Знак"/>
    <w:link w:val="922"/>
  </w:style>
  <w:style w:type="paragraph" w:styleId="947">
    <w:name w:val="Body Text 3"/>
    <w:basedOn w:val="736"/>
    <w:link w:val="948"/>
    <w:pPr>
      <w:widowControl/>
      <w:jc w:val="center"/>
    </w:pPr>
    <w:rPr>
      <w:b/>
      <w:bCs/>
    </w:rPr>
  </w:style>
  <w:style w:type="character" w:styleId="948" w:customStyle="1">
    <w:name w:val="Основной текст 3 Знак"/>
    <w:link w:val="947"/>
    <w:rPr>
      <w:b/>
      <w:bCs/>
    </w:rPr>
  </w:style>
  <w:style w:type="paragraph" w:styleId="949">
    <w:name w:val="Body Text Indent 3"/>
    <w:basedOn w:val="736"/>
    <w:link w:val="950"/>
    <w:pPr>
      <w:widowControl/>
      <w:ind w:left="-142" w:firstLine="851"/>
      <w:jc w:val="both"/>
    </w:pPr>
  </w:style>
  <w:style w:type="character" w:styleId="950" w:customStyle="1">
    <w:name w:val="Основной текст с отступом 3 Знак"/>
    <w:basedOn w:val="746"/>
    <w:link w:val="949"/>
  </w:style>
  <w:style w:type="character" w:styleId="951">
    <w:name w:val="FollowedHyperlink"/>
    <w:rPr>
      <w:color w:val="800080"/>
      <w:u w:val="single"/>
    </w:rPr>
  </w:style>
  <w:style w:type="paragraph" w:styleId="952" w:customStyle="1">
    <w:name w:val="Титул"/>
    <w:pPr>
      <w:jc w:val="center"/>
    </w:pPr>
    <w:rPr>
      <w:sz w:val="28"/>
      <w:szCs w:val="28"/>
    </w:rPr>
  </w:style>
  <w:style w:type="paragraph" w:styleId="953">
    <w:name w:val="Plain Text"/>
    <w:basedOn w:val="736"/>
    <w:link w:val="954"/>
    <w:pPr>
      <w:widowControl/>
    </w:pPr>
    <w:rPr>
      <w:rFonts w:ascii="Courier New" w:hAnsi="Courier New" w:cs="Courier New"/>
    </w:rPr>
  </w:style>
  <w:style w:type="character" w:styleId="954" w:customStyle="1">
    <w:name w:val="Текст Знак"/>
    <w:link w:val="953"/>
    <w:rPr>
      <w:rFonts w:ascii="Courier New" w:hAnsi="Courier New" w:cs="Courier New"/>
    </w:rPr>
  </w:style>
  <w:style w:type="character" w:styleId="955" w:customStyle="1">
    <w:name w:val="Гипертекстовая ссылка"/>
    <w:rPr>
      <w:rFonts w:cs="Times New Roman"/>
      <w:color w:val="008000"/>
    </w:rPr>
  </w:style>
  <w:style w:type="character" w:styleId="956" w:customStyle="1">
    <w:name w:val="review-icons"/>
  </w:style>
  <w:style w:type="character" w:styleId="957" w:customStyle="1">
    <w:name w:val="good"/>
  </w:style>
  <w:style w:type="character" w:styleId="958" w:customStyle="1">
    <w:name w:val="ya-share2__counter"/>
  </w:style>
  <w:style w:type="paragraph" w:styleId="959">
    <w:name w:val="Normal (Web)"/>
    <w:basedOn w:val="736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960" w:customStyle="1">
    <w:name w:val="recept-list-left-bold"/>
    <w:basedOn w:val="736"/>
    <w:pPr>
      <w:widowControl/>
      <w:spacing w:before="100" w:beforeAutospacing="1" w:after="100" w:afterAutospacing="1"/>
    </w:pPr>
    <w:rPr>
      <w:sz w:val="24"/>
      <w:szCs w:val="24"/>
    </w:rPr>
  </w:style>
  <w:style w:type="character" w:styleId="961" w:customStyle="1">
    <w:name w:val="squant"/>
  </w:style>
  <w:style w:type="character" w:styleId="962" w:customStyle="1">
    <w:name w:val="type"/>
  </w:style>
  <w:style w:type="character" w:styleId="963" w:customStyle="1">
    <w:name w:val="name"/>
  </w:style>
  <w:style w:type="character" w:styleId="964" w:customStyle="1">
    <w:name w:val="quantity"/>
  </w:style>
  <w:style w:type="character" w:styleId="965">
    <w:name w:val="annotation reference"/>
    <w:uiPriority w:val="99"/>
    <w:unhideWhenUsed/>
    <w:rPr>
      <w:sz w:val="16"/>
      <w:szCs w:val="16"/>
    </w:rPr>
  </w:style>
  <w:style w:type="paragraph" w:styleId="966">
    <w:name w:val="annotation text"/>
    <w:basedOn w:val="736"/>
    <w:link w:val="967"/>
    <w:uiPriority w:val="99"/>
    <w:unhideWhenUsed/>
    <w:pPr>
      <w:widowControl/>
    </w:pPr>
  </w:style>
  <w:style w:type="character" w:styleId="967" w:customStyle="1">
    <w:name w:val="Текст примечания Знак"/>
    <w:basedOn w:val="746"/>
    <w:link w:val="966"/>
    <w:uiPriority w:val="99"/>
  </w:style>
  <w:style w:type="paragraph" w:styleId="968">
    <w:name w:val="annotation subject"/>
    <w:basedOn w:val="966"/>
    <w:next w:val="966"/>
    <w:link w:val="969"/>
    <w:uiPriority w:val="99"/>
    <w:unhideWhenUsed/>
    <w:rPr>
      <w:b/>
      <w:bCs/>
    </w:rPr>
  </w:style>
  <w:style w:type="character" w:styleId="969" w:customStyle="1">
    <w:name w:val="Тема примечания Знак"/>
    <w:link w:val="968"/>
    <w:uiPriority w:val="99"/>
    <w:rPr>
      <w:b/>
      <w:bCs/>
    </w:rPr>
  </w:style>
  <w:style w:type="paragraph" w:styleId="970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971" w:customStyle="1">
    <w:name w:val="Заголовок 6 Знак"/>
    <w:link w:val="742"/>
    <w:rPr>
      <w:b/>
      <w:bCs/>
      <w:sz w:val="22"/>
      <w:szCs w:val="22"/>
      <w:lang w:eastAsia="ar-SA"/>
    </w:rPr>
  </w:style>
  <w:style w:type="character" w:styleId="972" w:customStyle="1">
    <w:name w:val="Заголовок 7 Знак"/>
    <w:link w:val="743"/>
    <w:rPr>
      <w:sz w:val="24"/>
      <w:szCs w:val="24"/>
      <w:lang w:eastAsia="ar-SA"/>
    </w:rPr>
  </w:style>
  <w:style w:type="character" w:styleId="973" w:customStyle="1">
    <w:name w:val="Заголовок 8 Знак"/>
    <w:link w:val="744"/>
    <w:rPr>
      <w:i/>
      <w:iCs/>
      <w:sz w:val="24"/>
      <w:szCs w:val="24"/>
      <w:lang w:eastAsia="ar-SA"/>
    </w:rPr>
  </w:style>
  <w:style w:type="paragraph" w:styleId="974" w:customStyle="1">
    <w:name w:val="ConsNonformat"/>
    <w:pPr>
      <w:widowControl w:val="off"/>
    </w:pPr>
    <w:rPr>
      <w:rFonts w:ascii="Courier New" w:hAnsi="Courier New" w:cs="Courier New"/>
      <w:sz w:val="16"/>
      <w:szCs w:val="16"/>
    </w:rPr>
  </w:style>
  <w:style w:type="paragraph" w:styleId="975" w:customStyle="1">
    <w:name w:val="Основной текст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jc w:val="both"/>
    </w:pPr>
    <w:rPr>
      <w:sz w:val="24"/>
      <w:szCs w:val="24"/>
    </w:rPr>
  </w:style>
  <w:style w:type="paragraph" w:styleId="976" w:customStyle="1">
    <w:name w:val="Обычный1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40" w:lineRule="auto"/>
      <w:ind w:left="80" w:firstLine="740"/>
      <w:jc w:val="both"/>
    </w:pPr>
  </w:style>
  <w:style w:type="numbering" w:styleId="977" w:customStyle="1">
    <w:name w:val="Нет списка7"/>
    <w:next w:val="748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mailto:dgi@dgi.nso.ru" TargetMode="External"/><Relationship Id="rId14" Type="http://schemas.openxmlformats.org/officeDocument/2006/relationships/hyperlink" Target="http://www.rts-tender.ru" TargetMode="External"/><Relationship Id="rId15" Type="http://schemas.openxmlformats.org/officeDocument/2006/relationships/hyperlink" Target="mailto:iSupport@rts-tender.ru" TargetMode="External"/><Relationship Id="rId16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consultantplus://offline/ref=0A77776BC31DE4AD7DD52E0B97F8D451FFA8F3E1147D4B53714B3797C4382A401CDD0EC0CEA1C859C5w3K" TargetMode="External"/><Relationship Id="rId18" Type="http://schemas.openxmlformats.org/officeDocument/2006/relationships/hyperlink" Target="consultantplus://offline/ref=0A77776BC31DE4AD7DD52E0B97F8D451FFA8F3E1147D4B53714B3797C4382A401CDD0EC0CEA1C85EC5wFK" TargetMode="External"/><Relationship Id="rId19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hyperlink" Target="mailto:dgi@nso.ru" TargetMode="External"/><Relationship Id="rId21" Type="http://schemas.openxmlformats.org/officeDocument/2006/relationships/hyperlink" Target="http://www.torgi.gov.ru" TargetMode="External"/><Relationship Id="rId22" Type="http://schemas.openxmlformats.org/officeDocument/2006/relationships/hyperlink" Target="http://www.rts-tender.ru" TargetMode="External"/><Relationship Id="rId23" Type="http://schemas.openxmlformats.org/officeDocument/2006/relationships/hyperlink" Target="http://dizo.nso.ru" TargetMode="External"/><Relationship Id="rId24" Type="http://schemas.openxmlformats.org/officeDocument/2006/relationships/hyperlink" Target="https://www.rts-tender.ru/" TargetMode="External"/><Relationship Id="rId25" Type="http://schemas.openxmlformats.org/officeDocument/2006/relationships/hyperlink" Target="www.torgi.gov.ru" TargetMode="External"/><Relationship Id="rId26" Type="http://schemas.openxmlformats.org/officeDocument/2006/relationships/hyperlink" Target="https://login.consultant.ru/link/?req=doc&amp;base=LAW&amp;n=439389&amp;dst=100048" TargetMode="External"/><Relationship Id="rId27" Type="http://schemas.openxmlformats.org/officeDocument/2006/relationships/hyperlink" Target="https://login.consultant.ru/link/?req=doc&amp;base=LAW&amp;n=477368&amp;dst=100138" TargetMode="External"/><Relationship Id="rId28" Type="http://schemas.openxmlformats.org/officeDocument/2006/relationships/hyperlink" Target="https://login.consultant.ru/link/?req=doc&amp;base=LAW&amp;n=477368&amp;dst=100144" TargetMode="External"/><Relationship Id="rId29" Type="http://schemas.openxmlformats.org/officeDocument/2006/relationships/hyperlink" Target="http://www.rts-tender.ru" TargetMode="External"/><Relationship Id="rId30" Type="http://schemas.openxmlformats.org/officeDocument/2006/relationships/hyperlink" Target="https://www.rts-tender.ru/platform-rules/platform-property-sales" TargetMode="External"/><Relationship Id="rId31" Type="http://schemas.openxmlformats.org/officeDocument/2006/relationships/hyperlink" Target="http://www.rts-tender.ru" TargetMode="External"/><Relationship Id="rId32" Type="http://schemas.openxmlformats.org/officeDocument/2006/relationships/hyperlink" Target="consultantplus://offline/ref=1350EE9AA141E131C89346A503C4E56120EB5019FCB8BAD1AF877D86D5367EDE3CD9251FFBA4E8413C9C7168AB410F3CC911F9CC8447D5EFG9m4K" TargetMode="External"/><Relationship Id="rId33" Type="http://schemas.openxmlformats.org/officeDocument/2006/relationships/hyperlink" Target="consultantplus://offline/ref=C6DF8FFA0FAEBC74B2071D96289E5141BF192FAC6A3078F9F19E545D908E3F7218D5F0C35DB5664DE6AE313E7690DD83638AC17404EF20A56A6CDB68VANEJ" TargetMode="External"/><Relationship Id="rId34" Type="http://schemas.openxmlformats.org/officeDocument/2006/relationships/hyperlink" Target="consultantplus://offline/ref=A321666DC3A21D5607ACA574E23658DEC07E2550C42FD16F544801D2FEK0x9I" TargetMode="External"/><Relationship Id="rId35" Type="http://schemas.openxmlformats.org/officeDocument/2006/relationships/hyperlink" Target="consultantplus://offline/ref=A321666DC3A21D5607ACA574E23658DEC07E2550C42FD16F544801D2FEK0x9I" TargetMode="External"/><Relationship Id="rId36" Type="http://schemas.openxmlformats.org/officeDocument/2006/relationships/image" Target="media/image1.wmf"/><Relationship Id="rId37" Type="http://schemas.openxmlformats.org/officeDocument/2006/relationships/hyperlink" Target="mailto:dgi@nso.ru" TargetMode="External"/><Relationship Id="rId38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F8B1-3A05-43AD-A547-3CE972E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</dc:creator>
  <cp:keywords/>
  <dc:description/>
  <cp:revision>55</cp:revision>
  <dcterms:created xsi:type="dcterms:W3CDTF">2023-03-06T03:27:00Z</dcterms:created>
  <dcterms:modified xsi:type="dcterms:W3CDTF">2025-06-10T08:36:16Z</dcterms:modified>
  <cp:version>1048576</cp:version>
</cp:coreProperties>
</file>