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CB3" w:rsidRDefault="00CB5CB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B5CB3" w:rsidRDefault="00CB5CB3">
      <w:pPr>
        <w:pStyle w:val="ConsPlusNormal"/>
        <w:outlineLvl w:val="0"/>
      </w:pPr>
    </w:p>
    <w:p w:rsidR="00CB5CB3" w:rsidRDefault="00CB5CB3">
      <w:pPr>
        <w:pStyle w:val="ConsPlusTitle"/>
        <w:jc w:val="center"/>
        <w:outlineLvl w:val="0"/>
      </w:pPr>
      <w:r>
        <w:t>ДЕПАРТАМЕНТ ИМУЩЕСТВА</w:t>
      </w:r>
    </w:p>
    <w:p w:rsidR="00CB5CB3" w:rsidRDefault="00CB5CB3">
      <w:pPr>
        <w:pStyle w:val="ConsPlusTitle"/>
        <w:jc w:val="center"/>
      </w:pPr>
      <w:r>
        <w:t>И ЗЕМЕЛЬНЫХ ОТНОШЕНИЙ НОВОСИБИРСКОЙ ОБЛАСТИ</w:t>
      </w:r>
    </w:p>
    <w:p w:rsidR="00CB5CB3" w:rsidRDefault="00CB5CB3">
      <w:pPr>
        <w:pStyle w:val="ConsPlusTitle"/>
        <w:jc w:val="center"/>
      </w:pPr>
    </w:p>
    <w:p w:rsidR="00CB5CB3" w:rsidRDefault="00CB5CB3">
      <w:pPr>
        <w:pStyle w:val="ConsPlusTitle"/>
        <w:jc w:val="center"/>
      </w:pPr>
      <w:r>
        <w:t>ПРИКАЗ</w:t>
      </w:r>
    </w:p>
    <w:p w:rsidR="00CB5CB3" w:rsidRDefault="00CB5CB3">
      <w:pPr>
        <w:pStyle w:val="ConsPlusTitle"/>
        <w:jc w:val="center"/>
      </w:pPr>
      <w:r>
        <w:t>от 11 ноября 2019 г. N 4600</w:t>
      </w:r>
    </w:p>
    <w:p w:rsidR="00CB5CB3" w:rsidRDefault="00CB5CB3">
      <w:pPr>
        <w:pStyle w:val="ConsPlusTitle"/>
        <w:jc w:val="center"/>
      </w:pPr>
    </w:p>
    <w:p w:rsidR="00CB5CB3" w:rsidRDefault="00CB5CB3">
      <w:pPr>
        <w:pStyle w:val="ConsPlusTitle"/>
        <w:jc w:val="center"/>
      </w:pPr>
      <w:r>
        <w:t>О КОМИССИИ ПО СОБЛЮДЕНИЮ ТРЕБОВАНИЙ К СЛУЖЕБНОМУ ПОВЕДЕНИЮ</w:t>
      </w:r>
    </w:p>
    <w:p w:rsidR="00CB5CB3" w:rsidRDefault="00CB5CB3">
      <w:pPr>
        <w:pStyle w:val="ConsPlusTitle"/>
        <w:jc w:val="center"/>
      </w:pPr>
      <w:r>
        <w:t>ГОСУДАРСТВЕННЫХ ГРАЖДАНСКИХ СЛУЖАЩИХ НОВОСИБИРСКОЙ ОБЛАСТИ</w:t>
      </w:r>
    </w:p>
    <w:p w:rsidR="00CB5CB3" w:rsidRDefault="00CB5CB3">
      <w:pPr>
        <w:pStyle w:val="ConsPlusTitle"/>
        <w:jc w:val="center"/>
      </w:pPr>
      <w:r>
        <w:t>И УРЕГУЛИРОВАНИЮ КОНФЛИКТА ИНТЕРЕСОВ В ДЕПАРТАМЕНТЕ</w:t>
      </w:r>
    </w:p>
    <w:p w:rsidR="00CB5CB3" w:rsidRDefault="00CB5CB3">
      <w:pPr>
        <w:pStyle w:val="ConsPlusTitle"/>
        <w:jc w:val="center"/>
      </w:pPr>
      <w:r>
        <w:t>ИМУЩЕСТВА И ЗЕМЕЛЬНЫХ ОТНОШЕНИЙ НОВОСИБИРСКОЙ ОБЛАСТИ</w:t>
      </w:r>
    </w:p>
    <w:p w:rsidR="00CB5CB3" w:rsidRDefault="00CB5CB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B5CB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CB3" w:rsidRDefault="00CB5CB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CB3" w:rsidRDefault="00CB5CB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5CB3" w:rsidRDefault="00CB5CB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5CB3" w:rsidRDefault="00CB5CB3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департамента имущества и земельных отношений</w:t>
            </w:r>
          </w:p>
          <w:p w:rsidR="00CB5CB3" w:rsidRDefault="00CB5CB3">
            <w:pPr>
              <w:pStyle w:val="ConsPlusNormal"/>
              <w:jc w:val="center"/>
            </w:pPr>
            <w:r>
              <w:rPr>
                <w:color w:val="392C69"/>
              </w:rPr>
              <w:t xml:space="preserve">Новосибирской области от 22.04.2020 </w:t>
            </w:r>
            <w:hyperlink r:id="rId5">
              <w:r>
                <w:rPr>
                  <w:color w:val="0000FF"/>
                </w:rPr>
                <w:t>N 1261</w:t>
              </w:r>
            </w:hyperlink>
            <w:r>
              <w:rPr>
                <w:color w:val="392C69"/>
              </w:rPr>
              <w:t xml:space="preserve">, от 11.11.2021 </w:t>
            </w:r>
            <w:hyperlink r:id="rId6">
              <w:r>
                <w:rPr>
                  <w:color w:val="0000FF"/>
                </w:rPr>
                <w:t>N 4147</w:t>
              </w:r>
            </w:hyperlink>
            <w:r>
              <w:rPr>
                <w:color w:val="392C69"/>
              </w:rPr>
              <w:t>,</w:t>
            </w:r>
          </w:p>
          <w:p w:rsidR="00CB5CB3" w:rsidRDefault="00CB5CB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24.01.2022 </w:t>
            </w:r>
            <w:hyperlink r:id="rId7">
              <w:r>
                <w:rPr>
                  <w:color w:val="0000FF"/>
                </w:rPr>
                <w:t>N 217</w:t>
              </w:r>
            </w:hyperlink>
            <w:r>
              <w:rPr>
                <w:color w:val="392C69"/>
              </w:rPr>
              <w:t xml:space="preserve">, от 15.04.2022 </w:t>
            </w:r>
            <w:hyperlink r:id="rId8">
              <w:r>
                <w:rPr>
                  <w:color w:val="0000FF"/>
                </w:rPr>
                <w:t>N 1077</w:t>
              </w:r>
            </w:hyperlink>
            <w:r>
              <w:rPr>
                <w:color w:val="392C69"/>
              </w:rPr>
              <w:t xml:space="preserve">, от 01.07.2022 </w:t>
            </w:r>
            <w:hyperlink r:id="rId9">
              <w:r>
                <w:rPr>
                  <w:color w:val="0000FF"/>
                </w:rPr>
                <w:t>N 1890</w:t>
              </w:r>
            </w:hyperlink>
            <w:r>
              <w:rPr>
                <w:color w:val="392C69"/>
              </w:rPr>
              <w:t>,</w:t>
            </w:r>
          </w:p>
          <w:p w:rsidR="00CB5CB3" w:rsidRDefault="00CB5CB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01.09.2022 </w:t>
            </w:r>
            <w:hyperlink r:id="rId10">
              <w:r>
                <w:rPr>
                  <w:color w:val="0000FF"/>
                </w:rPr>
                <w:t>N 2496</w:t>
              </w:r>
            </w:hyperlink>
            <w:r>
              <w:rPr>
                <w:color w:val="392C69"/>
              </w:rPr>
              <w:t xml:space="preserve">, от 04.03.2024 </w:t>
            </w:r>
            <w:hyperlink r:id="rId11">
              <w:r>
                <w:rPr>
                  <w:color w:val="0000FF"/>
                </w:rPr>
                <w:t>N 789-НПА</w:t>
              </w:r>
            </w:hyperlink>
            <w:r>
              <w:rPr>
                <w:color w:val="392C69"/>
              </w:rPr>
              <w:t xml:space="preserve">, от 28.03.2025 </w:t>
            </w:r>
            <w:hyperlink r:id="rId12">
              <w:r>
                <w:rPr>
                  <w:color w:val="0000FF"/>
                </w:rPr>
                <w:t>N 973-НПА</w:t>
              </w:r>
            </w:hyperlink>
            <w:r>
              <w:rPr>
                <w:color w:val="392C69"/>
              </w:rPr>
              <w:t>,</w:t>
            </w:r>
          </w:p>
          <w:p w:rsidR="00CB5CB3" w:rsidRDefault="00CB5CB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09.07.2025 </w:t>
            </w:r>
            <w:hyperlink r:id="rId13">
              <w:r>
                <w:rPr>
                  <w:color w:val="0000FF"/>
                </w:rPr>
                <w:t>N 2075-НПА</w:t>
              </w:r>
            </w:hyperlink>
            <w:r>
              <w:rPr>
                <w:color w:val="392C69"/>
              </w:rPr>
              <w:t xml:space="preserve">, от 12.08.2025 </w:t>
            </w:r>
            <w:hyperlink r:id="rId14">
              <w:r>
                <w:rPr>
                  <w:color w:val="0000FF"/>
                </w:rPr>
                <w:t>N 2561-НПА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CB3" w:rsidRDefault="00CB5CB3">
            <w:pPr>
              <w:pStyle w:val="ConsPlusNormal"/>
            </w:pPr>
          </w:p>
        </w:tc>
      </w:tr>
    </w:tbl>
    <w:p w:rsidR="00CB5CB3" w:rsidRDefault="00CB5CB3">
      <w:pPr>
        <w:pStyle w:val="ConsPlusNormal"/>
        <w:ind w:firstLine="540"/>
        <w:jc w:val="both"/>
      </w:pPr>
    </w:p>
    <w:p w:rsidR="00CB5CB3" w:rsidRDefault="00CB5CB3">
      <w:pPr>
        <w:pStyle w:val="ConsPlusNormal"/>
        <w:ind w:firstLine="540"/>
        <w:jc w:val="both"/>
      </w:pPr>
      <w:r>
        <w:t xml:space="preserve">В соответствии со </w:t>
      </w:r>
      <w:hyperlink r:id="rId15">
        <w:r>
          <w:rPr>
            <w:color w:val="0000FF"/>
          </w:rPr>
          <w:t>статьей 19</w:t>
        </w:r>
      </w:hyperlink>
      <w:r>
        <w:t xml:space="preserve"> Федерального закона от 27.07.2004 N 79-ФЗ "О государственной гражданской службе Российской Федерации", </w:t>
      </w:r>
      <w:hyperlink r:id="rId16">
        <w:r>
          <w:rPr>
            <w:color w:val="0000FF"/>
          </w:rPr>
          <w:t>Указом</w:t>
        </w:r>
      </w:hyperlink>
      <w:r>
        <w:t xml:space="preserve"> Президента Российской Федерации от 01.07.2010 N 821 "О 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hyperlink r:id="rId17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21.09.2010 N 306 "Об утверждении Положения о комиссиях по соблюдению требований к служебному поведению государственных гражданских служащих Новосибирской области и урегулированию конфликта интересов" приказываю:</w:t>
      </w:r>
    </w:p>
    <w:p w:rsidR="00CB5CB3" w:rsidRDefault="00CB5CB3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приказа</w:t>
        </w:r>
      </w:hyperlink>
      <w:r>
        <w:t xml:space="preserve"> департамента имущества и земельных отношений Новосибирской области от 04.03.2024 N 789-НПА)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>1. Образовать комиссию по соблюдению требований к служебному поведению государственных гражданских служащих Новосибирской области и урегулированию конфликта интересов в департаменте имущества и земельных отношений Новосибирской области (далее - Комиссия).</w:t>
      </w:r>
    </w:p>
    <w:p w:rsidR="00CB5CB3" w:rsidRDefault="00CB5CB3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приказа</w:t>
        </w:r>
      </w:hyperlink>
      <w:r>
        <w:t xml:space="preserve"> департамента имущества и земельных отношений Новосибирской области от 04.03.2024 N 789-НПА)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 xml:space="preserve">2. Утвердить прилагаемые </w:t>
      </w:r>
      <w:hyperlink w:anchor="P40">
        <w:r>
          <w:rPr>
            <w:color w:val="0000FF"/>
          </w:rPr>
          <w:t>Положение</w:t>
        </w:r>
      </w:hyperlink>
      <w:r>
        <w:t xml:space="preserve"> о Комиссии и ее </w:t>
      </w:r>
      <w:hyperlink w:anchor="P292">
        <w:r>
          <w:rPr>
            <w:color w:val="0000FF"/>
          </w:rPr>
          <w:t>состав</w:t>
        </w:r>
      </w:hyperlink>
      <w:r>
        <w:t>.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>3. Признать утратившими силу следующие приказы департамента имущества и земельных отношений Новосибирской области: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>1) от 25.03.2016 N 77-л "О комиссии по соблюдению требований к служебному поведению государственных гражданских служащих и урегулированию конфликта интересов в департаменте имущества и земельных отношений Новосибирской области";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>2) от 24.01.2019 N 09-л "О внесении изменений в приказ департамента имущества и земельных отношений Новосибирской области от 25.03.2016 N 77-л".</w:t>
      </w:r>
    </w:p>
    <w:p w:rsidR="00CB5CB3" w:rsidRDefault="00CB5CB3">
      <w:pPr>
        <w:pStyle w:val="ConsPlusNormal"/>
        <w:ind w:firstLine="540"/>
        <w:jc w:val="both"/>
      </w:pPr>
    </w:p>
    <w:p w:rsidR="00CB5CB3" w:rsidRDefault="00CB5CB3">
      <w:pPr>
        <w:pStyle w:val="ConsPlusNormal"/>
        <w:jc w:val="right"/>
      </w:pPr>
      <w:r>
        <w:t>Руководитель департамента</w:t>
      </w:r>
    </w:p>
    <w:p w:rsidR="00CB5CB3" w:rsidRDefault="00CB5CB3">
      <w:pPr>
        <w:pStyle w:val="ConsPlusNormal"/>
        <w:jc w:val="right"/>
      </w:pPr>
      <w:r>
        <w:t>Р.Г.ШИЛОХВОСТОВ</w:t>
      </w:r>
    </w:p>
    <w:p w:rsidR="00CB5CB3" w:rsidRDefault="00CB5CB3">
      <w:pPr>
        <w:pStyle w:val="ConsPlusNormal"/>
        <w:ind w:firstLine="540"/>
        <w:jc w:val="both"/>
      </w:pPr>
    </w:p>
    <w:p w:rsidR="00CB5CB3" w:rsidRDefault="00CB5CB3">
      <w:pPr>
        <w:pStyle w:val="ConsPlusNormal"/>
        <w:ind w:firstLine="540"/>
        <w:jc w:val="both"/>
      </w:pPr>
    </w:p>
    <w:p w:rsidR="00CB5CB3" w:rsidRDefault="00CB5CB3">
      <w:pPr>
        <w:pStyle w:val="ConsPlusNormal"/>
        <w:ind w:firstLine="540"/>
        <w:jc w:val="both"/>
      </w:pPr>
    </w:p>
    <w:p w:rsidR="00CB5CB3" w:rsidRDefault="00CB5CB3">
      <w:pPr>
        <w:pStyle w:val="ConsPlusNormal"/>
        <w:ind w:firstLine="540"/>
        <w:jc w:val="both"/>
      </w:pPr>
    </w:p>
    <w:p w:rsidR="00CB5CB3" w:rsidRDefault="00CB5CB3">
      <w:pPr>
        <w:pStyle w:val="ConsPlusNormal"/>
        <w:ind w:firstLine="540"/>
        <w:jc w:val="both"/>
      </w:pPr>
    </w:p>
    <w:p w:rsidR="00CB5CB3" w:rsidRDefault="00CB5CB3">
      <w:pPr>
        <w:pStyle w:val="ConsPlusNormal"/>
        <w:jc w:val="right"/>
        <w:outlineLvl w:val="0"/>
      </w:pPr>
      <w:r>
        <w:t>Утверждено</w:t>
      </w:r>
    </w:p>
    <w:p w:rsidR="00CB5CB3" w:rsidRDefault="00CB5CB3">
      <w:pPr>
        <w:pStyle w:val="ConsPlusNormal"/>
        <w:jc w:val="right"/>
      </w:pPr>
      <w:r>
        <w:t>приказом</w:t>
      </w:r>
    </w:p>
    <w:p w:rsidR="00CB5CB3" w:rsidRDefault="00CB5CB3">
      <w:pPr>
        <w:pStyle w:val="ConsPlusNormal"/>
        <w:jc w:val="right"/>
      </w:pPr>
      <w:r>
        <w:t>департамента имущества и земельных</w:t>
      </w:r>
    </w:p>
    <w:p w:rsidR="00CB5CB3" w:rsidRDefault="00CB5CB3">
      <w:pPr>
        <w:pStyle w:val="ConsPlusNormal"/>
        <w:jc w:val="right"/>
      </w:pPr>
      <w:r>
        <w:t>отношений Новосибирской области</w:t>
      </w:r>
    </w:p>
    <w:p w:rsidR="00CB5CB3" w:rsidRDefault="00CB5CB3">
      <w:pPr>
        <w:pStyle w:val="ConsPlusNormal"/>
        <w:jc w:val="right"/>
      </w:pPr>
      <w:r>
        <w:t>от 11 ноября 2019 г. N 4600</w:t>
      </w:r>
    </w:p>
    <w:p w:rsidR="00CB5CB3" w:rsidRDefault="00CB5CB3">
      <w:pPr>
        <w:pStyle w:val="ConsPlusNormal"/>
        <w:ind w:firstLine="540"/>
        <w:jc w:val="both"/>
      </w:pPr>
    </w:p>
    <w:p w:rsidR="00CB5CB3" w:rsidRDefault="00CB5CB3">
      <w:pPr>
        <w:pStyle w:val="ConsPlusTitle"/>
        <w:jc w:val="center"/>
      </w:pPr>
      <w:bookmarkStart w:id="0" w:name="P40"/>
      <w:bookmarkEnd w:id="0"/>
      <w:r>
        <w:t>ПОЛОЖЕНИЕ</w:t>
      </w:r>
    </w:p>
    <w:p w:rsidR="00CB5CB3" w:rsidRDefault="00CB5CB3">
      <w:pPr>
        <w:pStyle w:val="ConsPlusTitle"/>
        <w:jc w:val="center"/>
      </w:pPr>
      <w:r>
        <w:t>О КОМИССИИ ПО СОБЛЮДЕНИЮ ТРЕБОВАНИЙ К СЛУЖЕБНОМУ ПОВЕДЕНИЮ</w:t>
      </w:r>
    </w:p>
    <w:p w:rsidR="00CB5CB3" w:rsidRDefault="00CB5CB3">
      <w:pPr>
        <w:pStyle w:val="ConsPlusTitle"/>
        <w:jc w:val="center"/>
      </w:pPr>
      <w:r>
        <w:t>ГОСУДАРСТВЕННЫХ ГРАЖДАНСКИХ СЛУЖАЩИХ НОВОСИБИРСКОЙ ОБЛАСТИ</w:t>
      </w:r>
    </w:p>
    <w:p w:rsidR="00CB5CB3" w:rsidRDefault="00CB5CB3">
      <w:pPr>
        <w:pStyle w:val="ConsPlusTitle"/>
        <w:jc w:val="center"/>
      </w:pPr>
      <w:r>
        <w:t>И УРЕГУЛИРОВАНИЮ КОНФЛИКТА ИНТЕРЕСОВ В ДЕПАРТАМЕНТЕ</w:t>
      </w:r>
    </w:p>
    <w:p w:rsidR="00CB5CB3" w:rsidRDefault="00CB5CB3">
      <w:pPr>
        <w:pStyle w:val="ConsPlusTitle"/>
        <w:jc w:val="center"/>
      </w:pPr>
      <w:r>
        <w:t>ИМУЩЕСТВА И ЗЕМЕЛЬНЫХ ОТНОШЕНИЙ НОВОСИБИРСКОЙ ОБЛАСТИ</w:t>
      </w:r>
    </w:p>
    <w:p w:rsidR="00CB5CB3" w:rsidRDefault="00CB5CB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B5CB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CB3" w:rsidRDefault="00CB5CB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CB3" w:rsidRDefault="00CB5CB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5CB3" w:rsidRDefault="00CB5CB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5CB3" w:rsidRDefault="00CB5CB3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департамента имущества и земельных отношений</w:t>
            </w:r>
          </w:p>
          <w:p w:rsidR="00CB5CB3" w:rsidRDefault="00CB5CB3">
            <w:pPr>
              <w:pStyle w:val="ConsPlusNormal"/>
              <w:jc w:val="center"/>
            </w:pPr>
            <w:r>
              <w:rPr>
                <w:color w:val="392C69"/>
              </w:rPr>
              <w:t xml:space="preserve">Новосибирской области от 11.11.2021 </w:t>
            </w:r>
            <w:hyperlink r:id="rId20">
              <w:r>
                <w:rPr>
                  <w:color w:val="0000FF"/>
                </w:rPr>
                <w:t>N 4147</w:t>
              </w:r>
            </w:hyperlink>
            <w:r>
              <w:rPr>
                <w:color w:val="392C69"/>
              </w:rPr>
              <w:t xml:space="preserve">, от 24.01.2022 </w:t>
            </w:r>
            <w:hyperlink r:id="rId21">
              <w:r>
                <w:rPr>
                  <w:color w:val="0000FF"/>
                </w:rPr>
                <w:t>N 217</w:t>
              </w:r>
            </w:hyperlink>
            <w:r>
              <w:rPr>
                <w:color w:val="392C69"/>
              </w:rPr>
              <w:t>,</w:t>
            </w:r>
          </w:p>
          <w:p w:rsidR="00CB5CB3" w:rsidRDefault="00CB5CB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01.07.2022 </w:t>
            </w:r>
            <w:hyperlink r:id="rId22">
              <w:r>
                <w:rPr>
                  <w:color w:val="0000FF"/>
                </w:rPr>
                <w:t>N 1890</w:t>
              </w:r>
            </w:hyperlink>
            <w:r>
              <w:rPr>
                <w:color w:val="392C69"/>
              </w:rPr>
              <w:t xml:space="preserve">, от 01.09.2022 </w:t>
            </w:r>
            <w:hyperlink r:id="rId23">
              <w:r>
                <w:rPr>
                  <w:color w:val="0000FF"/>
                </w:rPr>
                <w:t>N 2496</w:t>
              </w:r>
            </w:hyperlink>
            <w:r>
              <w:rPr>
                <w:color w:val="392C69"/>
              </w:rPr>
              <w:t xml:space="preserve">, от 04.03.2024 </w:t>
            </w:r>
            <w:hyperlink r:id="rId24">
              <w:r>
                <w:rPr>
                  <w:color w:val="0000FF"/>
                </w:rPr>
                <w:t>N 789-НПА</w:t>
              </w:r>
            </w:hyperlink>
            <w:r>
              <w:rPr>
                <w:color w:val="392C69"/>
              </w:rPr>
              <w:t>,</w:t>
            </w:r>
          </w:p>
          <w:p w:rsidR="00CB5CB3" w:rsidRDefault="00CB5CB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12.08.2025 </w:t>
            </w:r>
            <w:hyperlink r:id="rId25">
              <w:r>
                <w:rPr>
                  <w:color w:val="0000FF"/>
                </w:rPr>
                <w:t>N 2561-НПА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CB3" w:rsidRDefault="00CB5CB3">
            <w:pPr>
              <w:pStyle w:val="ConsPlusNormal"/>
            </w:pPr>
          </w:p>
        </w:tc>
      </w:tr>
    </w:tbl>
    <w:p w:rsidR="00CB5CB3" w:rsidRDefault="00CB5CB3">
      <w:pPr>
        <w:pStyle w:val="ConsPlusNormal"/>
        <w:ind w:firstLine="540"/>
        <w:jc w:val="both"/>
      </w:pPr>
    </w:p>
    <w:p w:rsidR="00CB5CB3" w:rsidRDefault="00CB5CB3">
      <w:pPr>
        <w:pStyle w:val="ConsPlusNormal"/>
        <w:ind w:firstLine="540"/>
        <w:jc w:val="both"/>
      </w:pPr>
      <w: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департаменте имущества и земельных отношений Новосибирской области (далее - комиссия) в соответствии с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 и </w:t>
      </w:r>
      <w:hyperlink r:id="rId27">
        <w:r>
          <w:rPr>
            <w:color w:val="0000FF"/>
          </w:rPr>
          <w:t>Указом</w:t>
        </w:r>
      </w:hyperlink>
      <w:r>
        <w:t xml:space="preserve"> Президента Российской Федерации от 01.07.2010 N 821 "О комиссиях по соблюдению требований к служебному поведению федеральных государственных служащих и урегулированию конфликта интересов".</w:t>
      </w:r>
    </w:p>
    <w:p w:rsidR="00CB5CB3" w:rsidRDefault="00CB5CB3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приказа</w:t>
        </w:r>
      </w:hyperlink>
      <w:r>
        <w:t xml:space="preserve"> департамента имущества и земельных отношений Новосибирской области от 04.03.2024 N 789-НПА)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 xml:space="preserve">2. Комиссия в своей деятельности руководствуется </w:t>
      </w:r>
      <w:hyperlink r:id="rId29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</w:t>
      </w:r>
      <w:hyperlink r:id="rId30">
        <w:r>
          <w:rPr>
            <w:color w:val="0000FF"/>
          </w:rPr>
          <w:t>Уставом</w:t>
        </w:r>
      </w:hyperlink>
      <w:r>
        <w:t xml:space="preserve"> Новосибирской области, законами Новосибирской области, правовыми актами Губернатора Новосибирской области и Правительства Новосибирской области, а также настоящим Положением.</w:t>
      </w:r>
    </w:p>
    <w:p w:rsidR="00CB5CB3" w:rsidRDefault="00CB5CB3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приказа</w:t>
        </w:r>
      </w:hyperlink>
      <w:r>
        <w:t xml:space="preserve"> департамента имущества и земельных отношений Новосибирской области от 12.08.2025 N 2561-НПА)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>3. Основной задачей комиссии является содействие департаменту имущества и земельных отношений Новосибирской области (далее - департамент):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 xml:space="preserve">а) в обеспечении соблюдения государственными гражданскими служащими Новосибирской области департамента (далее - гражданские служащие департамента)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32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:rsidR="00CB5CB3" w:rsidRDefault="00CB5CB3">
      <w:pPr>
        <w:pStyle w:val="ConsPlusNormal"/>
        <w:jc w:val="both"/>
      </w:pPr>
      <w:r>
        <w:t xml:space="preserve">(пп. "а" в ред. </w:t>
      </w:r>
      <w:hyperlink r:id="rId33">
        <w:r>
          <w:rPr>
            <w:color w:val="0000FF"/>
          </w:rPr>
          <w:t>приказа</w:t>
        </w:r>
      </w:hyperlink>
      <w:r>
        <w:t xml:space="preserve"> департамента имущества и земельных отношений Новосибирской области от 04.03.2024 N 789-НПА)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>б) в осуществлении в департаменте мер по предупреждению коррупции.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lastRenderedPageBreak/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 департамента, замещающих должности государственной гражданской службы Новосибирской области (далее - должности гражданской службы) в департаменте (за исключением руководителя департамента, заместителей руководителя департамента).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>5. Комиссия образуется нормативным правовым актом департамента в виде приказа. Указанным приказом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CB5CB3" w:rsidRDefault="00CB5CB3">
      <w:pPr>
        <w:pStyle w:val="ConsPlusNormal"/>
        <w:jc w:val="both"/>
      </w:pPr>
      <w:r>
        <w:t xml:space="preserve">(п. 5 в ред. </w:t>
      </w:r>
      <w:hyperlink r:id="rId34">
        <w:r>
          <w:rPr>
            <w:color w:val="0000FF"/>
          </w:rPr>
          <w:t>приказа</w:t>
        </w:r>
      </w:hyperlink>
      <w:r>
        <w:t xml:space="preserve"> департамента имущества и земельных отношений Новосибирской области от 12.08.2025 N 2561-НПА)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>6. В состав комиссии входят: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>а) заместитель руководителя департамента (председатель комиссии), начальник юридического отдела департамента (заместитель председателя комиссии), должностное лицо отдела организационной и кадровой работы департамента, ответственное за работу по профилактике коррупционных и иных правонарушений (секретарь комиссии), начальник отдела организационной и кадровой работы департамента, гражданские служащие других отделов департамента, определяемые руководителем департамента;</w:t>
      </w:r>
    </w:p>
    <w:p w:rsidR="00CB5CB3" w:rsidRDefault="00CB5CB3">
      <w:pPr>
        <w:pStyle w:val="ConsPlusNormal"/>
        <w:jc w:val="both"/>
      </w:pPr>
      <w:r>
        <w:t xml:space="preserve">(пп. "а" в ред. </w:t>
      </w:r>
      <w:hyperlink r:id="rId35">
        <w:r>
          <w:rPr>
            <w:color w:val="0000FF"/>
          </w:rPr>
          <w:t>приказа</w:t>
        </w:r>
      </w:hyperlink>
      <w:r>
        <w:t xml:space="preserve"> департамента имущества и земельных отношений Новосибирской области от 12.08.2025 N 2561-НПА)</w:t>
      </w:r>
    </w:p>
    <w:p w:rsidR="00CB5CB3" w:rsidRDefault="00CB5CB3">
      <w:pPr>
        <w:pStyle w:val="ConsPlusNormal"/>
        <w:spacing w:before="220"/>
        <w:ind w:firstLine="540"/>
        <w:jc w:val="both"/>
      </w:pPr>
      <w:bookmarkStart w:id="1" w:name="P66"/>
      <w:bookmarkEnd w:id="1"/>
      <w:r>
        <w:t>б) представитель отдела по профилактике коррупционных и иных правонарушений администрации Губернатора Новосибирской области и Правительства Новосибирской области;</w:t>
      </w:r>
    </w:p>
    <w:p w:rsidR="00CB5CB3" w:rsidRDefault="00CB5CB3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приказа</w:t>
        </w:r>
      </w:hyperlink>
      <w:r>
        <w:t xml:space="preserve"> департамента имущества и земельных отношений Новосибирской области от 04.03.2024 N 789-НПА)</w:t>
      </w:r>
    </w:p>
    <w:p w:rsidR="00CB5CB3" w:rsidRDefault="00CB5CB3">
      <w:pPr>
        <w:pStyle w:val="ConsPlusNormal"/>
        <w:spacing w:before="220"/>
        <w:ind w:firstLine="540"/>
        <w:jc w:val="both"/>
      </w:pPr>
      <w:bookmarkStart w:id="2" w:name="P68"/>
      <w:bookmarkEnd w:id="2"/>
      <w:r>
        <w:t>в) представитель (представители) научных организаций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гражданской службой Новосибирской области (далее - государственная гражданская служба);</w:t>
      </w:r>
    </w:p>
    <w:p w:rsidR="00CB5CB3" w:rsidRDefault="00CB5CB3">
      <w:pPr>
        <w:pStyle w:val="ConsPlusNormal"/>
        <w:jc w:val="both"/>
      </w:pPr>
      <w:r>
        <w:t xml:space="preserve">(в ред. приказов департамента имущества и земельных отношений Новосибирской области от 04.03.2024 </w:t>
      </w:r>
      <w:hyperlink r:id="rId37">
        <w:r>
          <w:rPr>
            <w:color w:val="0000FF"/>
          </w:rPr>
          <w:t>N 789-НПА</w:t>
        </w:r>
      </w:hyperlink>
      <w:r>
        <w:t xml:space="preserve">, от 12.08.2025 </w:t>
      </w:r>
      <w:hyperlink r:id="rId38">
        <w:r>
          <w:rPr>
            <w:color w:val="0000FF"/>
          </w:rPr>
          <w:t>N 2561-НПА</w:t>
        </w:r>
      </w:hyperlink>
      <w:r>
        <w:t>)</w:t>
      </w:r>
    </w:p>
    <w:p w:rsidR="00CB5CB3" w:rsidRDefault="00CB5CB3">
      <w:pPr>
        <w:pStyle w:val="ConsPlusNormal"/>
        <w:spacing w:before="220"/>
        <w:ind w:firstLine="540"/>
        <w:jc w:val="both"/>
      </w:pPr>
      <w:bookmarkStart w:id="3" w:name="P70"/>
      <w:bookmarkEnd w:id="3"/>
      <w:r>
        <w:t xml:space="preserve">г) представитель общественного совета при департаменте, образованного в соответствии со </w:t>
      </w:r>
      <w:hyperlink r:id="rId39">
        <w:r>
          <w:rPr>
            <w:color w:val="0000FF"/>
          </w:rPr>
          <w:t>статьей 4</w:t>
        </w:r>
      </w:hyperlink>
      <w:r>
        <w:t xml:space="preserve"> Закона Новосибирской области от 02.06.2015 N 551-ОЗ "Об отдельных вопросах организации и осуществления общественного контроля в Новосибирской области".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 xml:space="preserve">7. Лица, указанные в </w:t>
      </w:r>
      <w:hyperlink w:anchor="P66">
        <w:r>
          <w:rPr>
            <w:color w:val="0000FF"/>
          </w:rPr>
          <w:t>подпунктах "б"</w:t>
        </w:r>
      </w:hyperlink>
      <w:r>
        <w:t xml:space="preserve">, </w:t>
      </w:r>
      <w:hyperlink w:anchor="P68">
        <w:r>
          <w:rPr>
            <w:color w:val="0000FF"/>
          </w:rPr>
          <w:t>"в"</w:t>
        </w:r>
      </w:hyperlink>
      <w:r>
        <w:t xml:space="preserve"> и </w:t>
      </w:r>
      <w:hyperlink w:anchor="P70">
        <w:r>
          <w:rPr>
            <w:color w:val="0000FF"/>
          </w:rPr>
          <w:t>"г" пункта 6</w:t>
        </w:r>
      </w:hyperlink>
      <w:r>
        <w:t xml:space="preserve"> настоящего Положения, включаются в состав комиссии по согласованию с отделом по профилактике коррупционных и иных правонарушений администрации Губернатора Новосибирской области и Правительства Новосибирской области, с научными организациями и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 и с общественным советом, образованным при департаменте.</w:t>
      </w:r>
    </w:p>
    <w:p w:rsidR="00CB5CB3" w:rsidRDefault="00CB5CB3">
      <w:pPr>
        <w:pStyle w:val="ConsPlusNormal"/>
        <w:jc w:val="both"/>
      </w:pPr>
      <w:r>
        <w:t xml:space="preserve">(в ред. приказов департамента имущества и земельных отношений Новосибирской области от 04.03.2024 </w:t>
      </w:r>
      <w:hyperlink r:id="rId40">
        <w:r>
          <w:rPr>
            <w:color w:val="0000FF"/>
          </w:rPr>
          <w:t>N 789-НПА</w:t>
        </w:r>
      </w:hyperlink>
      <w:r>
        <w:t xml:space="preserve">, от 12.08.2025 </w:t>
      </w:r>
      <w:hyperlink r:id="rId41">
        <w:r>
          <w:rPr>
            <w:color w:val="0000FF"/>
          </w:rPr>
          <w:t>N 2561-НПА</w:t>
        </w:r>
      </w:hyperlink>
      <w:r>
        <w:t>)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>8. Число членов комиссии, не замещающих должности гражданской службы в департаменте, должно составлять не менее одной четверти от общего числа членов комиссии.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lastRenderedPageBreak/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участие в рассмотрении указанного вопроса.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>10. В заседаниях комиссии с правом совещательного голоса участвуют: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>а)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департаменте должности гражданской службы, аналогичные должности, замещаемой гражданским служащим, в отношении которого комиссией рассматривается этот вопрос;</w:t>
      </w:r>
    </w:p>
    <w:p w:rsidR="00CB5CB3" w:rsidRDefault="00CB5CB3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приказа</w:t>
        </w:r>
      </w:hyperlink>
      <w:r>
        <w:t xml:space="preserve"> департамента имущества и земельных отношений Новосибирской области от 12.08.2025 N 2561-НПА)</w:t>
      </w:r>
    </w:p>
    <w:p w:rsidR="00CB5CB3" w:rsidRDefault="00CB5CB3">
      <w:pPr>
        <w:pStyle w:val="ConsPlusNormal"/>
        <w:spacing w:before="220"/>
        <w:ind w:firstLine="540"/>
        <w:jc w:val="both"/>
      </w:pPr>
      <w:bookmarkStart w:id="4" w:name="P79"/>
      <w:bookmarkEnd w:id="4"/>
      <w:r>
        <w:t>б) другие гражданские служащие, замещающие должности гражданской службы в департаменте; специалисты, которые могут дать пояснения по вопросам государственной гражданской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>11.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департаменте, недопустимо.</w:t>
      </w:r>
    </w:p>
    <w:p w:rsidR="00CB5CB3" w:rsidRDefault="00CB5CB3">
      <w:pPr>
        <w:pStyle w:val="ConsPlusNormal"/>
        <w:spacing w:before="220"/>
        <w:ind w:firstLine="540"/>
        <w:jc w:val="both"/>
      </w:pPr>
      <w:bookmarkStart w:id="5" w:name="P81"/>
      <w:bookmarkEnd w:id="5"/>
      <w:r>
        <w:t>12. Основаниями для проведения заседания комиссии являются:</w:t>
      </w:r>
    </w:p>
    <w:p w:rsidR="00CB5CB3" w:rsidRDefault="00CB5CB3">
      <w:pPr>
        <w:pStyle w:val="ConsPlusNormal"/>
        <w:spacing w:before="220"/>
        <w:ind w:firstLine="540"/>
        <w:jc w:val="both"/>
      </w:pPr>
      <w:bookmarkStart w:id="6" w:name="P82"/>
      <w:bookmarkEnd w:id="6"/>
      <w:r>
        <w:t xml:space="preserve">а) представление руководителем департамента в соответствии с </w:t>
      </w:r>
      <w:hyperlink r:id="rId43">
        <w:r>
          <w:rPr>
            <w:color w:val="0000FF"/>
          </w:rPr>
          <w:t>пунктом 25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Новосибирской области, и государственными гражданскими служащими Новосибирской области, и соблюдения государственными гражданскими служащими Новосибирской области требований к служебному поведению, утвержденного постановлением Губернатора Новосибирской области от 26.11.2009 N 498, материалов проверки, свидетельствующих:</w:t>
      </w:r>
    </w:p>
    <w:p w:rsidR="00CB5CB3" w:rsidRDefault="00CB5CB3">
      <w:pPr>
        <w:pStyle w:val="ConsPlusNormal"/>
        <w:spacing w:before="220"/>
        <w:ind w:firstLine="540"/>
        <w:jc w:val="both"/>
      </w:pPr>
      <w:bookmarkStart w:id="7" w:name="P83"/>
      <w:bookmarkEnd w:id="7"/>
      <w:r>
        <w:t xml:space="preserve">о представлении гражданским служащим недостоверных или неполных сведений, предусмотренных </w:t>
      </w:r>
      <w:hyperlink r:id="rId44">
        <w:r>
          <w:rPr>
            <w:color w:val="0000FF"/>
          </w:rPr>
          <w:t>подпунктом "а" пункта 2</w:t>
        </w:r>
      </w:hyperlink>
      <w:r>
        <w:t xml:space="preserve"> названного Положения;</w:t>
      </w:r>
    </w:p>
    <w:p w:rsidR="00CB5CB3" w:rsidRDefault="00CB5CB3">
      <w:pPr>
        <w:pStyle w:val="ConsPlusNormal"/>
        <w:spacing w:before="220"/>
        <w:ind w:firstLine="540"/>
        <w:jc w:val="both"/>
      </w:pPr>
      <w:bookmarkStart w:id="8" w:name="P84"/>
      <w:bookmarkEnd w:id="8"/>
      <w: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CB5CB3" w:rsidRDefault="00CB5CB3">
      <w:pPr>
        <w:pStyle w:val="ConsPlusNormal"/>
        <w:spacing w:before="220"/>
        <w:ind w:firstLine="540"/>
        <w:jc w:val="both"/>
      </w:pPr>
      <w:bookmarkStart w:id="9" w:name="P85"/>
      <w:bookmarkEnd w:id="9"/>
      <w:r>
        <w:t xml:space="preserve">б) поступившее должностному лицу отдела организационной и кадровой работы департамента, ответственному за работу по профилактике коррупционных и иных правонарушений, в порядке, установленном </w:t>
      </w:r>
      <w:hyperlink w:anchor="P100">
        <w:r>
          <w:rPr>
            <w:color w:val="0000FF"/>
          </w:rPr>
          <w:t>пунктом 12.1</w:t>
        </w:r>
      </w:hyperlink>
      <w:r>
        <w:t xml:space="preserve"> настоящего Положения:</w:t>
      </w:r>
    </w:p>
    <w:p w:rsidR="00CB5CB3" w:rsidRDefault="00CB5CB3">
      <w:pPr>
        <w:pStyle w:val="ConsPlusNormal"/>
        <w:jc w:val="both"/>
      </w:pPr>
      <w:r>
        <w:t xml:space="preserve">(в ред. приказов департамента имущества и земельных отношений Новосибирской области от 04.03.2024 </w:t>
      </w:r>
      <w:hyperlink r:id="rId45">
        <w:r>
          <w:rPr>
            <w:color w:val="0000FF"/>
          </w:rPr>
          <w:t>N 789-НПА</w:t>
        </w:r>
      </w:hyperlink>
      <w:r>
        <w:t xml:space="preserve">, от 12.08.2025 </w:t>
      </w:r>
      <w:hyperlink r:id="rId46">
        <w:r>
          <w:rPr>
            <w:color w:val="0000FF"/>
          </w:rPr>
          <w:t>N 2561-НПА</w:t>
        </w:r>
      </w:hyperlink>
      <w:r>
        <w:t>)</w:t>
      </w:r>
    </w:p>
    <w:p w:rsidR="00CB5CB3" w:rsidRDefault="00CB5CB3">
      <w:pPr>
        <w:pStyle w:val="ConsPlusNormal"/>
        <w:spacing w:before="220"/>
        <w:ind w:firstLine="540"/>
        <w:jc w:val="both"/>
      </w:pPr>
      <w:bookmarkStart w:id="10" w:name="P87"/>
      <w:bookmarkEnd w:id="10"/>
      <w:r>
        <w:lastRenderedPageBreak/>
        <w:t>обращение гражданина, замещавшего в департаменте должность гражданской службы, включенную в перечень должностей, утвержденный нормативным правовым актом департамента,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гражданской службы;</w:t>
      </w:r>
    </w:p>
    <w:p w:rsidR="00CB5CB3" w:rsidRDefault="00CB5CB3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приказа</w:t>
        </w:r>
      </w:hyperlink>
      <w:r>
        <w:t xml:space="preserve"> департамента имущества и земельных отношений Новосибирской области от 04.03.2024 N 789-НПА)</w:t>
      </w:r>
    </w:p>
    <w:p w:rsidR="00CB5CB3" w:rsidRDefault="00CB5CB3">
      <w:pPr>
        <w:pStyle w:val="ConsPlusNormal"/>
        <w:spacing w:before="220"/>
        <w:ind w:firstLine="540"/>
        <w:jc w:val="both"/>
      </w:pPr>
      <w:bookmarkStart w:id="11" w:name="P89"/>
      <w:bookmarkEnd w:id="11"/>
      <w:r>
        <w:t xml:space="preserve"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детей, представленное в соответствии с </w:t>
      </w:r>
      <w:hyperlink r:id="rId48">
        <w:r>
          <w:rPr>
            <w:color w:val="0000FF"/>
          </w:rPr>
          <w:t>пунктом 9</w:t>
        </w:r>
      </w:hyperlink>
      <w:r>
        <w:t xml:space="preserve"> Положения о представлении гражданами, претендующими на замещение должностей государственной гражданской службы Новосибирской области, и государственными гражданскими служащими Новосибирской области сведений о доходах, об имуществе и обязательствах имущественного характера, утвержденного постановлением Губернатора Новосибирской области от 03.08.2009 N 333 "О представлении гражданами, претендующими на замещение должностей государственной гражданской службы Новосибирской области, и государственными гражданскими служащими Новосибирской области сведений о доходах, об имуществе и обязательствах имущественного характера (далее - Положение о представлении сведений о доходах, об имуществе и обязательствах имущественного характера);</w:t>
      </w:r>
    </w:p>
    <w:p w:rsidR="00CB5CB3" w:rsidRDefault="00CB5CB3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приказа</w:t>
        </w:r>
      </w:hyperlink>
      <w:r>
        <w:t xml:space="preserve"> департамента имущества и земельных отношений Новосибирской области от 04.03.2024 N 789-НПА)</w:t>
      </w:r>
    </w:p>
    <w:p w:rsidR="00CB5CB3" w:rsidRDefault="00CB5CB3">
      <w:pPr>
        <w:pStyle w:val="ConsPlusNormal"/>
        <w:spacing w:before="220"/>
        <w:ind w:firstLine="540"/>
        <w:jc w:val="both"/>
      </w:pPr>
      <w:bookmarkStart w:id="12" w:name="P91"/>
      <w:bookmarkEnd w:id="12"/>
      <w:r>
        <w:t xml:space="preserve">заявление гражданского служащего о невозможности выполнить требования Федерального </w:t>
      </w:r>
      <w:hyperlink r:id="rId50">
        <w:r>
          <w:rPr>
            <w:color w:val="0000FF"/>
          </w:rPr>
          <w:t>закона</w:t>
        </w:r>
      </w:hyperlink>
      <w:r>
        <w:t xml:space="preserve">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CB5CB3" w:rsidRDefault="00CB5CB3">
      <w:pPr>
        <w:pStyle w:val="ConsPlusNormal"/>
        <w:spacing w:before="220"/>
        <w:ind w:firstLine="540"/>
        <w:jc w:val="both"/>
      </w:pPr>
      <w:bookmarkStart w:id="13" w:name="P92"/>
      <w:bookmarkEnd w:id="13"/>
      <w:r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CB5CB3" w:rsidRDefault="00CB5CB3">
      <w:pPr>
        <w:pStyle w:val="ConsPlusNormal"/>
        <w:spacing w:before="220"/>
        <w:ind w:firstLine="540"/>
        <w:jc w:val="both"/>
      </w:pPr>
      <w:bookmarkStart w:id="14" w:name="P93"/>
      <w:bookmarkEnd w:id="14"/>
      <w:r>
        <w:t>уведомление гражданского служащего департамента о возникновении независящих от него обстоятельств, препятствующих соблюдению требований к служебному поведению и (или) требований об урегулировании конфликта интересов;</w:t>
      </w:r>
    </w:p>
    <w:p w:rsidR="00CB5CB3" w:rsidRDefault="00CB5CB3">
      <w:pPr>
        <w:pStyle w:val="ConsPlusNormal"/>
        <w:jc w:val="both"/>
      </w:pPr>
      <w:r>
        <w:t xml:space="preserve">(абзац введен </w:t>
      </w:r>
      <w:hyperlink r:id="rId51">
        <w:r>
          <w:rPr>
            <w:color w:val="0000FF"/>
          </w:rPr>
          <w:t>приказом</w:t>
        </w:r>
      </w:hyperlink>
      <w:r>
        <w:t xml:space="preserve"> департамента имущества и земельных отношений Новосибирской области от 04.03.2024 N 789-НПА)</w:t>
      </w:r>
    </w:p>
    <w:p w:rsidR="00CB5CB3" w:rsidRDefault="00CB5CB3">
      <w:pPr>
        <w:pStyle w:val="ConsPlusNormal"/>
        <w:spacing w:before="220"/>
        <w:ind w:firstLine="540"/>
        <w:jc w:val="both"/>
      </w:pPr>
      <w:bookmarkStart w:id="15" w:name="P95"/>
      <w:bookmarkEnd w:id="15"/>
      <w:r>
        <w:t>в) представление руководителя департамента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департаменте мер по предупреждению коррупции;</w:t>
      </w:r>
    </w:p>
    <w:p w:rsidR="00CB5CB3" w:rsidRDefault="00CB5CB3">
      <w:pPr>
        <w:pStyle w:val="ConsPlusNormal"/>
        <w:spacing w:before="220"/>
        <w:ind w:firstLine="540"/>
        <w:jc w:val="both"/>
      </w:pPr>
      <w:bookmarkStart w:id="16" w:name="P96"/>
      <w:bookmarkEnd w:id="16"/>
      <w:r>
        <w:t xml:space="preserve">г) представление руководителем департамента материалов проверки, свидетельствующих о </w:t>
      </w:r>
      <w:r>
        <w:lastRenderedPageBreak/>
        <w:t xml:space="preserve">представлении гражданским служащим недостоверных или неполных сведений, предусмотренных </w:t>
      </w:r>
      <w:hyperlink r:id="rId52">
        <w:r>
          <w:rPr>
            <w:color w:val="0000FF"/>
          </w:rPr>
          <w:t>частью 1 статьи 3</w:t>
        </w:r>
      </w:hyperlink>
      <w:r>
        <w:t xml:space="preserve"> Федерального закона от 03.12.2012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CB5CB3" w:rsidRDefault="00CB5CB3">
      <w:pPr>
        <w:pStyle w:val="ConsPlusNormal"/>
        <w:spacing w:before="220"/>
        <w:ind w:firstLine="540"/>
        <w:jc w:val="both"/>
      </w:pPr>
      <w:bookmarkStart w:id="17" w:name="P97"/>
      <w:bookmarkEnd w:id="17"/>
      <w:r>
        <w:t xml:space="preserve">д) поступившее в соответствии с </w:t>
      </w:r>
      <w:hyperlink r:id="rId53">
        <w:r>
          <w:rPr>
            <w:color w:val="0000FF"/>
          </w:rPr>
          <w:t>частью 4 статьи 12</w:t>
        </w:r>
      </w:hyperlink>
      <w:r>
        <w:t xml:space="preserve"> Федерального закона от 25.12.2008 N 273-ФЗ "О противодействии коррупции" и </w:t>
      </w:r>
      <w:hyperlink r:id="rId54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департамент уведомление коммерческой или некоммерческой организации о заключении с гражданином, замещавшим должность гражданской службы в департаменте,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департаменте,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CB5CB3" w:rsidRDefault="00CB5CB3">
      <w:pPr>
        <w:pStyle w:val="ConsPlusNormal"/>
        <w:spacing w:before="220"/>
        <w:ind w:firstLine="540"/>
        <w:jc w:val="both"/>
      </w:pPr>
      <w:bookmarkStart w:id="18" w:name="P98"/>
      <w:bookmarkEnd w:id="18"/>
      <w:r>
        <w:t>е) направленные руководителем департамента для рассмотрения комиссией ходатайство гражданского служащего департамента о разрешении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департаменте,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приложения к нему (при наличии) и заключение по результатам предварительного рассмотрения ходатайства.</w:t>
      </w:r>
    </w:p>
    <w:p w:rsidR="00CB5CB3" w:rsidRDefault="00CB5CB3">
      <w:pPr>
        <w:pStyle w:val="ConsPlusNormal"/>
        <w:jc w:val="both"/>
      </w:pPr>
      <w:r>
        <w:t xml:space="preserve">(в ред. приказов департамента имущества и земельных отношений Новосибирской области от 24.01.2022 </w:t>
      </w:r>
      <w:hyperlink r:id="rId55">
        <w:r>
          <w:rPr>
            <w:color w:val="0000FF"/>
          </w:rPr>
          <w:t>N 217</w:t>
        </w:r>
      </w:hyperlink>
      <w:r>
        <w:t xml:space="preserve">, от 01.09.2022 </w:t>
      </w:r>
      <w:hyperlink r:id="rId56">
        <w:r>
          <w:rPr>
            <w:color w:val="0000FF"/>
          </w:rPr>
          <w:t>N 2496</w:t>
        </w:r>
      </w:hyperlink>
      <w:r>
        <w:t>)</w:t>
      </w:r>
    </w:p>
    <w:p w:rsidR="00CB5CB3" w:rsidRDefault="00CB5CB3">
      <w:pPr>
        <w:pStyle w:val="ConsPlusNormal"/>
        <w:spacing w:before="220"/>
        <w:ind w:firstLine="540"/>
        <w:jc w:val="both"/>
      </w:pPr>
      <w:bookmarkStart w:id="19" w:name="P100"/>
      <w:bookmarkEnd w:id="19"/>
      <w:r>
        <w:t xml:space="preserve">12.1. Информация, содержащая основание для проведения заседания комиссии, предусмотренная </w:t>
      </w:r>
      <w:hyperlink w:anchor="P81">
        <w:r>
          <w:rPr>
            <w:color w:val="0000FF"/>
          </w:rPr>
          <w:t>пунктом 12</w:t>
        </w:r>
      </w:hyperlink>
      <w:r>
        <w:t xml:space="preserve"> настоящего Положения, подлежит регистрации должностным лицом отдела организационной и кадровой работы департамента, ответственным за работу по профилактике коррупционных и иных правонарушений, в день ее поступления в </w:t>
      </w:r>
      <w:hyperlink w:anchor="P245">
        <w:r>
          <w:rPr>
            <w:color w:val="0000FF"/>
          </w:rPr>
          <w:t>журнале</w:t>
        </w:r>
      </w:hyperlink>
      <w:r>
        <w:t xml:space="preserve"> учета поступившей информации, содержащей основание для проведения заседания комиссии (далее - журнал), который ведется по форме согласно приложению к настоящему Положению.</w:t>
      </w:r>
    </w:p>
    <w:p w:rsidR="00CB5CB3" w:rsidRDefault="00CB5CB3">
      <w:pPr>
        <w:pStyle w:val="ConsPlusNormal"/>
        <w:jc w:val="both"/>
      </w:pPr>
      <w:r>
        <w:t xml:space="preserve">(п. 12.1 введен </w:t>
      </w:r>
      <w:hyperlink r:id="rId57">
        <w:r>
          <w:rPr>
            <w:color w:val="0000FF"/>
          </w:rPr>
          <w:t>приказом</w:t>
        </w:r>
      </w:hyperlink>
      <w:r>
        <w:t xml:space="preserve"> департамента имущества и земельных отношений Новосибирской области от 12.08.2025 N 2561-НПА)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 xml:space="preserve">12.2. Не позднее рабочего дня, следующего за днем регистрации в журнале, информация, содержащая основание для проведения заседания комиссии, за исключением случаев, предусмотренных </w:t>
      </w:r>
      <w:hyperlink w:anchor="P135">
        <w:r>
          <w:rPr>
            <w:color w:val="0000FF"/>
          </w:rPr>
          <w:t>пунктами 18</w:t>
        </w:r>
      </w:hyperlink>
      <w:r>
        <w:t xml:space="preserve"> и </w:t>
      </w:r>
      <w:hyperlink w:anchor="P137">
        <w:r>
          <w:rPr>
            <w:color w:val="0000FF"/>
          </w:rPr>
          <w:t>18.1</w:t>
        </w:r>
      </w:hyperlink>
      <w:r>
        <w:t xml:space="preserve"> настоящего Положения, передается председателю комиссии для организации работы по ее рассмотрению.</w:t>
      </w:r>
    </w:p>
    <w:p w:rsidR="00CB5CB3" w:rsidRDefault="00CB5CB3">
      <w:pPr>
        <w:pStyle w:val="ConsPlusNormal"/>
        <w:jc w:val="both"/>
      </w:pPr>
      <w:r>
        <w:t xml:space="preserve">(п. 12.2 введен </w:t>
      </w:r>
      <w:hyperlink r:id="rId58">
        <w:r>
          <w:rPr>
            <w:color w:val="0000FF"/>
          </w:rPr>
          <w:t>приказом</w:t>
        </w:r>
      </w:hyperlink>
      <w:r>
        <w:t xml:space="preserve"> департамента имущества и земельных отношений Новосибирской области от 12.08.2025 N 2561-НПА)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>13.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CB5CB3" w:rsidRDefault="00CB5CB3">
      <w:pPr>
        <w:pStyle w:val="ConsPlusNormal"/>
        <w:spacing w:before="220"/>
        <w:ind w:firstLine="540"/>
        <w:jc w:val="both"/>
      </w:pPr>
      <w:bookmarkStart w:id="20" w:name="P105"/>
      <w:bookmarkEnd w:id="20"/>
      <w:r>
        <w:t xml:space="preserve">14. Обращение, указанное в </w:t>
      </w:r>
      <w:hyperlink w:anchor="P87">
        <w:r>
          <w:rPr>
            <w:color w:val="0000FF"/>
          </w:rPr>
          <w:t>абзаце втором подпункта "б" пункта 12</w:t>
        </w:r>
      </w:hyperlink>
      <w:r>
        <w:t xml:space="preserve"> настоящего Положения, подается гражданином, замещавшим должность гражданской службы в департаменте, должностному лицу отдела организационной и кадровой работы департамента, ответственному за работу по профилактике коррупционных и иных правонарушений.</w:t>
      </w:r>
    </w:p>
    <w:p w:rsidR="00CB5CB3" w:rsidRDefault="00CB5CB3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приказа</w:t>
        </w:r>
      </w:hyperlink>
      <w:r>
        <w:t xml:space="preserve"> департамента имущества и земельных отношений Новосибирской области от </w:t>
      </w:r>
      <w:r>
        <w:lastRenderedPageBreak/>
        <w:t>04.03.2024 N 789-НПА)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>В обращении гражданином указываются: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>фамилия, имя, отчество (при наличии);</w:t>
      </w:r>
    </w:p>
    <w:p w:rsidR="00CB5CB3" w:rsidRDefault="00CB5CB3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приказа</w:t>
        </w:r>
      </w:hyperlink>
      <w:r>
        <w:t xml:space="preserve"> департамента имущества и земельных отношений Новосибирской области от 01.07.2022 N 1890)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>дата рождения;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>адрес места жительства;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>замещаемые должности в течение последних двух лет до дня увольнения с гражданской службы;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>наименование и местонахождение коммерческой или некоммерческой организации;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>характер деятельности коммерческой или некоммерческой организации;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>должностные (служебные) обязанности, исполняемые гражданином во время замещения им должности гражданской службы;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>функции по государственному управлению в отношении коммерческой или некоммерческой организации;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>вид договора (трудовой или гражданско-правовой);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>предполагаемый срок его действия;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>сумма оплаты за выполнение (оказание) по договору работ (услуг).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 xml:space="preserve">Должностным лицом отдела организационной и кадровой работы департамента, ответственным за работу по профилактике коррупционных и иных правонарушений,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61">
        <w:r>
          <w:rPr>
            <w:color w:val="0000FF"/>
          </w:rPr>
          <w:t>статьи 12</w:t>
        </w:r>
      </w:hyperlink>
      <w:r>
        <w:t xml:space="preserve"> Федерального закона от 25.12.2008 N 273-ФЗ "О противодействии коррупции".</w:t>
      </w:r>
    </w:p>
    <w:p w:rsidR="00CB5CB3" w:rsidRDefault="00CB5CB3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приказа</w:t>
        </w:r>
      </w:hyperlink>
      <w:r>
        <w:t xml:space="preserve"> департамента имущества и земельных отношений Новосибирской области от 04.03.2024 N 789-НПА)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 xml:space="preserve">15. Обращение, указанное в </w:t>
      </w:r>
      <w:hyperlink w:anchor="P87">
        <w:r>
          <w:rPr>
            <w:color w:val="0000FF"/>
          </w:rPr>
          <w:t>абзаце втором подпункта "б" пункта 12</w:t>
        </w:r>
      </w:hyperlink>
      <w:r>
        <w:t xml:space="preserve"> настоящего Положения, может быть подано гражданским служащим, планирующим свое увольнение с гражданской службы, и подлежит рассмотрению комиссией в соответствии с настоящим Положением.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 xml:space="preserve">15.1. Заявление, указанное в </w:t>
      </w:r>
      <w:hyperlink w:anchor="P89">
        <w:r>
          <w:rPr>
            <w:color w:val="0000FF"/>
          </w:rPr>
          <w:t>абзаце третьем подпункта "б" пункта 12</w:t>
        </w:r>
      </w:hyperlink>
      <w:r>
        <w:t xml:space="preserve"> настоящего Положения, представляется гражданским служащим департамента не позднее окончания срока представления сведений, установленного </w:t>
      </w:r>
      <w:hyperlink r:id="rId63">
        <w:r>
          <w:rPr>
            <w:color w:val="0000FF"/>
          </w:rPr>
          <w:t>подпунктом "в" пункта 3</w:t>
        </w:r>
      </w:hyperlink>
      <w:r>
        <w:t xml:space="preserve"> Положения о представлении сведений о доходах, об имуществе и обязательствах имущественного характера, в письменной форме согласно </w:t>
      </w:r>
      <w:hyperlink r:id="rId64">
        <w:r>
          <w:rPr>
            <w:color w:val="0000FF"/>
          </w:rPr>
          <w:t>приложению</w:t>
        </w:r>
      </w:hyperlink>
      <w:r>
        <w:t xml:space="preserve"> к Положению о представлении сведений о доходах, об имуществе и обязательствах имущественного характера.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>Заявление представляется гражданским служащим департамента в отдел организационной и кадровой работы департамента.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>К заявлению приобщаются документы и иные материалы, подтверждающие факт невозможности и объективность причин, по которым гражданский служащий департамента не может представить сведения о доходах, об имуществе и обязательствах имущественного характера супруги (супруга) и несовершеннолетних детей.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lastRenderedPageBreak/>
        <w:t>Заявление рассматривается в отделе организационной и кадровой работы департамента. По результатам рассмотрения заявления должностным лицом осуществляется подготовка мотивированного заключения.</w:t>
      </w:r>
    </w:p>
    <w:p w:rsidR="00CB5CB3" w:rsidRDefault="00CB5CB3">
      <w:pPr>
        <w:pStyle w:val="ConsPlusNormal"/>
        <w:jc w:val="both"/>
      </w:pPr>
      <w:r>
        <w:t xml:space="preserve">(п. 15.1 введен </w:t>
      </w:r>
      <w:hyperlink r:id="rId65">
        <w:r>
          <w:rPr>
            <w:color w:val="0000FF"/>
          </w:rPr>
          <w:t>приказом</w:t>
        </w:r>
      </w:hyperlink>
      <w:r>
        <w:t xml:space="preserve"> департамента имущества и земельных отношений Новосибирской области от 04.03.2024 N 789-НПА)</w:t>
      </w:r>
    </w:p>
    <w:p w:rsidR="00CB5CB3" w:rsidRDefault="00CB5CB3">
      <w:pPr>
        <w:pStyle w:val="ConsPlusNormal"/>
        <w:spacing w:before="220"/>
        <w:ind w:firstLine="540"/>
        <w:jc w:val="both"/>
      </w:pPr>
      <w:bookmarkStart w:id="21" w:name="P128"/>
      <w:bookmarkEnd w:id="21"/>
      <w:r>
        <w:t xml:space="preserve">16. Уведомление, указанное в </w:t>
      </w:r>
      <w:hyperlink w:anchor="P97">
        <w:r>
          <w:rPr>
            <w:color w:val="0000FF"/>
          </w:rPr>
          <w:t>подпункте "д" пункта 12</w:t>
        </w:r>
      </w:hyperlink>
      <w:r>
        <w:t xml:space="preserve"> настоящего Положения, рассматривается должностным лицом отдела организационной и кадровой работы департамента,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гражданской службы в департаменте, требований </w:t>
      </w:r>
      <w:hyperlink r:id="rId66">
        <w:r>
          <w:rPr>
            <w:color w:val="0000FF"/>
          </w:rPr>
          <w:t>статьи 12</w:t>
        </w:r>
      </w:hyperlink>
      <w:r>
        <w:t xml:space="preserve"> Федерального закона от 25.12.2008 N 273-ФЗ "О противодействии коррупции".</w:t>
      </w:r>
    </w:p>
    <w:p w:rsidR="00CB5CB3" w:rsidRDefault="00CB5CB3">
      <w:pPr>
        <w:pStyle w:val="ConsPlusNormal"/>
        <w:jc w:val="both"/>
      </w:pPr>
      <w:r>
        <w:t xml:space="preserve">(п. 16 в ред. </w:t>
      </w:r>
      <w:hyperlink r:id="rId67">
        <w:r>
          <w:rPr>
            <w:color w:val="0000FF"/>
          </w:rPr>
          <w:t>приказа</w:t>
        </w:r>
      </w:hyperlink>
      <w:r>
        <w:t xml:space="preserve"> департамента имущества и земельных отношений Новосибирской области от 04.03.2024 N 789-НПА)</w:t>
      </w:r>
    </w:p>
    <w:p w:rsidR="00CB5CB3" w:rsidRDefault="00CB5CB3">
      <w:pPr>
        <w:pStyle w:val="ConsPlusNormal"/>
        <w:spacing w:before="220"/>
        <w:ind w:firstLine="540"/>
        <w:jc w:val="both"/>
      </w:pPr>
      <w:bookmarkStart w:id="22" w:name="P130"/>
      <w:bookmarkEnd w:id="22"/>
      <w:r>
        <w:t xml:space="preserve">17. Уведомления, указанные в </w:t>
      </w:r>
      <w:hyperlink w:anchor="P92">
        <w:r>
          <w:rPr>
            <w:color w:val="0000FF"/>
          </w:rPr>
          <w:t>абзацах пятом</w:t>
        </w:r>
      </w:hyperlink>
      <w:r>
        <w:t xml:space="preserve"> и </w:t>
      </w:r>
      <w:hyperlink w:anchor="P93">
        <w:r>
          <w:rPr>
            <w:color w:val="0000FF"/>
          </w:rPr>
          <w:t>шестом подпункта "б" пункта 12</w:t>
        </w:r>
      </w:hyperlink>
      <w:r>
        <w:t xml:space="preserve"> настоящего Положения, рассматриваются должностным лицом отдела организационной и кадровой работы департамента, ответственным за работу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</w:t>
      </w:r>
    </w:p>
    <w:p w:rsidR="00CB5CB3" w:rsidRDefault="00CB5CB3">
      <w:pPr>
        <w:pStyle w:val="ConsPlusNormal"/>
        <w:jc w:val="both"/>
      </w:pPr>
      <w:r>
        <w:t xml:space="preserve">(п. 17 в ред. </w:t>
      </w:r>
      <w:hyperlink r:id="rId68">
        <w:r>
          <w:rPr>
            <w:color w:val="0000FF"/>
          </w:rPr>
          <w:t>приказа</w:t>
        </w:r>
      </w:hyperlink>
      <w:r>
        <w:t xml:space="preserve"> департамента имущества и земельных отношений Новосибирской области от 04.03.2024 N 789-НПА)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 xml:space="preserve">17.1. Уведомление, указанное в </w:t>
      </w:r>
      <w:hyperlink w:anchor="P93">
        <w:r>
          <w:rPr>
            <w:color w:val="0000FF"/>
          </w:rPr>
          <w:t>абзаце шестом подпункта "б" пункта 12</w:t>
        </w:r>
      </w:hyperlink>
      <w:r>
        <w:t xml:space="preserve"> настоящего Положения, подается в комиссию гражданским служащим департамента посредством представления должностному лицу отдела организационной и кадровой работы департамента, ответственному за работу по профилактике коррупционных и иных правонарушений, в течение трех рабочих дней со дня, когда ему стало известно о возникновении независящих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</w:t>
      </w:r>
      <w:hyperlink r:id="rId69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 и другими федеральными законами в целях противодействия коррупции (далее - обстоятельства, не зависящие от воли физического лица), в виде документа на бумажном носителе или электронного документа по форме согласно </w:t>
      </w:r>
      <w:hyperlink r:id="rId70">
        <w:r>
          <w:rPr>
            <w:color w:val="0000FF"/>
          </w:rPr>
          <w:t>приложению</w:t>
        </w:r>
      </w:hyperlink>
      <w:r>
        <w:t xml:space="preserve"> к Положению о комиссиях по соблюдению требований к служебному поведению государственных гражданских служащих Новосибирской области и урегулированию конфликта интересов, утвержденному постановлением Губернатора Новосибирской области от 21.09.2010 N 306 "Об утверждении Положения о комиссиях по соблюдению требований к служебному поведению государственных гражданских служащих Новосибирской области и урегулированию конфликта интересов", с приложением документов, иных материалов и (или) информации (при наличии), подтверждающих факт наступления независящих от него обстоятельств. В случае, если обстоятельства, не зависящие от воли физического лица, препятствуют подаче уведомления об этом в установленный срок, такое уведомление должно быть подано не позднее десяти рабочих дней со дня прекращения указанных обстоятельств.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 xml:space="preserve">Должностное лицо отдела организационной и кадровой работы департамента, ответственное за работу по профилактике коррупционных и иных правонарушений, обеспечивает рассмотрение уведомления, указанного в </w:t>
      </w:r>
      <w:hyperlink w:anchor="P93">
        <w:r>
          <w:rPr>
            <w:color w:val="0000FF"/>
          </w:rPr>
          <w:t>абзаце шестом подпункта "б" пункта 12</w:t>
        </w:r>
      </w:hyperlink>
      <w:r>
        <w:t xml:space="preserve"> настоящего Положения, и подготовку мотивированного заключения по результатам его рассмотрения.</w:t>
      </w:r>
    </w:p>
    <w:p w:rsidR="00CB5CB3" w:rsidRDefault="00CB5CB3">
      <w:pPr>
        <w:pStyle w:val="ConsPlusNormal"/>
        <w:jc w:val="both"/>
      </w:pPr>
      <w:r>
        <w:t xml:space="preserve">(п. 17.1 введен </w:t>
      </w:r>
      <w:hyperlink r:id="rId71">
        <w:r>
          <w:rPr>
            <w:color w:val="0000FF"/>
          </w:rPr>
          <w:t>приказом</w:t>
        </w:r>
      </w:hyperlink>
      <w:r>
        <w:t xml:space="preserve"> департамента имущества и земельных отношений Новосибирской области от 04.03.2024 N 789-НПА)</w:t>
      </w:r>
    </w:p>
    <w:p w:rsidR="00CB5CB3" w:rsidRDefault="00CB5CB3">
      <w:pPr>
        <w:pStyle w:val="ConsPlusNormal"/>
        <w:spacing w:before="220"/>
        <w:ind w:firstLine="540"/>
        <w:jc w:val="both"/>
      </w:pPr>
      <w:bookmarkStart w:id="23" w:name="P135"/>
      <w:bookmarkEnd w:id="23"/>
      <w:r>
        <w:t xml:space="preserve">18. При подготовке мотивированного заключения по результатам рассмотрения обращения, указанного в </w:t>
      </w:r>
      <w:hyperlink w:anchor="P87">
        <w:r>
          <w:rPr>
            <w:color w:val="0000FF"/>
          </w:rPr>
          <w:t>абзаце втором подпункта "б" пункта 12</w:t>
        </w:r>
      </w:hyperlink>
      <w:r>
        <w:t xml:space="preserve"> настоящего Положения, или уведомлений, указанных в </w:t>
      </w:r>
      <w:hyperlink w:anchor="P92">
        <w:r>
          <w:rPr>
            <w:color w:val="0000FF"/>
          </w:rPr>
          <w:t>абзацах пятом</w:t>
        </w:r>
      </w:hyperlink>
      <w:r>
        <w:t xml:space="preserve">, </w:t>
      </w:r>
      <w:hyperlink w:anchor="P93">
        <w:r>
          <w:rPr>
            <w:color w:val="0000FF"/>
          </w:rPr>
          <w:t>шестом подпункта "б"</w:t>
        </w:r>
      </w:hyperlink>
      <w:r>
        <w:t xml:space="preserve"> и </w:t>
      </w:r>
      <w:hyperlink w:anchor="P97">
        <w:r>
          <w:rPr>
            <w:color w:val="0000FF"/>
          </w:rPr>
          <w:t>подпункте "д" пункта 12</w:t>
        </w:r>
      </w:hyperlink>
      <w:r>
        <w:t xml:space="preserve"> настоящего </w:t>
      </w:r>
      <w:r>
        <w:lastRenderedPageBreak/>
        <w:t>Положения, должностное лицо отдела организационной и кадровой работы департамента, ответственное за работу по профилактике коррупционных и иных правонарушений, имеет право проводить собеседование с гражданским служащим департамента, представившим обращение или уведомление, получать от него письменные пояснения, а руководитель департамента или заместитель руководителя департамента,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CB5CB3" w:rsidRDefault="00CB5CB3">
      <w:pPr>
        <w:pStyle w:val="ConsPlusNormal"/>
        <w:jc w:val="both"/>
      </w:pPr>
      <w:r>
        <w:t xml:space="preserve">(п. 18 в ред. </w:t>
      </w:r>
      <w:hyperlink r:id="rId72">
        <w:r>
          <w:rPr>
            <w:color w:val="0000FF"/>
          </w:rPr>
          <w:t>приказа</w:t>
        </w:r>
      </w:hyperlink>
      <w:r>
        <w:t xml:space="preserve"> департамента имущества и земельных отношений Новосибирской области от 04.03.2024 N 789-НПА)</w:t>
      </w:r>
    </w:p>
    <w:p w:rsidR="00CB5CB3" w:rsidRDefault="00CB5CB3">
      <w:pPr>
        <w:pStyle w:val="ConsPlusNormal"/>
        <w:spacing w:before="220"/>
        <w:ind w:firstLine="540"/>
        <w:jc w:val="both"/>
      </w:pPr>
      <w:bookmarkStart w:id="24" w:name="P137"/>
      <w:bookmarkEnd w:id="24"/>
      <w:r>
        <w:t xml:space="preserve">18.1. При подготовке мотивированного заключения по результатам рассмотрения заявления, указанного в </w:t>
      </w:r>
      <w:hyperlink w:anchor="P89">
        <w:r>
          <w:rPr>
            <w:color w:val="0000FF"/>
          </w:rPr>
          <w:t>абзаце третьем подпункта "б" пункта 12</w:t>
        </w:r>
      </w:hyperlink>
      <w:r>
        <w:t xml:space="preserve"> настоящего Положения, должностное лицо отдела организационной и кадровой работы департамента, ответственное за работу по профилактике коррупционных и иных правонарушений, имеет право проводить собеседование с гражданским служащим департамента, представившим заявление, получать от него письменные пояснения, осуществлять подготовку проектов запросов для направления в установленном порядке в государственные органы, органы местного самоуправления и заинтересованные организации.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 xml:space="preserve">Заявление, а также мотивированное заключение и другие материалы в течение семи дней со дня поступления, а в случае направления запросов, предусмотренных </w:t>
      </w:r>
      <w:hyperlink w:anchor="P137">
        <w:r>
          <w:rPr>
            <w:color w:val="0000FF"/>
          </w:rPr>
          <w:t>абзацем первым</w:t>
        </w:r>
      </w:hyperlink>
      <w:r>
        <w:t xml:space="preserve"> настоящего пункта, в течение трех дней с момента поступления ответов на запросы, но не позднее двадцати дней со дня поступления заявления, представляются председателю комиссии.</w:t>
      </w:r>
    </w:p>
    <w:p w:rsidR="00CB5CB3" w:rsidRDefault="00CB5CB3">
      <w:pPr>
        <w:pStyle w:val="ConsPlusNormal"/>
        <w:jc w:val="both"/>
      </w:pPr>
      <w:r>
        <w:t xml:space="preserve">(п. 18.1 в ред. </w:t>
      </w:r>
      <w:hyperlink r:id="rId73">
        <w:r>
          <w:rPr>
            <w:color w:val="0000FF"/>
          </w:rPr>
          <w:t>приказа</w:t>
        </w:r>
      </w:hyperlink>
      <w:r>
        <w:t xml:space="preserve"> департамента имущества и земельных отношений Новосибирской области от 04.03.2024 N 789-НПА)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 xml:space="preserve">18.2. Мотивированные заключения, предусмотренные </w:t>
      </w:r>
      <w:hyperlink w:anchor="P105">
        <w:r>
          <w:rPr>
            <w:color w:val="0000FF"/>
          </w:rPr>
          <w:t>пунктами 14</w:t>
        </w:r>
      </w:hyperlink>
      <w:r>
        <w:t xml:space="preserve">, </w:t>
      </w:r>
      <w:hyperlink w:anchor="P128">
        <w:r>
          <w:rPr>
            <w:color w:val="0000FF"/>
          </w:rPr>
          <w:t>16</w:t>
        </w:r>
      </w:hyperlink>
      <w:r>
        <w:t xml:space="preserve">, </w:t>
      </w:r>
      <w:hyperlink w:anchor="P130">
        <w:r>
          <w:rPr>
            <w:color w:val="0000FF"/>
          </w:rPr>
          <w:t>17</w:t>
        </w:r>
      </w:hyperlink>
      <w:r>
        <w:t xml:space="preserve"> настоящего Положения, должны содержать: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 xml:space="preserve">1) информацию, изложенную в обращениях или уведомлениях, указанных в </w:t>
      </w:r>
      <w:hyperlink w:anchor="P87">
        <w:r>
          <w:rPr>
            <w:color w:val="0000FF"/>
          </w:rPr>
          <w:t>абзацах втором</w:t>
        </w:r>
      </w:hyperlink>
      <w:r>
        <w:t xml:space="preserve">, </w:t>
      </w:r>
      <w:hyperlink w:anchor="P92">
        <w:r>
          <w:rPr>
            <w:color w:val="0000FF"/>
          </w:rPr>
          <w:t>пятом</w:t>
        </w:r>
      </w:hyperlink>
      <w:r>
        <w:t xml:space="preserve"> и </w:t>
      </w:r>
      <w:hyperlink w:anchor="P93">
        <w:r>
          <w:rPr>
            <w:color w:val="0000FF"/>
          </w:rPr>
          <w:t>шестом подпункта "б"</w:t>
        </w:r>
      </w:hyperlink>
      <w:r>
        <w:t xml:space="preserve"> и </w:t>
      </w:r>
      <w:hyperlink w:anchor="P97">
        <w:r>
          <w:rPr>
            <w:color w:val="0000FF"/>
          </w:rPr>
          <w:t>подпункте "д" пункта 12</w:t>
        </w:r>
      </w:hyperlink>
      <w:r>
        <w:t xml:space="preserve"> настоящего Положения;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>2)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 xml:space="preserve">3) мотивированный вывод по результатам предварительного рассмотрения обращений и уведомлений, указанных в </w:t>
      </w:r>
      <w:hyperlink w:anchor="P87">
        <w:r>
          <w:rPr>
            <w:color w:val="0000FF"/>
          </w:rPr>
          <w:t>абзацах втором</w:t>
        </w:r>
      </w:hyperlink>
      <w:r>
        <w:t xml:space="preserve">, </w:t>
      </w:r>
      <w:hyperlink w:anchor="P92">
        <w:r>
          <w:rPr>
            <w:color w:val="0000FF"/>
          </w:rPr>
          <w:t>пятом</w:t>
        </w:r>
      </w:hyperlink>
      <w:r>
        <w:t xml:space="preserve"> и </w:t>
      </w:r>
      <w:hyperlink w:anchor="P93">
        <w:r>
          <w:rPr>
            <w:color w:val="0000FF"/>
          </w:rPr>
          <w:t>шестом подпункта "б"</w:t>
        </w:r>
      </w:hyperlink>
      <w:r>
        <w:t xml:space="preserve"> и </w:t>
      </w:r>
      <w:hyperlink w:anchor="P97">
        <w:r>
          <w:rPr>
            <w:color w:val="0000FF"/>
          </w:rPr>
          <w:t>подпункте "д" пункта 12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68">
        <w:r>
          <w:rPr>
            <w:color w:val="0000FF"/>
          </w:rPr>
          <w:t>пунктами 27</w:t>
        </w:r>
      </w:hyperlink>
      <w:r>
        <w:t xml:space="preserve">, </w:t>
      </w:r>
      <w:hyperlink w:anchor="P186">
        <w:r>
          <w:rPr>
            <w:color w:val="0000FF"/>
          </w:rPr>
          <w:t>31.1</w:t>
        </w:r>
      </w:hyperlink>
      <w:r>
        <w:t xml:space="preserve">, </w:t>
      </w:r>
      <w:hyperlink w:anchor="P190">
        <w:r>
          <w:rPr>
            <w:color w:val="0000FF"/>
          </w:rPr>
          <w:t>32</w:t>
        </w:r>
      </w:hyperlink>
      <w:r>
        <w:t xml:space="preserve"> настоящего Положения или иного решения.</w:t>
      </w:r>
    </w:p>
    <w:p w:rsidR="00CB5CB3" w:rsidRDefault="00CB5CB3">
      <w:pPr>
        <w:pStyle w:val="ConsPlusNormal"/>
        <w:jc w:val="both"/>
      </w:pPr>
      <w:r>
        <w:t xml:space="preserve">(п. 18.2 введен </w:t>
      </w:r>
      <w:hyperlink r:id="rId74">
        <w:r>
          <w:rPr>
            <w:color w:val="0000FF"/>
          </w:rPr>
          <w:t>приказом</w:t>
        </w:r>
      </w:hyperlink>
      <w:r>
        <w:t xml:space="preserve"> департамента имущества и земельных отношений Новосибирской области от 04.03.2024 N 789-НПА)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>19. Председатель комиссии при поступлении к нему в порядке, установленном настоящим Положением, информации, содержащей основания для проведения заседания комиссии:</w:t>
      </w:r>
    </w:p>
    <w:p w:rsidR="00CB5CB3" w:rsidRDefault="00CB5CB3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приказа</w:t>
        </w:r>
      </w:hyperlink>
      <w:r>
        <w:t xml:space="preserve"> департамента имущества и земельных отношений Новосибирской области от 12.08.2025 N 2561-НПА)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51">
        <w:r>
          <w:rPr>
            <w:color w:val="0000FF"/>
          </w:rPr>
          <w:t>пунктами 20</w:t>
        </w:r>
      </w:hyperlink>
      <w:r>
        <w:t xml:space="preserve"> и </w:t>
      </w:r>
      <w:hyperlink w:anchor="P152">
        <w:r>
          <w:rPr>
            <w:color w:val="0000FF"/>
          </w:rPr>
          <w:t>21</w:t>
        </w:r>
      </w:hyperlink>
      <w:r>
        <w:t xml:space="preserve"> настоящего Положения;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lastRenderedPageBreak/>
        <w:t>б)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должностному лицу отдела организационной и кадровой работы департамента, ответственному за работу по профилактике коррупционных и иных правонарушений, и с результатами ее проверки;</w:t>
      </w:r>
    </w:p>
    <w:p w:rsidR="00CB5CB3" w:rsidRDefault="00CB5CB3">
      <w:pPr>
        <w:pStyle w:val="ConsPlusNormal"/>
        <w:jc w:val="both"/>
      </w:pPr>
      <w:r>
        <w:t xml:space="preserve">(в ред. </w:t>
      </w:r>
      <w:hyperlink r:id="rId76">
        <w:r>
          <w:rPr>
            <w:color w:val="0000FF"/>
          </w:rPr>
          <w:t>приказа</w:t>
        </w:r>
      </w:hyperlink>
      <w:r>
        <w:t xml:space="preserve"> департамента имущества и земельных отношений Новосибирской области от 04.03.2024 N 789-НПА)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79">
        <w:r>
          <w:rPr>
            <w:color w:val="0000FF"/>
          </w:rPr>
          <w:t>подпункте "б" пункта 10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CB5CB3" w:rsidRDefault="00CB5CB3">
      <w:pPr>
        <w:pStyle w:val="ConsPlusNormal"/>
        <w:spacing w:before="220"/>
        <w:ind w:firstLine="540"/>
        <w:jc w:val="both"/>
      </w:pPr>
      <w:bookmarkStart w:id="25" w:name="P151"/>
      <w:bookmarkEnd w:id="25"/>
      <w:r>
        <w:t xml:space="preserve">20. Заседание комиссии по рассмотрению заявлений, указанных в </w:t>
      </w:r>
      <w:hyperlink w:anchor="P89">
        <w:r>
          <w:rPr>
            <w:color w:val="0000FF"/>
          </w:rPr>
          <w:t>абзацах третьем</w:t>
        </w:r>
      </w:hyperlink>
      <w:r>
        <w:t xml:space="preserve"> и </w:t>
      </w:r>
      <w:hyperlink w:anchor="P91">
        <w:r>
          <w:rPr>
            <w:color w:val="0000FF"/>
          </w:rPr>
          <w:t>четвертом подпункта "б" пункта 12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CB5CB3" w:rsidRDefault="00CB5CB3">
      <w:pPr>
        <w:pStyle w:val="ConsPlusNormal"/>
        <w:spacing w:before="220"/>
        <w:ind w:firstLine="540"/>
        <w:jc w:val="both"/>
      </w:pPr>
      <w:bookmarkStart w:id="26" w:name="P152"/>
      <w:bookmarkEnd w:id="26"/>
      <w:r>
        <w:t xml:space="preserve">21. Уведомления, указанные в </w:t>
      </w:r>
      <w:hyperlink w:anchor="P93">
        <w:r>
          <w:rPr>
            <w:color w:val="0000FF"/>
          </w:rPr>
          <w:t>абзаце шестом подпункта "б"</w:t>
        </w:r>
      </w:hyperlink>
      <w:r>
        <w:t xml:space="preserve"> и </w:t>
      </w:r>
      <w:hyperlink w:anchor="P97">
        <w:r>
          <w:rPr>
            <w:color w:val="0000FF"/>
          </w:rPr>
          <w:t>подпункте "д" пункта 12</w:t>
        </w:r>
      </w:hyperlink>
      <w:r>
        <w:t xml:space="preserve"> настоящего Положения, как правило, рассматриваются на очередном (плановом) заседании комиссии.</w:t>
      </w:r>
    </w:p>
    <w:p w:rsidR="00CB5CB3" w:rsidRDefault="00CB5CB3">
      <w:pPr>
        <w:pStyle w:val="ConsPlusNormal"/>
        <w:jc w:val="both"/>
      </w:pPr>
      <w:r>
        <w:t xml:space="preserve">(п. 21 в ред. </w:t>
      </w:r>
      <w:hyperlink r:id="rId77">
        <w:r>
          <w:rPr>
            <w:color w:val="0000FF"/>
          </w:rPr>
          <w:t>приказа</w:t>
        </w:r>
      </w:hyperlink>
      <w:r>
        <w:t xml:space="preserve"> департамента имущества и земельных отношений Новосибирской области от 04.03.2024 N 789-НПА)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 xml:space="preserve">22. Заседание комиссии проводится, как правило,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гражданской службы в департаменте. О намерении лично присутствовать на заседании комиссии гражданский служащий или гражданин указывает в обращении, заявлении или уведомлении, представляемых в соответствии с </w:t>
      </w:r>
      <w:hyperlink w:anchor="P85">
        <w:r>
          <w:rPr>
            <w:color w:val="0000FF"/>
          </w:rPr>
          <w:t>подпунктом "б" пункта 12</w:t>
        </w:r>
      </w:hyperlink>
      <w:r>
        <w:t xml:space="preserve"> настоящего Положения.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>22.1. Заседания комиссии могут проводиться в отсутствие гражданского служащего или гражданина в случае: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85">
        <w:r>
          <w:rPr>
            <w:color w:val="0000FF"/>
          </w:rPr>
          <w:t>подпунктом "б" пункта 12</w:t>
        </w:r>
      </w:hyperlink>
      <w:r>
        <w:t xml:space="preserve"> настоящего Положения, не содержится указания о намерении гражданского служащего или гражданина лично присутствовать на заседании комиссии;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>б) если гражданский служащий или гражданин, намеревающиеся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CB5CB3" w:rsidRDefault="00CB5CB3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приказа</w:t>
        </w:r>
      </w:hyperlink>
      <w:r>
        <w:t xml:space="preserve"> департамента имущества и земельных отношений Новосибирской области от 04.03.2024 N 789-НПА)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>23. На заседании комиссии заслушиваются пояснения гражданского служащего или гражданина, замещавшего должность гражданской службы в департаменте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>24.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CB5CB3" w:rsidRDefault="00CB5CB3">
      <w:pPr>
        <w:pStyle w:val="ConsPlusNormal"/>
        <w:spacing w:before="220"/>
        <w:ind w:firstLine="540"/>
        <w:jc w:val="both"/>
      </w:pPr>
      <w:bookmarkStart w:id="27" w:name="P161"/>
      <w:bookmarkEnd w:id="27"/>
      <w:r>
        <w:t xml:space="preserve">25. По итогам рассмотрения вопроса, указанного в </w:t>
      </w:r>
      <w:hyperlink w:anchor="P83">
        <w:r>
          <w:rPr>
            <w:color w:val="0000FF"/>
          </w:rPr>
          <w:t>абзаце втором подпункта "а" пункта 12</w:t>
        </w:r>
      </w:hyperlink>
      <w:r>
        <w:t xml:space="preserve"> настоящего Положения, комиссия принимает одно из следующих решений:</w:t>
      </w:r>
    </w:p>
    <w:p w:rsidR="00CB5CB3" w:rsidRDefault="00CB5CB3">
      <w:pPr>
        <w:pStyle w:val="ConsPlusNormal"/>
        <w:spacing w:before="220"/>
        <w:ind w:firstLine="540"/>
        <w:jc w:val="both"/>
      </w:pPr>
      <w:bookmarkStart w:id="28" w:name="P162"/>
      <w:bookmarkEnd w:id="28"/>
      <w:r>
        <w:lastRenderedPageBreak/>
        <w:t xml:space="preserve">а) установить, что сведения, представленные гражданским служащим в соответствии с </w:t>
      </w:r>
      <w:hyperlink r:id="rId79">
        <w:r>
          <w:rPr>
            <w:color w:val="0000FF"/>
          </w:rPr>
          <w:t>подпунктом "а" пункта 2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Новосибирской области, и государственными гражданскими служащими Новосибирской области, и соблюдения государственными гражданскими служащими Новосибирской области требований к служебному поведению, утвержденного постановлением Губернатора Новосибирской области от 26.11.2009 N 498, являются достоверными и полными;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 xml:space="preserve">б) установить, что сведения, представленные государственным гражданским служащим в соответствии с </w:t>
      </w:r>
      <w:hyperlink r:id="rId80">
        <w:r>
          <w:rPr>
            <w:color w:val="0000FF"/>
          </w:rPr>
          <w:t>подпунктом "а" пункта 2</w:t>
        </w:r>
      </w:hyperlink>
      <w:r>
        <w:t xml:space="preserve"> Положения, названного в </w:t>
      </w:r>
      <w:hyperlink w:anchor="P162">
        <w:r>
          <w:rPr>
            <w:color w:val="0000FF"/>
          </w:rPr>
          <w:t>подпункте "а"</w:t>
        </w:r>
      </w:hyperlink>
      <w:r>
        <w:t xml:space="preserve"> настоящего пункта, являются недостоверными и (или) неполными. В этом случае комиссия рекомендует руководителю департамента применить к гражданскому служащему меру ответственности, предусмотренную нормативными правовыми актами Российской Федерации.</w:t>
      </w:r>
    </w:p>
    <w:p w:rsidR="00CB5CB3" w:rsidRDefault="00CB5CB3">
      <w:pPr>
        <w:pStyle w:val="ConsPlusNormal"/>
        <w:jc w:val="both"/>
      </w:pPr>
      <w:r>
        <w:t xml:space="preserve">(в ред. приказов департамента имущества и земельных отношений Новосибирской области от 11.11.2021 </w:t>
      </w:r>
      <w:hyperlink r:id="rId81">
        <w:r>
          <w:rPr>
            <w:color w:val="0000FF"/>
          </w:rPr>
          <w:t>N 4147</w:t>
        </w:r>
      </w:hyperlink>
      <w:r>
        <w:t xml:space="preserve">, от 04.03.2024 </w:t>
      </w:r>
      <w:hyperlink r:id="rId82">
        <w:r>
          <w:rPr>
            <w:color w:val="0000FF"/>
          </w:rPr>
          <w:t>N 789-НПА</w:t>
        </w:r>
      </w:hyperlink>
      <w:r>
        <w:t>)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 xml:space="preserve">26. По итогам рассмотрения вопроса, указанного в </w:t>
      </w:r>
      <w:hyperlink w:anchor="P84">
        <w:r>
          <w:rPr>
            <w:color w:val="0000FF"/>
          </w:rPr>
          <w:t>абзаце третьем подпункта "а" пункта 12</w:t>
        </w:r>
      </w:hyperlink>
      <w:r>
        <w:t xml:space="preserve"> настоящего Положения, комиссия принимает одно из следующих решений: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>а)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>б)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департамента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ответственности.</w:t>
      </w:r>
    </w:p>
    <w:p w:rsidR="00CB5CB3" w:rsidRDefault="00CB5CB3">
      <w:pPr>
        <w:pStyle w:val="ConsPlusNormal"/>
        <w:spacing w:before="220"/>
        <w:ind w:firstLine="540"/>
        <w:jc w:val="both"/>
      </w:pPr>
      <w:bookmarkStart w:id="29" w:name="P168"/>
      <w:bookmarkEnd w:id="29"/>
      <w:r>
        <w:t xml:space="preserve">27. По итогам рассмотрения вопроса, указанного в </w:t>
      </w:r>
      <w:hyperlink w:anchor="P87">
        <w:r>
          <w:rPr>
            <w:color w:val="0000FF"/>
          </w:rPr>
          <w:t>абзаце втором подпункта "б" пункта 12</w:t>
        </w:r>
      </w:hyperlink>
      <w:r>
        <w:t xml:space="preserve"> настоящего Положения, комиссия принимает одно из следующих решений: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 xml:space="preserve">28. По итогам рассмотрения вопроса, указанного в </w:t>
      </w:r>
      <w:hyperlink w:anchor="P89">
        <w:r>
          <w:rPr>
            <w:color w:val="0000FF"/>
          </w:rPr>
          <w:t>абзаце третьем подпункта "б" пункта 12</w:t>
        </w:r>
      </w:hyperlink>
      <w:r>
        <w:t xml:space="preserve"> настоящего Положения, комиссия принимает одно из следующих решений: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>а)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>б)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 xml:space="preserve">в)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</w:t>
      </w:r>
      <w:r>
        <w:lastRenderedPageBreak/>
        <w:t>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департамента применить к государственному служащему меру ответственности, предусмотренную нормативными правовыми актами Российской Федерации.</w:t>
      </w:r>
    </w:p>
    <w:p w:rsidR="00CB5CB3" w:rsidRDefault="00CB5CB3">
      <w:pPr>
        <w:pStyle w:val="ConsPlusNormal"/>
        <w:jc w:val="both"/>
      </w:pPr>
      <w:r>
        <w:t xml:space="preserve">(в ред. </w:t>
      </w:r>
      <w:hyperlink r:id="rId83">
        <w:r>
          <w:rPr>
            <w:color w:val="0000FF"/>
          </w:rPr>
          <w:t>приказа</w:t>
        </w:r>
      </w:hyperlink>
      <w:r>
        <w:t xml:space="preserve"> департамента имущества и земельных отношений Новосибирской области от 04.03.2024 N 789-НПА)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 xml:space="preserve">29. По итогам рассмотрения вопроса, указанного в </w:t>
      </w:r>
      <w:hyperlink w:anchor="P96">
        <w:r>
          <w:rPr>
            <w:color w:val="0000FF"/>
          </w:rPr>
          <w:t>подпункте "г" пункта 12</w:t>
        </w:r>
      </w:hyperlink>
      <w:r>
        <w:t xml:space="preserve"> настоящего Положения, комиссия принимает одно из следующих решений: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гражданским служащим в соответствии с </w:t>
      </w:r>
      <w:hyperlink r:id="rId84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гражданским служащим в соответствии с </w:t>
      </w:r>
      <w:hyperlink r:id="rId85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департамента применить к гражданскому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 xml:space="preserve">30. По итогам рассмотрения вопроса, указанного в </w:t>
      </w:r>
      <w:hyperlink w:anchor="P91">
        <w:r>
          <w:rPr>
            <w:color w:val="0000FF"/>
          </w:rPr>
          <w:t>абзаце четвертом подпункта "б" пункта 12</w:t>
        </w:r>
      </w:hyperlink>
      <w:r>
        <w:t xml:space="preserve"> настоящего Положения, комиссия принимает одно из следующих решений: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86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87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департамента применить к гражданскому служащему конкретную меру ответственности.</w:t>
      </w:r>
    </w:p>
    <w:p w:rsidR="00CB5CB3" w:rsidRDefault="00CB5CB3">
      <w:pPr>
        <w:pStyle w:val="ConsPlusNormal"/>
        <w:spacing w:before="220"/>
        <w:ind w:firstLine="540"/>
        <w:jc w:val="both"/>
      </w:pPr>
      <w:bookmarkStart w:id="30" w:name="P182"/>
      <w:bookmarkEnd w:id="30"/>
      <w:r>
        <w:t xml:space="preserve">31. По итогам рассмотрения вопроса, указанного в </w:t>
      </w:r>
      <w:hyperlink w:anchor="P92">
        <w:r>
          <w:rPr>
            <w:color w:val="0000FF"/>
          </w:rPr>
          <w:t>абзаце пятом подпункта "б" пункта 12</w:t>
        </w:r>
      </w:hyperlink>
      <w:r>
        <w:t xml:space="preserve"> настоящего Положения, комиссия принимает одно из следующих решений: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>а) признать, что при исполнении гражданским служащим должностных обязанностей конфликт интересов отсутствует;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>б)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этом случае комиссия рекомендует гражданскому служащему и (или) руководителю департамента принять меры по урегулированию конфликта интересов или по недопущению его возникновения;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>в) признать, что гражданский служащий не соблюдал требования об урегулировании конфликта интересов. В этом случае комиссия рекомендует руководителю департамента применить к гражданскому служащему конкретную меру ответственности.</w:t>
      </w:r>
    </w:p>
    <w:p w:rsidR="00CB5CB3" w:rsidRDefault="00CB5CB3">
      <w:pPr>
        <w:pStyle w:val="ConsPlusNormal"/>
        <w:spacing w:before="220"/>
        <w:ind w:firstLine="540"/>
        <w:jc w:val="both"/>
      </w:pPr>
      <w:bookmarkStart w:id="31" w:name="P186"/>
      <w:bookmarkEnd w:id="31"/>
      <w:r>
        <w:t xml:space="preserve">31.1. По итогам рассмотрения вопроса, указанного в </w:t>
      </w:r>
      <w:hyperlink w:anchor="P93">
        <w:r>
          <w:rPr>
            <w:color w:val="0000FF"/>
          </w:rPr>
          <w:t>абзаце шестом подпункта "б" пункта 12</w:t>
        </w:r>
      </w:hyperlink>
      <w:r>
        <w:t xml:space="preserve"> настоящего Положения, комиссия принимает одно из следующих решений: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lastRenderedPageBreak/>
        <w:t>1) признать наличие причинно-следственной связи между возникновением независящих от гражданского служащего департамента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>2) признать отсутствие причинно-следственной связи между возникновением независящих от гражданского служащего департамента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CB5CB3" w:rsidRDefault="00CB5CB3">
      <w:pPr>
        <w:pStyle w:val="ConsPlusNormal"/>
        <w:jc w:val="both"/>
      </w:pPr>
      <w:r>
        <w:t xml:space="preserve">(п. 31.1 введен </w:t>
      </w:r>
      <w:hyperlink r:id="rId88">
        <w:r>
          <w:rPr>
            <w:color w:val="0000FF"/>
          </w:rPr>
          <w:t>приказом</w:t>
        </w:r>
      </w:hyperlink>
      <w:r>
        <w:t xml:space="preserve"> департамента имущества и земельных отношений Новосибирской области от 04.03.2024 N 789-НПА)</w:t>
      </w:r>
    </w:p>
    <w:p w:rsidR="00CB5CB3" w:rsidRDefault="00CB5CB3">
      <w:pPr>
        <w:pStyle w:val="ConsPlusNormal"/>
        <w:spacing w:before="220"/>
        <w:ind w:firstLine="540"/>
        <w:jc w:val="both"/>
      </w:pPr>
      <w:bookmarkStart w:id="32" w:name="P190"/>
      <w:bookmarkEnd w:id="32"/>
      <w:r>
        <w:t xml:space="preserve">32. По итогам рассмотрения вопроса, указанного в </w:t>
      </w:r>
      <w:hyperlink w:anchor="P97">
        <w:r>
          <w:rPr>
            <w:color w:val="0000FF"/>
          </w:rPr>
          <w:t>подпункте "д" пункта 12</w:t>
        </w:r>
      </w:hyperlink>
      <w:r>
        <w:t xml:space="preserve"> настоящего Положения, комиссия принимает в отношении гражданина, замещавшего должность гражданской службы в департаменте, одно из следующих решений: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89">
        <w:r>
          <w:rPr>
            <w:color w:val="0000FF"/>
          </w:rPr>
          <w:t>статьи 12</w:t>
        </w:r>
      </w:hyperlink>
      <w:r>
        <w:t xml:space="preserve"> Федерального закона от 25.12.2008 N 273-ФЗ "О противодействии коррупции". В этом случае комиссия рекомендует руководителю департамента проинформировать об указанных обстоятельствах органы прокуратуры и уведомившую организацию.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 xml:space="preserve">33. По итогам рассмотрения вопроса, указанного в </w:t>
      </w:r>
      <w:hyperlink w:anchor="P98">
        <w:r>
          <w:rPr>
            <w:color w:val="0000FF"/>
          </w:rPr>
          <w:t>подпункте "е" пункта 12</w:t>
        </w:r>
      </w:hyperlink>
      <w:r>
        <w:t xml:space="preserve"> настоящего Положения, комиссия принимает одно из следующих решений: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 xml:space="preserve">1) рекомендовать руководителю департамента дать гражданскому служащему разрешение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департаменте,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(при условии, что такое участие не повлечет нарушение требований </w:t>
      </w:r>
      <w:hyperlink r:id="rId90">
        <w:r>
          <w:rPr>
            <w:color w:val="0000FF"/>
          </w:rPr>
          <w:t>статей 15</w:t>
        </w:r>
      </w:hyperlink>
      <w:r>
        <w:t xml:space="preserve">, </w:t>
      </w:r>
      <w:hyperlink r:id="rId91">
        <w:r>
          <w:rPr>
            <w:color w:val="0000FF"/>
          </w:rPr>
          <w:t>17</w:t>
        </w:r>
      </w:hyperlink>
      <w:r>
        <w:t xml:space="preserve">, </w:t>
      </w:r>
      <w:hyperlink r:id="rId92">
        <w:r>
          <w:rPr>
            <w:color w:val="0000FF"/>
          </w:rPr>
          <w:t>18</w:t>
        </w:r>
      </w:hyperlink>
      <w:r>
        <w:t xml:space="preserve"> Федерального закона от 27.07.2004 N 79-ФЗ "О государственной гражданской службе Российской Федерации" и </w:t>
      </w:r>
      <w:hyperlink r:id="rId93">
        <w:r>
          <w:rPr>
            <w:color w:val="0000FF"/>
          </w:rPr>
          <w:t>статей 9</w:t>
        </w:r>
      </w:hyperlink>
      <w:r>
        <w:t xml:space="preserve"> - </w:t>
      </w:r>
      <w:hyperlink r:id="rId94">
        <w:r>
          <w:rPr>
            <w:color w:val="0000FF"/>
          </w:rPr>
          <w:t>11</w:t>
        </w:r>
      </w:hyperlink>
      <w:r>
        <w:t xml:space="preserve"> Федерального закона от 25.12.2008 N 273-ФЗ "О противодействии коррупции");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 xml:space="preserve">2) рекомендовать руководителю департамента отказать гражданскому служащему в разрешении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департаменте,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(в случае, если такое участие повлечет нарушение требований </w:t>
      </w:r>
      <w:hyperlink r:id="rId95">
        <w:r>
          <w:rPr>
            <w:color w:val="0000FF"/>
          </w:rPr>
          <w:t>статей 15</w:t>
        </w:r>
      </w:hyperlink>
      <w:r>
        <w:t xml:space="preserve">, </w:t>
      </w:r>
      <w:hyperlink r:id="rId96">
        <w:r>
          <w:rPr>
            <w:color w:val="0000FF"/>
          </w:rPr>
          <w:t>17</w:t>
        </w:r>
      </w:hyperlink>
      <w:r>
        <w:t xml:space="preserve">, </w:t>
      </w:r>
      <w:hyperlink r:id="rId97">
        <w:r>
          <w:rPr>
            <w:color w:val="0000FF"/>
          </w:rPr>
          <w:t>18</w:t>
        </w:r>
      </w:hyperlink>
      <w:r>
        <w:t xml:space="preserve"> Федерального закона от 27.07.2004 N 79-ФЗ "О государственной гражданской службе Российской Федерации" и </w:t>
      </w:r>
      <w:hyperlink r:id="rId98">
        <w:r>
          <w:rPr>
            <w:color w:val="0000FF"/>
          </w:rPr>
          <w:t>статей 9</w:t>
        </w:r>
      </w:hyperlink>
      <w:r>
        <w:t xml:space="preserve"> - </w:t>
      </w:r>
      <w:hyperlink r:id="rId99">
        <w:r>
          <w:rPr>
            <w:color w:val="0000FF"/>
          </w:rPr>
          <w:t>11</w:t>
        </w:r>
      </w:hyperlink>
      <w:r>
        <w:t xml:space="preserve"> Федерального закона от 25.12.2008 N 273-ФЗ "О противодействии коррупции") и мотивировать свой отказ.</w:t>
      </w:r>
    </w:p>
    <w:p w:rsidR="00CB5CB3" w:rsidRDefault="00CB5CB3">
      <w:pPr>
        <w:pStyle w:val="ConsPlusNormal"/>
        <w:jc w:val="both"/>
      </w:pPr>
      <w:r>
        <w:t xml:space="preserve">(п. 33 в ред. </w:t>
      </w:r>
      <w:hyperlink r:id="rId100">
        <w:r>
          <w:rPr>
            <w:color w:val="0000FF"/>
          </w:rPr>
          <w:t>приказа</w:t>
        </w:r>
      </w:hyperlink>
      <w:r>
        <w:t xml:space="preserve"> департамента имущества и земельных отношений Новосибирской области от 01.09.2022 N 2496)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 xml:space="preserve">34. По итогам рассмотрения вопросов, указанных в </w:t>
      </w:r>
      <w:hyperlink w:anchor="P82">
        <w:r>
          <w:rPr>
            <w:color w:val="0000FF"/>
          </w:rPr>
          <w:t>подпунктах "а"</w:t>
        </w:r>
      </w:hyperlink>
      <w:r>
        <w:t xml:space="preserve">, </w:t>
      </w:r>
      <w:hyperlink w:anchor="P85">
        <w:r>
          <w:rPr>
            <w:color w:val="0000FF"/>
          </w:rPr>
          <w:t>"б"</w:t>
        </w:r>
      </w:hyperlink>
      <w:r>
        <w:t xml:space="preserve">, </w:t>
      </w:r>
      <w:hyperlink w:anchor="P96">
        <w:r>
          <w:rPr>
            <w:color w:val="0000FF"/>
          </w:rPr>
          <w:t>"г"</w:t>
        </w:r>
      </w:hyperlink>
      <w:r>
        <w:t xml:space="preserve"> и </w:t>
      </w:r>
      <w:hyperlink w:anchor="P97">
        <w:r>
          <w:rPr>
            <w:color w:val="0000FF"/>
          </w:rPr>
          <w:t>"д" пункта 12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61">
        <w:r>
          <w:rPr>
            <w:color w:val="0000FF"/>
          </w:rPr>
          <w:t>пунктами 25</w:t>
        </w:r>
      </w:hyperlink>
      <w:r>
        <w:t xml:space="preserve"> - </w:t>
      </w:r>
      <w:hyperlink w:anchor="P182">
        <w:r>
          <w:rPr>
            <w:color w:val="0000FF"/>
          </w:rPr>
          <w:t>31</w:t>
        </w:r>
      </w:hyperlink>
      <w:r>
        <w:t xml:space="preserve">, </w:t>
      </w:r>
      <w:hyperlink w:anchor="P190">
        <w:r>
          <w:rPr>
            <w:color w:val="0000FF"/>
          </w:rPr>
          <w:t>32</w:t>
        </w:r>
      </w:hyperlink>
      <w:r>
        <w:t xml:space="preserve"> настоящего Положения. Основания и мотивы принятия </w:t>
      </w:r>
      <w:r>
        <w:lastRenderedPageBreak/>
        <w:t>такого решения должны быть отражены в протоколе заседания комиссии.</w:t>
      </w:r>
    </w:p>
    <w:p w:rsidR="00CB5CB3" w:rsidRDefault="00CB5CB3">
      <w:pPr>
        <w:pStyle w:val="ConsPlusNormal"/>
        <w:jc w:val="both"/>
      </w:pPr>
      <w:r>
        <w:t xml:space="preserve">(в ред. </w:t>
      </w:r>
      <w:hyperlink r:id="rId101">
        <w:r>
          <w:rPr>
            <w:color w:val="0000FF"/>
          </w:rPr>
          <w:t>приказа</w:t>
        </w:r>
      </w:hyperlink>
      <w:r>
        <w:t xml:space="preserve"> департамента имущества и земельных отношений Новосибирской области от 04.03.2024 N 789-НПА)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 xml:space="preserve">35. По итогам рассмотрения вопроса, предусмотренного </w:t>
      </w:r>
      <w:hyperlink w:anchor="P95">
        <w:r>
          <w:rPr>
            <w:color w:val="0000FF"/>
          </w:rPr>
          <w:t>подпунктом "в" пункта 12</w:t>
        </w:r>
      </w:hyperlink>
      <w:r>
        <w:t xml:space="preserve"> настоящего Положения, комиссия принимает соответствующее решение.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>36. Для исполнения решений комиссии могут быть подготовлены проекты нормативных правовых актов департамента, решений или поручений руководителя департамента, которые в установленном порядке представляются на рассмотрение руководителя департамента.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 xml:space="preserve">37. Решения комиссии по вопросам, указанным в </w:t>
      </w:r>
      <w:hyperlink w:anchor="P81">
        <w:r>
          <w:rPr>
            <w:color w:val="0000FF"/>
          </w:rPr>
          <w:t>пункте 12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 xml:space="preserve">38.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решений, принимаемых по итогам рассмотрения вопросов, указанных в </w:t>
      </w:r>
      <w:hyperlink w:anchor="P87">
        <w:r>
          <w:rPr>
            <w:color w:val="0000FF"/>
          </w:rPr>
          <w:t>абзаце втором подпункта "б" пункта 12</w:t>
        </w:r>
      </w:hyperlink>
      <w:r>
        <w:t xml:space="preserve"> настоящего Положения, для руководителя департамента носят рекомендательный характер.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 xml:space="preserve">Решение, принимаемое по итогам рассмотрения вопроса, указанного в </w:t>
      </w:r>
      <w:hyperlink w:anchor="P87">
        <w:r>
          <w:rPr>
            <w:color w:val="0000FF"/>
          </w:rPr>
          <w:t>абзаце втором подпункта "б" пункта 12</w:t>
        </w:r>
      </w:hyperlink>
      <w:r>
        <w:t xml:space="preserve"> настоящего Положения, для руководителя департамента носит обязательный характер.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 xml:space="preserve">Решение, принимаемое по итогам рассмотрения вопроса, указанного в </w:t>
      </w:r>
      <w:hyperlink w:anchor="P87">
        <w:r>
          <w:rPr>
            <w:color w:val="0000FF"/>
          </w:rPr>
          <w:t>абзаце втором подпункта "б" пункта 12</w:t>
        </w:r>
      </w:hyperlink>
      <w:r>
        <w:t xml:space="preserve"> настоящего Положения, не требует принятия каких-либо дополнительных мер со стороны руководителя департамента и направляется в виде выписки из протокола заседания комиссии заявителю.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>39. В протоколе заседания комиссии указываются: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(при наличии) членов комиссии и других лиц, присутствующих на заседании;</w:t>
      </w:r>
    </w:p>
    <w:p w:rsidR="00CB5CB3" w:rsidRDefault="00CB5CB3">
      <w:pPr>
        <w:pStyle w:val="ConsPlusNormal"/>
        <w:jc w:val="both"/>
      </w:pPr>
      <w:r>
        <w:t xml:space="preserve">(в ред. </w:t>
      </w:r>
      <w:hyperlink r:id="rId102">
        <w:r>
          <w:rPr>
            <w:color w:val="0000FF"/>
          </w:rPr>
          <w:t>приказа</w:t>
        </w:r>
      </w:hyperlink>
      <w:r>
        <w:t xml:space="preserve"> департамента имущества и земельных отношений Новосибирской области от 01.07.2022 N 1890)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 (при наличии),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CB5CB3" w:rsidRDefault="00CB5CB3">
      <w:pPr>
        <w:pStyle w:val="ConsPlusNormal"/>
        <w:jc w:val="both"/>
      </w:pPr>
      <w:r>
        <w:t xml:space="preserve">(в ред. </w:t>
      </w:r>
      <w:hyperlink r:id="rId103">
        <w:r>
          <w:rPr>
            <w:color w:val="0000FF"/>
          </w:rPr>
          <w:t>приказа</w:t>
        </w:r>
      </w:hyperlink>
      <w:r>
        <w:t xml:space="preserve"> департамента имущества и земельных отношений Новосибирской области от 01.07.2022 N 1890)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>в) предъявляемые к гражданскому служащему претензии, материалы, на которых они основываются;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>г) содержание пояснений гражданского служащего и других лиц по существу предъявляемых претензий;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>д) фамилии, имена, отчества (при наличии) выступивших на заседании лиц и краткое изложение их выступлений;</w:t>
      </w:r>
    </w:p>
    <w:p w:rsidR="00CB5CB3" w:rsidRDefault="00CB5CB3">
      <w:pPr>
        <w:pStyle w:val="ConsPlusNormal"/>
        <w:jc w:val="both"/>
      </w:pPr>
      <w:r>
        <w:t xml:space="preserve">(в ред. </w:t>
      </w:r>
      <w:hyperlink r:id="rId104">
        <w:r>
          <w:rPr>
            <w:color w:val="0000FF"/>
          </w:rPr>
          <w:t>приказа</w:t>
        </w:r>
      </w:hyperlink>
      <w:r>
        <w:t xml:space="preserve"> департамента имущества и земельных отношений Новосибирской области от 01.07.2022 N 1890)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департамент;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lastRenderedPageBreak/>
        <w:t>ж) другие сведения, касающиеся рассмотренного комиссией вопроса;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>з) результаты голосования;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>и) решение и обоснование его принятия.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>40.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>41. Копия протокола заседания комиссии в 7-дневный срок со дня заседания направляется руководителю департамента, полностью или в виде выписок из него - гражданскому служащему, а также по решению комиссии - иным заинтересованным лицам.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>42. Руководитель департамента обязан рассмотреть протокол заседания комиссии и вправе учесть в пределах своей компетенции содержащиеся в нем рекомендации,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департамента в письменной форме (путем визирования протокола) уведомляет комиссию в месячный срок со дня поступления к нему протокола заседания комиссии. Решение руководителя департамента оглашается на ближайшем заседании комиссии и принимается к сведению без обсуждения.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>43. 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руководителю департамента для решения вопроса о применении к гражданскому служащему мер ответственности, предусмотренных нормативными правовыми актами Российской Федерации.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>44. 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правоприменительные органы в 3-дневный срок, а при необходимости - немедленно.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>45.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 xml:space="preserve">46. Выписка из решения комиссии, заверенная подписью секретаря комиссии и печатью департамента, вручается гражданину, замещавшему должность гражданской службы в департаменте, в отношении которого рассматривался вопрос, указанный в </w:t>
      </w:r>
      <w:hyperlink w:anchor="P87">
        <w:r>
          <w:rPr>
            <w:color w:val="0000FF"/>
          </w:rPr>
          <w:t>абзаце втором подпункта "б" пункта 12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CB5CB3" w:rsidRDefault="00CB5CB3">
      <w:pPr>
        <w:pStyle w:val="ConsPlusNormal"/>
        <w:spacing w:before="220"/>
        <w:ind w:firstLine="540"/>
        <w:jc w:val="both"/>
      </w:pPr>
      <w:r>
        <w:t>47.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отделом организационной и кадровой работы департамента.</w:t>
      </w:r>
    </w:p>
    <w:p w:rsidR="00CB5CB3" w:rsidRDefault="00CB5CB3">
      <w:pPr>
        <w:pStyle w:val="ConsPlusNormal"/>
        <w:jc w:val="both"/>
      </w:pPr>
      <w:r>
        <w:t xml:space="preserve">(в ред. </w:t>
      </w:r>
      <w:hyperlink r:id="rId105">
        <w:r>
          <w:rPr>
            <w:color w:val="0000FF"/>
          </w:rPr>
          <w:t>приказа</w:t>
        </w:r>
      </w:hyperlink>
      <w:r>
        <w:t xml:space="preserve"> департамента имущества и земельных отношений Новосибирской области от 04.03.2024 N 789-НПА)</w:t>
      </w:r>
    </w:p>
    <w:p w:rsidR="00CB5CB3" w:rsidRDefault="00CB5CB3">
      <w:pPr>
        <w:pStyle w:val="ConsPlusNormal"/>
        <w:ind w:firstLine="540"/>
        <w:jc w:val="both"/>
      </w:pPr>
    </w:p>
    <w:p w:rsidR="00CB5CB3" w:rsidRDefault="00CB5CB3">
      <w:pPr>
        <w:pStyle w:val="ConsPlusNormal"/>
        <w:ind w:firstLine="540"/>
        <w:jc w:val="both"/>
      </w:pPr>
    </w:p>
    <w:p w:rsidR="00CB5CB3" w:rsidRDefault="00CB5CB3">
      <w:pPr>
        <w:pStyle w:val="ConsPlusNormal"/>
        <w:ind w:firstLine="540"/>
        <w:jc w:val="both"/>
      </w:pPr>
    </w:p>
    <w:p w:rsidR="00CB5CB3" w:rsidRDefault="00CB5CB3">
      <w:pPr>
        <w:pStyle w:val="ConsPlusNormal"/>
        <w:ind w:firstLine="540"/>
        <w:jc w:val="both"/>
      </w:pPr>
    </w:p>
    <w:p w:rsidR="00CB5CB3" w:rsidRDefault="00CB5CB3">
      <w:pPr>
        <w:pStyle w:val="ConsPlusNormal"/>
        <w:ind w:firstLine="540"/>
        <w:jc w:val="both"/>
      </w:pPr>
    </w:p>
    <w:p w:rsidR="00CB5CB3" w:rsidRDefault="00CB5CB3">
      <w:pPr>
        <w:pStyle w:val="ConsPlusNormal"/>
        <w:jc w:val="right"/>
        <w:outlineLvl w:val="1"/>
      </w:pPr>
      <w:r>
        <w:t>Приложение</w:t>
      </w:r>
    </w:p>
    <w:p w:rsidR="00CB5CB3" w:rsidRDefault="00CB5CB3">
      <w:pPr>
        <w:pStyle w:val="ConsPlusNormal"/>
        <w:jc w:val="right"/>
      </w:pPr>
      <w:r>
        <w:t>к Положению</w:t>
      </w:r>
    </w:p>
    <w:p w:rsidR="00CB5CB3" w:rsidRDefault="00CB5CB3">
      <w:pPr>
        <w:pStyle w:val="ConsPlusNormal"/>
        <w:jc w:val="right"/>
      </w:pPr>
      <w:r>
        <w:t>о комиссии по соблюдению</w:t>
      </w:r>
    </w:p>
    <w:p w:rsidR="00CB5CB3" w:rsidRDefault="00CB5CB3">
      <w:pPr>
        <w:pStyle w:val="ConsPlusNormal"/>
        <w:jc w:val="right"/>
      </w:pPr>
      <w:r>
        <w:t>требований к служебному поведению</w:t>
      </w:r>
    </w:p>
    <w:p w:rsidR="00CB5CB3" w:rsidRDefault="00CB5CB3">
      <w:pPr>
        <w:pStyle w:val="ConsPlusNormal"/>
        <w:jc w:val="right"/>
      </w:pPr>
      <w:r>
        <w:t>государственных гражданских служащих</w:t>
      </w:r>
    </w:p>
    <w:p w:rsidR="00CB5CB3" w:rsidRDefault="00CB5CB3">
      <w:pPr>
        <w:pStyle w:val="ConsPlusNormal"/>
        <w:jc w:val="right"/>
      </w:pPr>
      <w:r>
        <w:t>Новосибирской области и урегулированию</w:t>
      </w:r>
    </w:p>
    <w:p w:rsidR="00CB5CB3" w:rsidRDefault="00CB5CB3">
      <w:pPr>
        <w:pStyle w:val="ConsPlusNormal"/>
        <w:jc w:val="right"/>
      </w:pPr>
      <w:r>
        <w:t>конфликта интересов в департаменте</w:t>
      </w:r>
    </w:p>
    <w:p w:rsidR="00CB5CB3" w:rsidRDefault="00CB5CB3">
      <w:pPr>
        <w:pStyle w:val="ConsPlusNormal"/>
        <w:jc w:val="right"/>
      </w:pPr>
      <w:r>
        <w:t>имущества и земельных отношений</w:t>
      </w:r>
    </w:p>
    <w:p w:rsidR="00CB5CB3" w:rsidRDefault="00CB5CB3">
      <w:pPr>
        <w:pStyle w:val="ConsPlusNormal"/>
        <w:jc w:val="right"/>
      </w:pPr>
      <w:r>
        <w:t>Новосибирской области</w:t>
      </w:r>
    </w:p>
    <w:p w:rsidR="00CB5CB3" w:rsidRDefault="00CB5CB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B5CB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CB3" w:rsidRDefault="00CB5CB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CB3" w:rsidRDefault="00CB5CB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5CB3" w:rsidRDefault="00CB5CB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5CB3" w:rsidRDefault="00CB5CB3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106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департамента имущества и земельных отношений Новосибирской</w:t>
            </w:r>
          </w:p>
          <w:p w:rsidR="00CB5CB3" w:rsidRDefault="00CB5CB3">
            <w:pPr>
              <w:pStyle w:val="ConsPlusNormal"/>
              <w:jc w:val="center"/>
            </w:pPr>
            <w:r>
              <w:rPr>
                <w:color w:val="392C69"/>
              </w:rPr>
              <w:t>области от 12.08.2025 N 2561-НПА)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CB3" w:rsidRDefault="00CB5CB3">
            <w:pPr>
              <w:pStyle w:val="ConsPlusNormal"/>
            </w:pPr>
          </w:p>
        </w:tc>
      </w:tr>
    </w:tbl>
    <w:p w:rsidR="00CB5CB3" w:rsidRDefault="00CB5CB3">
      <w:pPr>
        <w:pStyle w:val="ConsPlusNormal"/>
        <w:ind w:firstLine="540"/>
        <w:jc w:val="both"/>
      </w:pPr>
    </w:p>
    <w:p w:rsidR="00CB5CB3" w:rsidRDefault="00CB5CB3">
      <w:pPr>
        <w:pStyle w:val="ConsPlusNormal"/>
        <w:jc w:val="center"/>
      </w:pPr>
      <w:bookmarkStart w:id="33" w:name="P245"/>
      <w:bookmarkEnd w:id="33"/>
      <w:r>
        <w:t>Журнал</w:t>
      </w:r>
    </w:p>
    <w:p w:rsidR="00CB5CB3" w:rsidRDefault="00CB5CB3">
      <w:pPr>
        <w:pStyle w:val="ConsPlusNormal"/>
        <w:jc w:val="center"/>
      </w:pPr>
      <w:r>
        <w:t>учета поступившей информации, содержащей основание</w:t>
      </w:r>
    </w:p>
    <w:p w:rsidR="00CB5CB3" w:rsidRDefault="00CB5CB3">
      <w:pPr>
        <w:pStyle w:val="ConsPlusNormal"/>
        <w:jc w:val="center"/>
      </w:pPr>
      <w:r>
        <w:t>для проведения заседания комиссии по соблюдению требований</w:t>
      </w:r>
    </w:p>
    <w:p w:rsidR="00CB5CB3" w:rsidRDefault="00CB5CB3">
      <w:pPr>
        <w:pStyle w:val="ConsPlusNormal"/>
        <w:jc w:val="center"/>
      </w:pPr>
      <w:r>
        <w:t>к служебному поведению государственных гражданских служащих</w:t>
      </w:r>
    </w:p>
    <w:p w:rsidR="00CB5CB3" w:rsidRDefault="00CB5CB3">
      <w:pPr>
        <w:pStyle w:val="ConsPlusNormal"/>
        <w:jc w:val="center"/>
      </w:pPr>
      <w:r>
        <w:t>Новосибирской области и урегулированию конфликта</w:t>
      </w:r>
    </w:p>
    <w:p w:rsidR="00CB5CB3" w:rsidRDefault="00CB5CB3">
      <w:pPr>
        <w:pStyle w:val="ConsPlusNormal"/>
        <w:jc w:val="center"/>
      </w:pPr>
      <w:r>
        <w:t>интересов в департаменте имущества и земельных</w:t>
      </w:r>
    </w:p>
    <w:p w:rsidR="00CB5CB3" w:rsidRDefault="00CB5CB3">
      <w:pPr>
        <w:pStyle w:val="ConsPlusNormal"/>
        <w:jc w:val="center"/>
      </w:pPr>
      <w:r>
        <w:t>отношений Новосибирской области</w:t>
      </w:r>
    </w:p>
    <w:p w:rsidR="00CB5CB3" w:rsidRDefault="00CB5CB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907"/>
        <w:gridCol w:w="1134"/>
        <w:gridCol w:w="1644"/>
        <w:gridCol w:w="2098"/>
        <w:gridCol w:w="1247"/>
        <w:gridCol w:w="1474"/>
      </w:tblGrid>
      <w:tr w:rsidR="00CB5CB3">
        <w:tc>
          <w:tcPr>
            <w:tcW w:w="567" w:type="dxa"/>
          </w:tcPr>
          <w:p w:rsidR="00CB5CB3" w:rsidRDefault="00CB5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907" w:type="dxa"/>
          </w:tcPr>
          <w:p w:rsidR="00CB5CB3" w:rsidRDefault="00CB5CB3">
            <w:pPr>
              <w:pStyle w:val="ConsPlusNormal"/>
              <w:jc w:val="center"/>
            </w:pPr>
            <w:r>
              <w:t>Дата регистрации информации</w:t>
            </w:r>
          </w:p>
        </w:tc>
        <w:tc>
          <w:tcPr>
            <w:tcW w:w="1134" w:type="dxa"/>
          </w:tcPr>
          <w:p w:rsidR="00CB5CB3" w:rsidRDefault="00CB5CB3">
            <w:pPr>
              <w:pStyle w:val="ConsPlusNormal"/>
              <w:jc w:val="center"/>
            </w:pPr>
            <w:r>
              <w:t>Исходящий номер и дата</w:t>
            </w:r>
          </w:p>
        </w:tc>
        <w:tc>
          <w:tcPr>
            <w:tcW w:w="1644" w:type="dxa"/>
          </w:tcPr>
          <w:p w:rsidR="00CB5CB3" w:rsidRDefault="00CB5CB3">
            <w:pPr>
              <w:pStyle w:val="ConsPlusNormal"/>
              <w:jc w:val="center"/>
            </w:pPr>
            <w:r>
              <w:t>Источник поступления информации</w:t>
            </w:r>
          </w:p>
        </w:tc>
        <w:tc>
          <w:tcPr>
            <w:tcW w:w="2098" w:type="dxa"/>
          </w:tcPr>
          <w:p w:rsidR="00CB5CB3" w:rsidRDefault="00CB5CB3">
            <w:pPr>
              <w:pStyle w:val="ConsPlusNormal"/>
              <w:jc w:val="center"/>
            </w:pPr>
            <w:r>
              <w:t>Краткое содержание информации</w:t>
            </w:r>
          </w:p>
        </w:tc>
        <w:tc>
          <w:tcPr>
            <w:tcW w:w="1247" w:type="dxa"/>
          </w:tcPr>
          <w:p w:rsidR="00CB5CB3" w:rsidRDefault="00CB5CB3">
            <w:pPr>
              <w:pStyle w:val="ConsPlusNormal"/>
              <w:jc w:val="center"/>
            </w:pPr>
            <w:r>
              <w:t>Подпись лица, зарегистрировавшего информацию</w:t>
            </w:r>
          </w:p>
        </w:tc>
        <w:tc>
          <w:tcPr>
            <w:tcW w:w="1474" w:type="dxa"/>
          </w:tcPr>
          <w:p w:rsidR="00CB5CB3" w:rsidRDefault="00CB5CB3">
            <w:pPr>
              <w:pStyle w:val="ConsPlusNormal"/>
              <w:jc w:val="center"/>
            </w:pPr>
            <w:r>
              <w:t>Сведения о принятом решении, дата</w:t>
            </w:r>
          </w:p>
        </w:tc>
      </w:tr>
      <w:tr w:rsidR="00CB5CB3">
        <w:tc>
          <w:tcPr>
            <w:tcW w:w="567" w:type="dxa"/>
          </w:tcPr>
          <w:p w:rsidR="00CB5CB3" w:rsidRDefault="00CB5CB3">
            <w:pPr>
              <w:pStyle w:val="ConsPlusNormal"/>
            </w:pPr>
          </w:p>
        </w:tc>
        <w:tc>
          <w:tcPr>
            <w:tcW w:w="907" w:type="dxa"/>
          </w:tcPr>
          <w:p w:rsidR="00CB5CB3" w:rsidRDefault="00CB5CB3">
            <w:pPr>
              <w:pStyle w:val="ConsPlusNormal"/>
            </w:pPr>
          </w:p>
        </w:tc>
        <w:tc>
          <w:tcPr>
            <w:tcW w:w="1134" w:type="dxa"/>
          </w:tcPr>
          <w:p w:rsidR="00CB5CB3" w:rsidRDefault="00CB5CB3">
            <w:pPr>
              <w:pStyle w:val="ConsPlusNormal"/>
            </w:pPr>
          </w:p>
        </w:tc>
        <w:tc>
          <w:tcPr>
            <w:tcW w:w="1644" w:type="dxa"/>
          </w:tcPr>
          <w:p w:rsidR="00CB5CB3" w:rsidRDefault="00CB5CB3">
            <w:pPr>
              <w:pStyle w:val="ConsPlusNormal"/>
            </w:pPr>
          </w:p>
        </w:tc>
        <w:tc>
          <w:tcPr>
            <w:tcW w:w="2098" w:type="dxa"/>
          </w:tcPr>
          <w:p w:rsidR="00CB5CB3" w:rsidRDefault="00CB5CB3">
            <w:pPr>
              <w:pStyle w:val="ConsPlusNormal"/>
            </w:pPr>
          </w:p>
        </w:tc>
        <w:tc>
          <w:tcPr>
            <w:tcW w:w="1247" w:type="dxa"/>
          </w:tcPr>
          <w:p w:rsidR="00CB5CB3" w:rsidRDefault="00CB5CB3">
            <w:pPr>
              <w:pStyle w:val="ConsPlusNormal"/>
            </w:pPr>
          </w:p>
        </w:tc>
        <w:tc>
          <w:tcPr>
            <w:tcW w:w="1474" w:type="dxa"/>
          </w:tcPr>
          <w:p w:rsidR="00CB5CB3" w:rsidRDefault="00CB5CB3">
            <w:pPr>
              <w:pStyle w:val="ConsPlusNormal"/>
            </w:pPr>
          </w:p>
        </w:tc>
      </w:tr>
      <w:tr w:rsidR="00CB5CB3">
        <w:tc>
          <w:tcPr>
            <w:tcW w:w="567" w:type="dxa"/>
          </w:tcPr>
          <w:p w:rsidR="00CB5CB3" w:rsidRDefault="00CB5CB3">
            <w:pPr>
              <w:pStyle w:val="ConsPlusNormal"/>
            </w:pPr>
          </w:p>
        </w:tc>
        <w:tc>
          <w:tcPr>
            <w:tcW w:w="907" w:type="dxa"/>
          </w:tcPr>
          <w:p w:rsidR="00CB5CB3" w:rsidRDefault="00CB5CB3">
            <w:pPr>
              <w:pStyle w:val="ConsPlusNormal"/>
            </w:pPr>
          </w:p>
        </w:tc>
        <w:tc>
          <w:tcPr>
            <w:tcW w:w="1134" w:type="dxa"/>
          </w:tcPr>
          <w:p w:rsidR="00CB5CB3" w:rsidRDefault="00CB5CB3">
            <w:pPr>
              <w:pStyle w:val="ConsPlusNormal"/>
            </w:pPr>
          </w:p>
        </w:tc>
        <w:tc>
          <w:tcPr>
            <w:tcW w:w="1644" w:type="dxa"/>
          </w:tcPr>
          <w:p w:rsidR="00CB5CB3" w:rsidRDefault="00CB5CB3">
            <w:pPr>
              <w:pStyle w:val="ConsPlusNormal"/>
            </w:pPr>
          </w:p>
        </w:tc>
        <w:tc>
          <w:tcPr>
            <w:tcW w:w="2098" w:type="dxa"/>
          </w:tcPr>
          <w:p w:rsidR="00CB5CB3" w:rsidRDefault="00CB5CB3">
            <w:pPr>
              <w:pStyle w:val="ConsPlusNormal"/>
            </w:pPr>
          </w:p>
        </w:tc>
        <w:tc>
          <w:tcPr>
            <w:tcW w:w="1247" w:type="dxa"/>
          </w:tcPr>
          <w:p w:rsidR="00CB5CB3" w:rsidRDefault="00CB5CB3">
            <w:pPr>
              <w:pStyle w:val="ConsPlusNormal"/>
            </w:pPr>
          </w:p>
        </w:tc>
        <w:tc>
          <w:tcPr>
            <w:tcW w:w="1474" w:type="dxa"/>
          </w:tcPr>
          <w:p w:rsidR="00CB5CB3" w:rsidRDefault="00CB5CB3">
            <w:pPr>
              <w:pStyle w:val="ConsPlusNormal"/>
            </w:pPr>
          </w:p>
        </w:tc>
      </w:tr>
      <w:tr w:rsidR="00CB5CB3">
        <w:tc>
          <w:tcPr>
            <w:tcW w:w="567" w:type="dxa"/>
          </w:tcPr>
          <w:p w:rsidR="00CB5CB3" w:rsidRDefault="00CB5CB3">
            <w:pPr>
              <w:pStyle w:val="ConsPlusNormal"/>
            </w:pPr>
          </w:p>
        </w:tc>
        <w:tc>
          <w:tcPr>
            <w:tcW w:w="907" w:type="dxa"/>
          </w:tcPr>
          <w:p w:rsidR="00CB5CB3" w:rsidRDefault="00CB5CB3">
            <w:pPr>
              <w:pStyle w:val="ConsPlusNormal"/>
            </w:pPr>
          </w:p>
        </w:tc>
        <w:tc>
          <w:tcPr>
            <w:tcW w:w="1134" w:type="dxa"/>
          </w:tcPr>
          <w:p w:rsidR="00CB5CB3" w:rsidRDefault="00CB5CB3">
            <w:pPr>
              <w:pStyle w:val="ConsPlusNormal"/>
            </w:pPr>
          </w:p>
        </w:tc>
        <w:tc>
          <w:tcPr>
            <w:tcW w:w="1644" w:type="dxa"/>
          </w:tcPr>
          <w:p w:rsidR="00CB5CB3" w:rsidRDefault="00CB5CB3">
            <w:pPr>
              <w:pStyle w:val="ConsPlusNormal"/>
            </w:pPr>
          </w:p>
        </w:tc>
        <w:tc>
          <w:tcPr>
            <w:tcW w:w="2098" w:type="dxa"/>
          </w:tcPr>
          <w:p w:rsidR="00CB5CB3" w:rsidRDefault="00CB5CB3">
            <w:pPr>
              <w:pStyle w:val="ConsPlusNormal"/>
            </w:pPr>
          </w:p>
        </w:tc>
        <w:tc>
          <w:tcPr>
            <w:tcW w:w="1247" w:type="dxa"/>
          </w:tcPr>
          <w:p w:rsidR="00CB5CB3" w:rsidRDefault="00CB5CB3">
            <w:pPr>
              <w:pStyle w:val="ConsPlusNormal"/>
            </w:pPr>
          </w:p>
        </w:tc>
        <w:tc>
          <w:tcPr>
            <w:tcW w:w="1474" w:type="dxa"/>
          </w:tcPr>
          <w:p w:rsidR="00CB5CB3" w:rsidRDefault="00CB5CB3">
            <w:pPr>
              <w:pStyle w:val="ConsPlusNormal"/>
            </w:pPr>
          </w:p>
        </w:tc>
      </w:tr>
    </w:tbl>
    <w:p w:rsidR="00CB5CB3" w:rsidRDefault="00CB5CB3">
      <w:pPr>
        <w:pStyle w:val="ConsPlusNormal"/>
        <w:ind w:firstLine="540"/>
        <w:jc w:val="both"/>
      </w:pPr>
    </w:p>
    <w:p w:rsidR="00CB5CB3" w:rsidRDefault="00CB5CB3">
      <w:pPr>
        <w:pStyle w:val="ConsPlusNormal"/>
        <w:ind w:firstLine="540"/>
        <w:jc w:val="both"/>
      </w:pPr>
    </w:p>
    <w:p w:rsidR="00CB5CB3" w:rsidRDefault="00CB5CB3">
      <w:pPr>
        <w:pStyle w:val="ConsPlusNormal"/>
        <w:ind w:firstLine="540"/>
        <w:jc w:val="both"/>
      </w:pPr>
    </w:p>
    <w:p w:rsidR="00CB5CB3" w:rsidRDefault="00CB5CB3">
      <w:pPr>
        <w:pStyle w:val="ConsPlusNormal"/>
        <w:ind w:firstLine="540"/>
        <w:jc w:val="both"/>
      </w:pPr>
    </w:p>
    <w:p w:rsidR="00CB5CB3" w:rsidRDefault="00CB5CB3">
      <w:pPr>
        <w:pStyle w:val="ConsPlusNormal"/>
        <w:ind w:firstLine="540"/>
        <w:jc w:val="both"/>
      </w:pPr>
    </w:p>
    <w:p w:rsidR="00CB5CB3" w:rsidRDefault="00CB5CB3">
      <w:pPr>
        <w:pStyle w:val="ConsPlusNormal"/>
        <w:jc w:val="right"/>
        <w:outlineLvl w:val="0"/>
      </w:pPr>
      <w:r>
        <w:t>Утвержден</w:t>
      </w:r>
    </w:p>
    <w:p w:rsidR="00CB5CB3" w:rsidRDefault="00CB5CB3">
      <w:pPr>
        <w:pStyle w:val="ConsPlusNormal"/>
        <w:jc w:val="right"/>
      </w:pPr>
      <w:r>
        <w:t>приказом</w:t>
      </w:r>
    </w:p>
    <w:p w:rsidR="00CB5CB3" w:rsidRDefault="00CB5CB3">
      <w:pPr>
        <w:pStyle w:val="ConsPlusNormal"/>
        <w:jc w:val="right"/>
      </w:pPr>
      <w:r>
        <w:t>департамента имущества и земельных</w:t>
      </w:r>
    </w:p>
    <w:p w:rsidR="00CB5CB3" w:rsidRDefault="00CB5CB3">
      <w:pPr>
        <w:pStyle w:val="ConsPlusNormal"/>
        <w:jc w:val="right"/>
      </w:pPr>
      <w:r>
        <w:t>отношений Новосибирской области</w:t>
      </w:r>
    </w:p>
    <w:p w:rsidR="00CB5CB3" w:rsidRDefault="00CB5CB3">
      <w:pPr>
        <w:pStyle w:val="ConsPlusNormal"/>
        <w:jc w:val="right"/>
      </w:pPr>
      <w:r>
        <w:t>от 11 ноября 2019 г. N 4600</w:t>
      </w:r>
    </w:p>
    <w:p w:rsidR="00CB5CB3" w:rsidRDefault="00CB5CB3">
      <w:pPr>
        <w:pStyle w:val="ConsPlusNormal"/>
        <w:ind w:firstLine="540"/>
        <w:jc w:val="both"/>
      </w:pPr>
    </w:p>
    <w:p w:rsidR="00CB5CB3" w:rsidRDefault="00CB5CB3">
      <w:pPr>
        <w:pStyle w:val="ConsPlusTitle"/>
        <w:jc w:val="center"/>
      </w:pPr>
      <w:bookmarkStart w:id="34" w:name="P292"/>
      <w:bookmarkEnd w:id="34"/>
      <w:r>
        <w:t>СОСТАВ</w:t>
      </w:r>
    </w:p>
    <w:p w:rsidR="00CB5CB3" w:rsidRDefault="00CB5CB3">
      <w:pPr>
        <w:pStyle w:val="ConsPlusTitle"/>
        <w:jc w:val="center"/>
      </w:pPr>
      <w:r>
        <w:t>КОМИССИИ ПО СОБЛЮДЕНИЮ ТРЕБОВАНИЙ К СЛУЖЕБНОМУ ПОВЕДЕНИЮ</w:t>
      </w:r>
    </w:p>
    <w:p w:rsidR="00CB5CB3" w:rsidRDefault="00CB5CB3">
      <w:pPr>
        <w:pStyle w:val="ConsPlusTitle"/>
        <w:jc w:val="center"/>
      </w:pPr>
      <w:r>
        <w:t>ГОСУДАРСТВЕННЫХ ГРАЖДАНСКИХ СЛУЖАЩИХ НОВОСИБИРСКОЙ ОБЛАСТИ</w:t>
      </w:r>
    </w:p>
    <w:p w:rsidR="00CB5CB3" w:rsidRDefault="00CB5CB3">
      <w:pPr>
        <w:pStyle w:val="ConsPlusTitle"/>
        <w:jc w:val="center"/>
      </w:pPr>
      <w:r>
        <w:t>И УРЕГУЛИРОВАНИЮ КОНФЛИКТА ИНТЕРЕСОВ В ДЕПАРТАМЕНТЕ</w:t>
      </w:r>
    </w:p>
    <w:p w:rsidR="00CB5CB3" w:rsidRDefault="00CB5CB3">
      <w:pPr>
        <w:pStyle w:val="ConsPlusTitle"/>
        <w:jc w:val="center"/>
      </w:pPr>
      <w:r>
        <w:t>ИМУЩЕСТВА И ЗЕМЕЛЬНЫХ ОТНОШЕНИЙ НОВОСИБИРСКОЙ ОБЛАСТИ</w:t>
      </w:r>
    </w:p>
    <w:p w:rsidR="00CB5CB3" w:rsidRDefault="00CB5CB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B5CB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CB3" w:rsidRDefault="00CB5CB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CB3" w:rsidRDefault="00CB5CB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5CB3" w:rsidRDefault="00CB5CB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5CB3" w:rsidRDefault="00CB5CB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департамента имущества и земельных отношений</w:t>
            </w:r>
          </w:p>
          <w:p w:rsidR="00CB5CB3" w:rsidRDefault="00CB5CB3">
            <w:pPr>
              <w:pStyle w:val="ConsPlusNormal"/>
              <w:jc w:val="center"/>
            </w:pPr>
            <w:r>
              <w:rPr>
                <w:color w:val="392C69"/>
              </w:rPr>
              <w:t>Новосибирской области от 09.07.2025 N 2075-НПА)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CB3" w:rsidRDefault="00CB5CB3">
            <w:pPr>
              <w:pStyle w:val="ConsPlusNormal"/>
            </w:pPr>
          </w:p>
        </w:tc>
      </w:tr>
    </w:tbl>
    <w:p w:rsidR="00CB5CB3" w:rsidRDefault="00CB5CB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397"/>
        <w:gridCol w:w="6123"/>
      </w:tblGrid>
      <w:tr w:rsidR="00CB5CB3">
        <w:tc>
          <w:tcPr>
            <w:tcW w:w="2551" w:type="dxa"/>
          </w:tcPr>
          <w:p w:rsidR="00CB5CB3" w:rsidRDefault="00CB5CB3">
            <w:pPr>
              <w:pStyle w:val="ConsPlusNormal"/>
            </w:pPr>
            <w:r>
              <w:t>Скородумов</w:t>
            </w:r>
          </w:p>
          <w:p w:rsidR="00CB5CB3" w:rsidRDefault="00CB5CB3">
            <w:pPr>
              <w:pStyle w:val="ConsPlusNormal"/>
            </w:pPr>
            <w:r>
              <w:t>Евгений Леонидович</w:t>
            </w:r>
          </w:p>
        </w:tc>
        <w:tc>
          <w:tcPr>
            <w:tcW w:w="397" w:type="dxa"/>
          </w:tcPr>
          <w:p w:rsidR="00CB5CB3" w:rsidRDefault="00CB5C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23" w:type="dxa"/>
          </w:tcPr>
          <w:p w:rsidR="00CB5CB3" w:rsidRDefault="00CB5CB3">
            <w:pPr>
              <w:pStyle w:val="ConsPlusNormal"/>
              <w:jc w:val="both"/>
            </w:pPr>
            <w:r>
              <w:t>заместитель руководителя департамента имущества и земельных отношений Новосибирской области, председатель комиссии</w:t>
            </w:r>
          </w:p>
        </w:tc>
      </w:tr>
      <w:tr w:rsidR="00CB5CB3">
        <w:tc>
          <w:tcPr>
            <w:tcW w:w="2551" w:type="dxa"/>
          </w:tcPr>
          <w:p w:rsidR="00CB5CB3" w:rsidRDefault="00CB5CB3">
            <w:pPr>
              <w:pStyle w:val="ConsPlusNormal"/>
            </w:pPr>
            <w:r>
              <w:t>Калашникова</w:t>
            </w:r>
          </w:p>
          <w:p w:rsidR="00CB5CB3" w:rsidRDefault="00CB5CB3">
            <w:pPr>
              <w:pStyle w:val="ConsPlusNormal"/>
            </w:pPr>
            <w:r>
              <w:t>Светлана Валерьевна</w:t>
            </w:r>
          </w:p>
        </w:tc>
        <w:tc>
          <w:tcPr>
            <w:tcW w:w="397" w:type="dxa"/>
          </w:tcPr>
          <w:p w:rsidR="00CB5CB3" w:rsidRDefault="00CB5C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23" w:type="dxa"/>
          </w:tcPr>
          <w:p w:rsidR="00CB5CB3" w:rsidRDefault="00CB5CB3">
            <w:pPr>
              <w:pStyle w:val="ConsPlusNormal"/>
              <w:jc w:val="both"/>
            </w:pPr>
            <w:r>
              <w:t>заместитель руководителя департамента - начальник юридического отдела департамента имущества и земельных отношений Новосибирской области, заместитель председателя комиссии</w:t>
            </w:r>
          </w:p>
        </w:tc>
      </w:tr>
      <w:tr w:rsidR="00CB5CB3">
        <w:tc>
          <w:tcPr>
            <w:tcW w:w="2551" w:type="dxa"/>
          </w:tcPr>
          <w:p w:rsidR="00CB5CB3" w:rsidRDefault="00CB5CB3">
            <w:pPr>
              <w:pStyle w:val="ConsPlusNormal"/>
            </w:pPr>
            <w:r>
              <w:t>Сербова</w:t>
            </w:r>
          </w:p>
          <w:p w:rsidR="00CB5CB3" w:rsidRDefault="00CB5CB3">
            <w:pPr>
              <w:pStyle w:val="ConsPlusNormal"/>
            </w:pPr>
            <w:r>
              <w:t>Анна Николаевна</w:t>
            </w:r>
          </w:p>
        </w:tc>
        <w:tc>
          <w:tcPr>
            <w:tcW w:w="397" w:type="dxa"/>
          </w:tcPr>
          <w:p w:rsidR="00CB5CB3" w:rsidRDefault="00CB5C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23" w:type="dxa"/>
          </w:tcPr>
          <w:p w:rsidR="00CB5CB3" w:rsidRDefault="00CB5CB3">
            <w:pPr>
              <w:pStyle w:val="ConsPlusNormal"/>
              <w:jc w:val="both"/>
            </w:pPr>
            <w:r>
              <w:t>консультант отдела организационной и кадровой работы департамента имущества и земельных отношений Новосибирской области, секретарь комиссии</w:t>
            </w:r>
          </w:p>
        </w:tc>
      </w:tr>
      <w:tr w:rsidR="00CB5CB3">
        <w:tc>
          <w:tcPr>
            <w:tcW w:w="2551" w:type="dxa"/>
          </w:tcPr>
          <w:p w:rsidR="00CB5CB3" w:rsidRDefault="00CB5CB3">
            <w:pPr>
              <w:pStyle w:val="ConsPlusNormal"/>
            </w:pPr>
            <w:r>
              <w:t>Ивашевский</w:t>
            </w:r>
          </w:p>
          <w:p w:rsidR="00CB5CB3" w:rsidRDefault="00CB5CB3">
            <w:pPr>
              <w:pStyle w:val="ConsPlusNormal"/>
            </w:pPr>
            <w:r>
              <w:t>Павел Валерьевич</w:t>
            </w:r>
          </w:p>
        </w:tc>
        <w:tc>
          <w:tcPr>
            <w:tcW w:w="397" w:type="dxa"/>
          </w:tcPr>
          <w:p w:rsidR="00CB5CB3" w:rsidRDefault="00CB5C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23" w:type="dxa"/>
          </w:tcPr>
          <w:p w:rsidR="00CB5CB3" w:rsidRDefault="00CB5CB3">
            <w:pPr>
              <w:pStyle w:val="ConsPlusNormal"/>
              <w:jc w:val="both"/>
            </w:pPr>
            <w:r>
              <w:t>начальник отдела контроля использования имущества и ведения дел об административных правонарушениях департамента имущества и земельных отношений Новосибирской области</w:t>
            </w:r>
          </w:p>
        </w:tc>
      </w:tr>
      <w:tr w:rsidR="00CB5CB3">
        <w:tc>
          <w:tcPr>
            <w:tcW w:w="2551" w:type="dxa"/>
          </w:tcPr>
          <w:p w:rsidR="00CB5CB3" w:rsidRDefault="00CB5CB3">
            <w:pPr>
              <w:pStyle w:val="ConsPlusNormal"/>
            </w:pPr>
            <w:r>
              <w:t>Колмакова</w:t>
            </w:r>
          </w:p>
          <w:p w:rsidR="00CB5CB3" w:rsidRDefault="00CB5CB3">
            <w:pPr>
              <w:pStyle w:val="ConsPlusNormal"/>
            </w:pPr>
            <w:r>
              <w:t>Елена Петровна</w:t>
            </w:r>
          </w:p>
        </w:tc>
        <w:tc>
          <w:tcPr>
            <w:tcW w:w="397" w:type="dxa"/>
          </w:tcPr>
          <w:p w:rsidR="00CB5CB3" w:rsidRDefault="00CB5C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23" w:type="dxa"/>
          </w:tcPr>
          <w:p w:rsidR="00CB5CB3" w:rsidRDefault="00CB5CB3">
            <w:pPr>
              <w:pStyle w:val="ConsPlusNormal"/>
              <w:jc w:val="both"/>
            </w:pPr>
            <w:r>
              <w:t>начальник отдела организационной и кадровой работы департамента имущества и земельных отношений Новосибирской области</w:t>
            </w:r>
          </w:p>
        </w:tc>
      </w:tr>
      <w:tr w:rsidR="00CB5CB3">
        <w:tc>
          <w:tcPr>
            <w:tcW w:w="2551" w:type="dxa"/>
          </w:tcPr>
          <w:p w:rsidR="00CB5CB3" w:rsidRDefault="00CB5CB3">
            <w:pPr>
              <w:pStyle w:val="ConsPlusNormal"/>
            </w:pPr>
            <w:r>
              <w:t>Комаров</w:t>
            </w:r>
          </w:p>
          <w:p w:rsidR="00CB5CB3" w:rsidRDefault="00CB5CB3">
            <w:pPr>
              <w:pStyle w:val="ConsPlusNormal"/>
            </w:pPr>
            <w:r>
              <w:t>Павел Григорьевич</w:t>
            </w:r>
          </w:p>
        </w:tc>
        <w:tc>
          <w:tcPr>
            <w:tcW w:w="397" w:type="dxa"/>
          </w:tcPr>
          <w:p w:rsidR="00CB5CB3" w:rsidRDefault="00CB5C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23" w:type="dxa"/>
          </w:tcPr>
          <w:p w:rsidR="00CB5CB3" w:rsidRDefault="00CB5CB3">
            <w:pPr>
              <w:pStyle w:val="ConsPlusNormal"/>
              <w:jc w:val="both"/>
            </w:pPr>
            <w:r>
              <w:t>заместитель руководителя департамента - начальник отдела реализации перераспределенных полномочий по распоряжению земельными участками департамента имущества и земельных отношений Новосибирской области</w:t>
            </w:r>
          </w:p>
        </w:tc>
      </w:tr>
      <w:tr w:rsidR="00CB5CB3">
        <w:tc>
          <w:tcPr>
            <w:tcW w:w="2551" w:type="dxa"/>
          </w:tcPr>
          <w:p w:rsidR="00CB5CB3" w:rsidRDefault="00CB5CB3">
            <w:pPr>
              <w:pStyle w:val="ConsPlusNormal"/>
            </w:pPr>
            <w:r>
              <w:t>Москвитина</w:t>
            </w:r>
          </w:p>
          <w:p w:rsidR="00CB5CB3" w:rsidRDefault="00CB5CB3">
            <w:pPr>
              <w:pStyle w:val="ConsPlusNormal"/>
            </w:pPr>
            <w:r>
              <w:t>Мария Александровна</w:t>
            </w:r>
          </w:p>
        </w:tc>
        <w:tc>
          <w:tcPr>
            <w:tcW w:w="397" w:type="dxa"/>
          </w:tcPr>
          <w:p w:rsidR="00CB5CB3" w:rsidRDefault="00CB5C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23" w:type="dxa"/>
          </w:tcPr>
          <w:p w:rsidR="00CB5CB3" w:rsidRDefault="00CB5CB3">
            <w:pPr>
              <w:pStyle w:val="ConsPlusNormal"/>
              <w:jc w:val="both"/>
            </w:pPr>
            <w:r>
              <w:t>доцент кафедры государственного управления и отраслевых политик Сибирского института управления - филиала РАНХиГС (по согласованию)</w:t>
            </w:r>
          </w:p>
        </w:tc>
      </w:tr>
      <w:tr w:rsidR="00CB5CB3">
        <w:tc>
          <w:tcPr>
            <w:tcW w:w="2551" w:type="dxa"/>
          </w:tcPr>
          <w:p w:rsidR="00CB5CB3" w:rsidRDefault="00CB5CB3">
            <w:pPr>
              <w:pStyle w:val="ConsPlusNormal"/>
            </w:pPr>
            <w:r>
              <w:t>Старых</w:t>
            </w:r>
          </w:p>
          <w:p w:rsidR="00CB5CB3" w:rsidRDefault="00CB5CB3">
            <w:pPr>
              <w:pStyle w:val="ConsPlusNormal"/>
            </w:pPr>
            <w:r>
              <w:t>Евгений Михайлович</w:t>
            </w:r>
          </w:p>
        </w:tc>
        <w:tc>
          <w:tcPr>
            <w:tcW w:w="397" w:type="dxa"/>
          </w:tcPr>
          <w:p w:rsidR="00CB5CB3" w:rsidRDefault="00CB5C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23" w:type="dxa"/>
          </w:tcPr>
          <w:p w:rsidR="00CB5CB3" w:rsidRDefault="00CB5CB3">
            <w:pPr>
              <w:pStyle w:val="ConsPlusNormal"/>
              <w:jc w:val="both"/>
            </w:pPr>
            <w:r>
              <w:t>председатель общественного совета при департаменте имущества и земельных отношений Новосибирской области (по согласованию)</w:t>
            </w:r>
          </w:p>
        </w:tc>
      </w:tr>
      <w:tr w:rsidR="00CB5CB3">
        <w:tc>
          <w:tcPr>
            <w:tcW w:w="2551" w:type="dxa"/>
          </w:tcPr>
          <w:p w:rsidR="00CB5CB3" w:rsidRDefault="00CB5CB3">
            <w:pPr>
              <w:pStyle w:val="ConsPlusNormal"/>
            </w:pPr>
            <w:r>
              <w:t>Тишаева</w:t>
            </w:r>
          </w:p>
          <w:p w:rsidR="00CB5CB3" w:rsidRDefault="00CB5CB3">
            <w:pPr>
              <w:pStyle w:val="ConsPlusNormal"/>
            </w:pPr>
            <w:r>
              <w:t>Дарья Николаевна</w:t>
            </w:r>
          </w:p>
        </w:tc>
        <w:tc>
          <w:tcPr>
            <w:tcW w:w="397" w:type="dxa"/>
          </w:tcPr>
          <w:p w:rsidR="00CB5CB3" w:rsidRDefault="00CB5C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23" w:type="dxa"/>
          </w:tcPr>
          <w:p w:rsidR="00CB5CB3" w:rsidRDefault="00CB5CB3">
            <w:pPr>
              <w:pStyle w:val="ConsPlusNormal"/>
              <w:jc w:val="both"/>
            </w:pPr>
            <w:r>
              <w:t>консультант отдела по профилактике коррупционных и иных правонарушений администрации Губернатора Новосибирской области и Правительства Новосибирской области (по согласованию)</w:t>
            </w:r>
          </w:p>
        </w:tc>
      </w:tr>
    </w:tbl>
    <w:p w:rsidR="00CB5CB3" w:rsidRDefault="00CB5CB3">
      <w:pPr>
        <w:pStyle w:val="ConsPlusNormal"/>
        <w:ind w:firstLine="540"/>
        <w:jc w:val="both"/>
      </w:pPr>
    </w:p>
    <w:p w:rsidR="00CB5CB3" w:rsidRDefault="00CB5CB3">
      <w:pPr>
        <w:pStyle w:val="ConsPlusNormal"/>
        <w:ind w:firstLine="540"/>
        <w:jc w:val="both"/>
      </w:pPr>
    </w:p>
    <w:p w:rsidR="00CB5CB3" w:rsidRDefault="00CB5CB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F633B" w:rsidRDefault="002F633B">
      <w:bookmarkStart w:id="35" w:name="_GoBack"/>
      <w:bookmarkEnd w:id="35"/>
    </w:p>
    <w:sectPr w:rsidR="002F633B" w:rsidSect="000D3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CB3"/>
    <w:rsid w:val="002F633B"/>
    <w:rsid w:val="00CB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EF1B9-8F87-4909-98E9-2F58BA21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5C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B5CB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B5C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B5CB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B5C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B5C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B5C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B5CB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95137" TargetMode="External"/><Relationship Id="rId21" Type="http://schemas.openxmlformats.org/officeDocument/2006/relationships/hyperlink" Target="https://login.consultant.ru/link/?req=doc&amp;base=RLAW049&amp;n=146914&amp;dst=100006" TargetMode="External"/><Relationship Id="rId42" Type="http://schemas.openxmlformats.org/officeDocument/2006/relationships/hyperlink" Target="https://login.consultant.ru/link/?req=doc&amp;base=RLAW049&amp;n=186252&amp;dst=100019" TargetMode="External"/><Relationship Id="rId47" Type="http://schemas.openxmlformats.org/officeDocument/2006/relationships/hyperlink" Target="https://login.consultant.ru/link/?req=doc&amp;base=RLAW049&amp;n=170636&amp;dst=100022" TargetMode="External"/><Relationship Id="rId63" Type="http://schemas.openxmlformats.org/officeDocument/2006/relationships/hyperlink" Target="https://login.consultant.ru/link/?req=doc&amp;base=RLAW049&amp;n=167908&amp;dst=100421" TargetMode="External"/><Relationship Id="rId68" Type="http://schemas.openxmlformats.org/officeDocument/2006/relationships/hyperlink" Target="https://login.consultant.ru/link/?req=doc&amp;base=RLAW049&amp;n=170636&amp;dst=100036" TargetMode="External"/><Relationship Id="rId84" Type="http://schemas.openxmlformats.org/officeDocument/2006/relationships/hyperlink" Target="https://login.consultant.ru/link/?req=doc&amp;base=LAW&amp;n=442435&amp;dst=100128" TargetMode="External"/><Relationship Id="rId89" Type="http://schemas.openxmlformats.org/officeDocument/2006/relationships/hyperlink" Target="https://login.consultant.ru/link/?req=doc&amp;base=LAW&amp;n=495137&amp;dst=28" TargetMode="External"/><Relationship Id="rId16" Type="http://schemas.openxmlformats.org/officeDocument/2006/relationships/hyperlink" Target="https://login.consultant.ru/link/?req=doc&amp;base=LAW&amp;n=509567" TargetMode="External"/><Relationship Id="rId107" Type="http://schemas.openxmlformats.org/officeDocument/2006/relationships/hyperlink" Target="https://login.consultant.ru/link/?req=doc&amp;base=RLAW049&amp;n=185483&amp;dst=100006" TargetMode="External"/><Relationship Id="rId11" Type="http://schemas.openxmlformats.org/officeDocument/2006/relationships/hyperlink" Target="https://login.consultant.ru/link/?req=doc&amp;base=RLAW049&amp;n=170636&amp;dst=100004" TargetMode="External"/><Relationship Id="rId32" Type="http://schemas.openxmlformats.org/officeDocument/2006/relationships/hyperlink" Target="https://login.consultant.ru/link/?req=doc&amp;base=LAW&amp;n=495137" TargetMode="External"/><Relationship Id="rId37" Type="http://schemas.openxmlformats.org/officeDocument/2006/relationships/hyperlink" Target="https://login.consultant.ru/link/?req=doc&amp;base=RLAW049&amp;n=170636&amp;dst=100017" TargetMode="External"/><Relationship Id="rId53" Type="http://schemas.openxmlformats.org/officeDocument/2006/relationships/hyperlink" Target="https://login.consultant.ru/link/?req=doc&amp;base=LAW&amp;n=495137&amp;dst=33" TargetMode="External"/><Relationship Id="rId58" Type="http://schemas.openxmlformats.org/officeDocument/2006/relationships/hyperlink" Target="https://login.consultant.ru/link/?req=doc&amp;base=RLAW049&amp;n=186252&amp;dst=100023" TargetMode="External"/><Relationship Id="rId74" Type="http://schemas.openxmlformats.org/officeDocument/2006/relationships/hyperlink" Target="https://login.consultant.ru/link/?req=doc&amp;base=RLAW049&amp;n=170636&amp;dst=100046" TargetMode="External"/><Relationship Id="rId79" Type="http://schemas.openxmlformats.org/officeDocument/2006/relationships/hyperlink" Target="https://login.consultant.ru/link/?req=doc&amp;base=RLAW049&amp;n=169758&amp;dst=100162" TargetMode="External"/><Relationship Id="rId102" Type="http://schemas.openxmlformats.org/officeDocument/2006/relationships/hyperlink" Target="https://login.consultant.ru/link/?req=doc&amp;base=RLAW049&amp;n=152360&amp;dst=100008" TargetMode="External"/><Relationship Id="rId5" Type="http://schemas.openxmlformats.org/officeDocument/2006/relationships/hyperlink" Target="https://login.consultant.ru/link/?req=doc&amp;base=RLAW049&amp;n=128248&amp;dst=100005" TargetMode="External"/><Relationship Id="rId90" Type="http://schemas.openxmlformats.org/officeDocument/2006/relationships/hyperlink" Target="https://login.consultant.ru/link/?req=doc&amp;base=LAW&amp;n=510654&amp;dst=100123" TargetMode="External"/><Relationship Id="rId95" Type="http://schemas.openxmlformats.org/officeDocument/2006/relationships/hyperlink" Target="https://login.consultant.ru/link/?req=doc&amp;base=LAW&amp;n=510654&amp;dst=100123" TargetMode="External"/><Relationship Id="rId22" Type="http://schemas.openxmlformats.org/officeDocument/2006/relationships/hyperlink" Target="https://login.consultant.ru/link/?req=doc&amp;base=RLAW049&amp;n=152360&amp;dst=100006" TargetMode="External"/><Relationship Id="rId27" Type="http://schemas.openxmlformats.org/officeDocument/2006/relationships/hyperlink" Target="https://login.consultant.ru/link/?req=doc&amp;base=LAW&amp;n=509567" TargetMode="External"/><Relationship Id="rId43" Type="http://schemas.openxmlformats.org/officeDocument/2006/relationships/hyperlink" Target="https://login.consultant.ru/link/?req=doc&amp;base=RLAW049&amp;n=169758&amp;dst=100132" TargetMode="External"/><Relationship Id="rId48" Type="http://schemas.openxmlformats.org/officeDocument/2006/relationships/hyperlink" Target="https://login.consultant.ru/link/?req=doc&amp;base=RLAW049&amp;n=167908&amp;dst=100435" TargetMode="External"/><Relationship Id="rId64" Type="http://schemas.openxmlformats.org/officeDocument/2006/relationships/hyperlink" Target="https://login.consultant.ru/link/?req=doc&amp;base=RLAW049&amp;n=167908&amp;dst=100439" TargetMode="External"/><Relationship Id="rId69" Type="http://schemas.openxmlformats.org/officeDocument/2006/relationships/hyperlink" Target="https://login.consultant.ru/link/?req=doc&amp;base=LAW&amp;n=495137" TargetMode="External"/><Relationship Id="rId80" Type="http://schemas.openxmlformats.org/officeDocument/2006/relationships/hyperlink" Target="https://login.consultant.ru/link/?req=doc&amp;base=RLAW049&amp;n=169758&amp;dst=100162" TargetMode="External"/><Relationship Id="rId85" Type="http://schemas.openxmlformats.org/officeDocument/2006/relationships/hyperlink" Target="https://login.consultant.ru/link/?req=doc&amp;base=LAW&amp;n=442435&amp;dst=100128" TargetMode="External"/><Relationship Id="rId12" Type="http://schemas.openxmlformats.org/officeDocument/2006/relationships/hyperlink" Target="https://login.consultant.ru/link/?req=doc&amp;base=RLAW049&amp;n=182666&amp;dst=100005" TargetMode="External"/><Relationship Id="rId17" Type="http://schemas.openxmlformats.org/officeDocument/2006/relationships/hyperlink" Target="https://login.consultant.ru/link/?req=doc&amp;base=RLAW049&amp;n=172687" TargetMode="External"/><Relationship Id="rId33" Type="http://schemas.openxmlformats.org/officeDocument/2006/relationships/hyperlink" Target="https://login.consultant.ru/link/?req=doc&amp;base=RLAW049&amp;n=170636&amp;dst=100010" TargetMode="External"/><Relationship Id="rId38" Type="http://schemas.openxmlformats.org/officeDocument/2006/relationships/hyperlink" Target="https://login.consultant.ru/link/?req=doc&amp;base=RLAW049&amp;n=186252&amp;dst=100014" TargetMode="External"/><Relationship Id="rId59" Type="http://schemas.openxmlformats.org/officeDocument/2006/relationships/hyperlink" Target="https://login.consultant.ru/link/?req=doc&amp;base=RLAW049&amp;n=170636&amp;dst=100027" TargetMode="External"/><Relationship Id="rId103" Type="http://schemas.openxmlformats.org/officeDocument/2006/relationships/hyperlink" Target="https://login.consultant.ru/link/?req=doc&amp;base=RLAW049&amp;n=152360&amp;dst=100008" TargetMode="External"/><Relationship Id="rId108" Type="http://schemas.openxmlformats.org/officeDocument/2006/relationships/fontTable" Target="fontTable.xml"/><Relationship Id="rId54" Type="http://schemas.openxmlformats.org/officeDocument/2006/relationships/hyperlink" Target="https://login.consultant.ru/link/?req=doc&amp;base=LAW&amp;n=511247&amp;dst=1713" TargetMode="External"/><Relationship Id="rId70" Type="http://schemas.openxmlformats.org/officeDocument/2006/relationships/hyperlink" Target="https://login.consultant.ru/link/?req=doc&amp;base=RLAW049&amp;n=172687&amp;dst=100236" TargetMode="External"/><Relationship Id="rId75" Type="http://schemas.openxmlformats.org/officeDocument/2006/relationships/hyperlink" Target="https://login.consultant.ru/link/?req=doc&amp;base=RLAW049&amp;n=186252&amp;dst=100024" TargetMode="External"/><Relationship Id="rId91" Type="http://schemas.openxmlformats.org/officeDocument/2006/relationships/hyperlink" Target="https://login.consultant.ru/link/?req=doc&amp;base=LAW&amp;n=510654&amp;dst=100154" TargetMode="External"/><Relationship Id="rId96" Type="http://schemas.openxmlformats.org/officeDocument/2006/relationships/hyperlink" Target="https://login.consultant.ru/link/?req=doc&amp;base=LAW&amp;n=510654&amp;dst=10015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49&amp;n=144529&amp;dst=100005" TargetMode="External"/><Relationship Id="rId15" Type="http://schemas.openxmlformats.org/officeDocument/2006/relationships/hyperlink" Target="https://login.consultant.ru/link/?req=doc&amp;base=LAW&amp;n=510654&amp;dst=100196" TargetMode="External"/><Relationship Id="rId23" Type="http://schemas.openxmlformats.org/officeDocument/2006/relationships/hyperlink" Target="https://login.consultant.ru/link/?req=doc&amp;base=RLAW049&amp;n=154226&amp;dst=100006" TargetMode="External"/><Relationship Id="rId28" Type="http://schemas.openxmlformats.org/officeDocument/2006/relationships/hyperlink" Target="https://login.consultant.ru/link/?req=doc&amp;base=RLAW049&amp;n=170636&amp;dst=100009" TargetMode="External"/><Relationship Id="rId36" Type="http://schemas.openxmlformats.org/officeDocument/2006/relationships/hyperlink" Target="https://login.consultant.ru/link/?req=doc&amp;base=RLAW049&amp;n=170636&amp;dst=100016" TargetMode="External"/><Relationship Id="rId49" Type="http://schemas.openxmlformats.org/officeDocument/2006/relationships/hyperlink" Target="https://login.consultant.ru/link/?req=doc&amp;base=RLAW049&amp;n=170636&amp;dst=100023" TargetMode="External"/><Relationship Id="rId57" Type="http://schemas.openxmlformats.org/officeDocument/2006/relationships/hyperlink" Target="https://login.consultant.ru/link/?req=doc&amp;base=RLAW049&amp;n=186252&amp;dst=100021" TargetMode="External"/><Relationship Id="rId106" Type="http://schemas.openxmlformats.org/officeDocument/2006/relationships/hyperlink" Target="https://login.consultant.ru/link/?req=doc&amp;base=RLAW049&amp;n=186252&amp;dst=100026" TargetMode="External"/><Relationship Id="rId10" Type="http://schemas.openxmlformats.org/officeDocument/2006/relationships/hyperlink" Target="https://login.consultant.ru/link/?req=doc&amp;base=RLAW049&amp;n=154226&amp;dst=100005" TargetMode="External"/><Relationship Id="rId31" Type="http://schemas.openxmlformats.org/officeDocument/2006/relationships/hyperlink" Target="https://login.consultant.ru/link/?req=doc&amp;base=RLAW049&amp;n=186252&amp;dst=100007" TargetMode="External"/><Relationship Id="rId44" Type="http://schemas.openxmlformats.org/officeDocument/2006/relationships/hyperlink" Target="https://login.consultant.ru/link/?req=doc&amp;base=RLAW049&amp;n=169758&amp;dst=100162" TargetMode="External"/><Relationship Id="rId52" Type="http://schemas.openxmlformats.org/officeDocument/2006/relationships/hyperlink" Target="https://login.consultant.ru/link/?req=doc&amp;base=LAW&amp;n=442435&amp;dst=100128" TargetMode="External"/><Relationship Id="rId60" Type="http://schemas.openxmlformats.org/officeDocument/2006/relationships/hyperlink" Target="https://login.consultant.ru/link/?req=doc&amp;base=RLAW049&amp;n=152360&amp;dst=100007" TargetMode="External"/><Relationship Id="rId65" Type="http://schemas.openxmlformats.org/officeDocument/2006/relationships/hyperlink" Target="https://login.consultant.ru/link/?req=doc&amp;base=RLAW049&amp;n=170636&amp;dst=100029" TargetMode="External"/><Relationship Id="rId73" Type="http://schemas.openxmlformats.org/officeDocument/2006/relationships/hyperlink" Target="https://login.consultant.ru/link/?req=doc&amp;base=RLAW049&amp;n=170636&amp;dst=100043" TargetMode="External"/><Relationship Id="rId78" Type="http://schemas.openxmlformats.org/officeDocument/2006/relationships/hyperlink" Target="https://login.consultant.ru/link/?req=doc&amp;base=RLAW049&amp;n=170636&amp;dst=100056" TargetMode="External"/><Relationship Id="rId81" Type="http://schemas.openxmlformats.org/officeDocument/2006/relationships/hyperlink" Target="https://login.consultant.ru/link/?req=doc&amp;base=RLAW049&amp;n=144529&amp;dst=100006" TargetMode="External"/><Relationship Id="rId86" Type="http://schemas.openxmlformats.org/officeDocument/2006/relationships/hyperlink" Target="https://login.consultant.ru/link/?req=doc&amp;base=LAW&amp;n=451740" TargetMode="External"/><Relationship Id="rId94" Type="http://schemas.openxmlformats.org/officeDocument/2006/relationships/hyperlink" Target="https://login.consultant.ru/link/?req=doc&amp;base=LAW&amp;n=495137&amp;dst=125" TargetMode="External"/><Relationship Id="rId99" Type="http://schemas.openxmlformats.org/officeDocument/2006/relationships/hyperlink" Target="https://login.consultant.ru/link/?req=doc&amp;base=LAW&amp;n=495137&amp;dst=125" TargetMode="External"/><Relationship Id="rId101" Type="http://schemas.openxmlformats.org/officeDocument/2006/relationships/hyperlink" Target="https://login.consultant.ru/link/?req=doc&amp;base=RLAW049&amp;n=170636&amp;dst=10006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49&amp;n=152360&amp;dst=100005" TargetMode="External"/><Relationship Id="rId13" Type="http://schemas.openxmlformats.org/officeDocument/2006/relationships/hyperlink" Target="https://login.consultant.ru/link/?req=doc&amp;base=RLAW049&amp;n=185483&amp;dst=100005" TargetMode="External"/><Relationship Id="rId18" Type="http://schemas.openxmlformats.org/officeDocument/2006/relationships/hyperlink" Target="https://login.consultant.ru/link/?req=doc&amp;base=RLAW049&amp;n=170636&amp;dst=100006" TargetMode="External"/><Relationship Id="rId39" Type="http://schemas.openxmlformats.org/officeDocument/2006/relationships/hyperlink" Target="https://login.consultant.ru/link/?req=doc&amp;base=RLAW049&amp;n=97927&amp;dst=100013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login.consultant.ru/link/?req=doc&amp;base=RLAW049&amp;n=186252&amp;dst=100008" TargetMode="External"/><Relationship Id="rId50" Type="http://schemas.openxmlformats.org/officeDocument/2006/relationships/hyperlink" Target="https://login.consultant.ru/link/?req=doc&amp;base=LAW&amp;n=451740" TargetMode="External"/><Relationship Id="rId55" Type="http://schemas.openxmlformats.org/officeDocument/2006/relationships/hyperlink" Target="https://login.consultant.ru/link/?req=doc&amp;base=RLAW049&amp;n=146914&amp;dst=100006" TargetMode="External"/><Relationship Id="rId76" Type="http://schemas.openxmlformats.org/officeDocument/2006/relationships/hyperlink" Target="https://login.consultant.ru/link/?req=doc&amp;base=RLAW049&amp;n=170636&amp;dst=100053" TargetMode="External"/><Relationship Id="rId97" Type="http://schemas.openxmlformats.org/officeDocument/2006/relationships/hyperlink" Target="https://login.consultant.ru/link/?req=doc&amp;base=LAW&amp;n=510654&amp;dst=100179" TargetMode="External"/><Relationship Id="rId104" Type="http://schemas.openxmlformats.org/officeDocument/2006/relationships/hyperlink" Target="https://login.consultant.ru/link/?req=doc&amp;base=RLAW049&amp;n=152360&amp;dst=100008" TargetMode="External"/><Relationship Id="rId7" Type="http://schemas.openxmlformats.org/officeDocument/2006/relationships/hyperlink" Target="https://login.consultant.ru/link/?req=doc&amp;base=RLAW049&amp;n=146914&amp;dst=100005" TargetMode="External"/><Relationship Id="rId71" Type="http://schemas.openxmlformats.org/officeDocument/2006/relationships/hyperlink" Target="https://login.consultant.ru/link/?req=doc&amp;base=RLAW049&amp;n=170636&amp;dst=100038" TargetMode="External"/><Relationship Id="rId92" Type="http://schemas.openxmlformats.org/officeDocument/2006/relationships/hyperlink" Target="https://login.consultant.ru/link/?req=doc&amp;base=LAW&amp;n=510654&amp;dst=10017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2875" TargetMode="External"/><Relationship Id="rId24" Type="http://schemas.openxmlformats.org/officeDocument/2006/relationships/hyperlink" Target="https://login.consultant.ru/link/?req=doc&amp;base=RLAW049&amp;n=170636&amp;dst=100008" TargetMode="External"/><Relationship Id="rId40" Type="http://schemas.openxmlformats.org/officeDocument/2006/relationships/hyperlink" Target="https://login.consultant.ru/link/?req=doc&amp;base=RLAW049&amp;n=170636&amp;dst=100019" TargetMode="External"/><Relationship Id="rId45" Type="http://schemas.openxmlformats.org/officeDocument/2006/relationships/hyperlink" Target="https://login.consultant.ru/link/?req=doc&amp;base=RLAW049&amp;n=170636&amp;dst=100021" TargetMode="External"/><Relationship Id="rId66" Type="http://schemas.openxmlformats.org/officeDocument/2006/relationships/hyperlink" Target="https://login.consultant.ru/link/?req=doc&amp;base=LAW&amp;n=495137&amp;dst=28" TargetMode="External"/><Relationship Id="rId87" Type="http://schemas.openxmlformats.org/officeDocument/2006/relationships/hyperlink" Target="https://login.consultant.ru/link/?req=doc&amp;base=LAW&amp;n=451740" TargetMode="External"/><Relationship Id="rId61" Type="http://schemas.openxmlformats.org/officeDocument/2006/relationships/hyperlink" Target="https://login.consultant.ru/link/?req=doc&amp;base=LAW&amp;n=495137&amp;dst=28" TargetMode="External"/><Relationship Id="rId82" Type="http://schemas.openxmlformats.org/officeDocument/2006/relationships/hyperlink" Target="https://login.consultant.ru/link/?req=doc&amp;base=RLAW049&amp;n=170636&amp;dst=100057" TargetMode="External"/><Relationship Id="rId19" Type="http://schemas.openxmlformats.org/officeDocument/2006/relationships/hyperlink" Target="https://login.consultant.ru/link/?req=doc&amp;base=RLAW049&amp;n=170636&amp;dst=100007" TargetMode="External"/><Relationship Id="rId14" Type="http://schemas.openxmlformats.org/officeDocument/2006/relationships/hyperlink" Target="https://login.consultant.ru/link/?req=doc&amp;base=RLAW049&amp;n=186252&amp;dst=100005" TargetMode="External"/><Relationship Id="rId30" Type="http://schemas.openxmlformats.org/officeDocument/2006/relationships/hyperlink" Target="https://login.consultant.ru/link/?req=doc&amp;base=RLAW049&amp;n=185266" TargetMode="External"/><Relationship Id="rId35" Type="http://schemas.openxmlformats.org/officeDocument/2006/relationships/hyperlink" Target="https://login.consultant.ru/link/?req=doc&amp;base=RLAW049&amp;n=186252&amp;dst=100012" TargetMode="External"/><Relationship Id="rId56" Type="http://schemas.openxmlformats.org/officeDocument/2006/relationships/hyperlink" Target="https://login.consultant.ru/link/?req=doc&amp;base=RLAW049&amp;n=154226&amp;dst=100007" TargetMode="External"/><Relationship Id="rId77" Type="http://schemas.openxmlformats.org/officeDocument/2006/relationships/hyperlink" Target="https://login.consultant.ru/link/?req=doc&amp;base=RLAW049&amp;n=170636&amp;dst=100054" TargetMode="External"/><Relationship Id="rId100" Type="http://schemas.openxmlformats.org/officeDocument/2006/relationships/hyperlink" Target="https://login.consultant.ru/link/?req=doc&amp;base=RLAW049&amp;n=154226&amp;dst=100008" TargetMode="External"/><Relationship Id="rId105" Type="http://schemas.openxmlformats.org/officeDocument/2006/relationships/hyperlink" Target="https://login.consultant.ru/link/?req=doc&amp;base=RLAW049&amp;n=170636&amp;dst=100064" TargetMode="External"/><Relationship Id="rId8" Type="http://schemas.openxmlformats.org/officeDocument/2006/relationships/hyperlink" Target="https://login.consultant.ru/link/?req=doc&amp;base=RLAW049&amp;n=149784&amp;dst=100005" TargetMode="External"/><Relationship Id="rId51" Type="http://schemas.openxmlformats.org/officeDocument/2006/relationships/hyperlink" Target="https://login.consultant.ru/link/?req=doc&amp;base=RLAW049&amp;n=170636&amp;dst=100024" TargetMode="External"/><Relationship Id="rId72" Type="http://schemas.openxmlformats.org/officeDocument/2006/relationships/hyperlink" Target="https://login.consultant.ru/link/?req=doc&amp;base=RLAW049&amp;n=170636&amp;dst=100041" TargetMode="External"/><Relationship Id="rId93" Type="http://schemas.openxmlformats.org/officeDocument/2006/relationships/hyperlink" Target="https://login.consultant.ru/link/?req=doc&amp;base=LAW&amp;n=495137&amp;dst=100088" TargetMode="External"/><Relationship Id="rId98" Type="http://schemas.openxmlformats.org/officeDocument/2006/relationships/hyperlink" Target="https://login.consultant.ru/link/?req=doc&amp;base=LAW&amp;n=495137&amp;dst=100088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049&amp;n=186252&amp;dst=100006" TargetMode="External"/><Relationship Id="rId46" Type="http://schemas.openxmlformats.org/officeDocument/2006/relationships/hyperlink" Target="https://login.consultant.ru/link/?req=doc&amp;base=RLAW049&amp;n=186252&amp;dst=100020" TargetMode="External"/><Relationship Id="rId67" Type="http://schemas.openxmlformats.org/officeDocument/2006/relationships/hyperlink" Target="https://login.consultant.ru/link/?req=doc&amp;base=RLAW049&amp;n=170636&amp;dst=100034" TargetMode="External"/><Relationship Id="rId20" Type="http://schemas.openxmlformats.org/officeDocument/2006/relationships/hyperlink" Target="https://login.consultant.ru/link/?req=doc&amp;base=RLAW049&amp;n=144529&amp;dst=100006" TargetMode="External"/><Relationship Id="rId41" Type="http://schemas.openxmlformats.org/officeDocument/2006/relationships/hyperlink" Target="https://login.consultant.ru/link/?req=doc&amp;base=RLAW049&amp;n=186252&amp;dst=100015" TargetMode="External"/><Relationship Id="rId62" Type="http://schemas.openxmlformats.org/officeDocument/2006/relationships/hyperlink" Target="https://login.consultant.ru/link/?req=doc&amp;base=RLAW049&amp;n=170636&amp;dst=100028" TargetMode="External"/><Relationship Id="rId83" Type="http://schemas.openxmlformats.org/officeDocument/2006/relationships/hyperlink" Target="https://login.consultant.ru/link/?req=doc&amp;base=RLAW049&amp;n=170636&amp;dst=100058" TargetMode="External"/><Relationship Id="rId88" Type="http://schemas.openxmlformats.org/officeDocument/2006/relationships/hyperlink" Target="https://login.consultant.ru/link/?req=doc&amp;base=RLAW049&amp;n=170636&amp;dst=1000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9538</Words>
  <Characters>54368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Сербова Анна Николаевна</dc:creator>
  <cp:keywords/>
  <dc:description/>
  <cp:lastModifiedBy>Сербова Анна Николаевна</cp:lastModifiedBy>
  <cp:revision>1</cp:revision>
  <dcterms:created xsi:type="dcterms:W3CDTF">2025-08-20T10:07:00Z</dcterms:created>
  <dcterms:modified xsi:type="dcterms:W3CDTF">2025-08-20T10:07:00Z</dcterms:modified>
</cp:coreProperties>
</file>