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1F" w:rsidRDefault="00314C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14C1F" w:rsidRDefault="00314C1F">
      <w:pPr>
        <w:pStyle w:val="ConsPlusNormal"/>
        <w:ind w:firstLine="540"/>
        <w:jc w:val="both"/>
        <w:outlineLvl w:val="0"/>
      </w:pPr>
    </w:p>
    <w:p w:rsidR="00314C1F" w:rsidRDefault="00314C1F">
      <w:pPr>
        <w:pStyle w:val="ConsPlusTitle"/>
        <w:jc w:val="center"/>
        <w:outlineLvl w:val="0"/>
      </w:pPr>
      <w:r>
        <w:t>ДЕПАРТАМЕНТ ИМУЩЕСТВА</w:t>
      </w:r>
    </w:p>
    <w:p w:rsidR="00314C1F" w:rsidRDefault="00314C1F">
      <w:pPr>
        <w:pStyle w:val="ConsPlusTitle"/>
        <w:jc w:val="center"/>
      </w:pPr>
      <w:r>
        <w:t>И ЗЕМЕЛЬНЫХ ОТНОШЕНИЙ НОВОСИБИРСКОЙ ОБЛАСТИ</w:t>
      </w:r>
    </w:p>
    <w:p w:rsidR="00314C1F" w:rsidRDefault="00314C1F">
      <w:pPr>
        <w:pStyle w:val="ConsPlusTitle"/>
        <w:ind w:firstLine="540"/>
        <w:jc w:val="both"/>
      </w:pPr>
    </w:p>
    <w:p w:rsidR="00314C1F" w:rsidRDefault="00314C1F">
      <w:pPr>
        <w:pStyle w:val="ConsPlusTitle"/>
        <w:jc w:val="center"/>
      </w:pPr>
      <w:r>
        <w:t>ПРИКАЗ</w:t>
      </w:r>
    </w:p>
    <w:p w:rsidR="00314C1F" w:rsidRDefault="00314C1F">
      <w:pPr>
        <w:pStyle w:val="ConsPlusTitle"/>
        <w:jc w:val="center"/>
      </w:pPr>
      <w:r>
        <w:t>от 26 октября 2010 г. N 1897</w:t>
      </w:r>
    </w:p>
    <w:p w:rsidR="00314C1F" w:rsidRDefault="00314C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4C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C1F" w:rsidRDefault="00314C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C1F" w:rsidRDefault="00314C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C1F" w:rsidRDefault="00314C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C1F" w:rsidRDefault="00314C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314C1F" w:rsidRDefault="00314C1F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29.11.2021 N 4414)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C1F" w:rsidRDefault="00314C1F">
            <w:pPr>
              <w:pStyle w:val="ConsPlusNormal"/>
            </w:pPr>
          </w:p>
        </w:tc>
      </w:tr>
    </w:tbl>
    <w:p w:rsidR="00314C1F" w:rsidRDefault="00314C1F">
      <w:pPr>
        <w:pStyle w:val="ConsPlusNormal"/>
        <w:ind w:firstLine="540"/>
        <w:jc w:val="both"/>
      </w:pPr>
    </w:p>
    <w:p w:rsidR="00314C1F" w:rsidRDefault="00314C1F">
      <w:pPr>
        <w:pStyle w:val="ConsPlusNormal"/>
        <w:ind w:firstLine="540"/>
        <w:jc w:val="both"/>
      </w:pPr>
      <w:r>
        <w:t xml:space="preserve">Руководствуясь </w:t>
      </w:r>
      <w:hyperlink r:id="rId6">
        <w:r>
          <w:rPr>
            <w:color w:val="0000FF"/>
          </w:rPr>
          <w:t>статьей 3</w:t>
        </w:r>
      </w:hyperlink>
      <w: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актов", </w:t>
      </w:r>
      <w:hyperlink r:id="rId7">
        <w:r>
          <w:rPr>
            <w:color w:val="0000FF"/>
          </w:rPr>
          <w:t>распоряжением</w:t>
        </w:r>
      </w:hyperlink>
      <w:r>
        <w:t xml:space="preserve"> Правительства Новосибирской области от 11.06.2010 N 48-рп "Об утверждении плана мероприятий по противодействию коррупции в исполнительных органах государственной власти Новосибирской области на 2010 - 2011 годы", положением о департаменте имущества и земельных отношений Новосибирской области: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8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в департаменте имущества и земельных отношений Новосибирской области.</w:t>
      </w:r>
    </w:p>
    <w:p w:rsidR="00314C1F" w:rsidRDefault="00314C1F">
      <w:pPr>
        <w:pStyle w:val="ConsPlusNormal"/>
        <w:ind w:firstLine="540"/>
        <w:jc w:val="both"/>
      </w:pPr>
    </w:p>
    <w:p w:rsidR="00314C1F" w:rsidRDefault="00314C1F">
      <w:pPr>
        <w:pStyle w:val="ConsPlusNormal"/>
        <w:jc w:val="right"/>
      </w:pPr>
      <w:r>
        <w:t>И.о. члена Правительства</w:t>
      </w:r>
    </w:p>
    <w:p w:rsidR="00314C1F" w:rsidRDefault="00314C1F">
      <w:pPr>
        <w:pStyle w:val="ConsPlusNormal"/>
        <w:jc w:val="right"/>
      </w:pPr>
      <w:r>
        <w:t>Новосибирской области -</w:t>
      </w:r>
    </w:p>
    <w:p w:rsidR="00314C1F" w:rsidRDefault="00314C1F">
      <w:pPr>
        <w:pStyle w:val="ConsPlusNormal"/>
        <w:jc w:val="right"/>
      </w:pPr>
      <w:r>
        <w:t>руководителя департамента</w:t>
      </w:r>
    </w:p>
    <w:p w:rsidR="00314C1F" w:rsidRDefault="00314C1F">
      <w:pPr>
        <w:pStyle w:val="ConsPlusNormal"/>
        <w:jc w:val="right"/>
      </w:pPr>
      <w:r>
        <w:t>Р.Г.ШИЛОХВОСТОВ</w:t>
      </w:r>
    </w:p>
    <w:p w:rsidR="00314C1F" w:rsidRDefault="00314C1F">
      <w:pPr>
        <w:pStyle w:val="ConsPlusNormal"/>
        <w:ind w:firstLine="540"/>
        <w:jc w:val="both"/>
      </w:pPr>
    </w:p>
    <w:p w:rsidR="00314C1F" w:rsidRDefault="00314C1F">
      <w:pPr>
        <w:pStyle w:val="ConsPlusNormal"/>
        <w:ind w:firstLine="540"/>
        <w:jc w:val="both"/>
      </w:pPr>
    </w:p>
    <w:p w:rsidR="00314C1F" w:rsidRDefault="00314C1F">
      <w:pPr>
        <w:pStyle w:val="ConsPlusNormal"/>
        <w:ind w:firstLine="540"/>
        <w:jc w:val="both"/>
      </w:pPr>
    </w:p>
    <w:p w:rsidR="00314C1F" w:rsidRDefault="00314C1F">
      <w:pPr>
        <w:pStyle w:val="ConsPlusNormal"/>
        <w:ind w:firstLine="540"/>
        <w:jc w:val="both"/>
      </w:pPr>
    </w:p>
    <w:p w:rsidR="00314C1F" w:rsidRDefault="00314C1F">
      <w:pPr>
        <w:pStyle w:val="ConsPlusNormal"/>
        <w:ind w:firstLine="540"/>
        <w:jc w:val="both"/>
      </w:pPr>
    </w:p>
    <w:p w:rsidR="00314C1F" w:rsidRDefault="00314C1F">
      <w:pPr>
        <w:pStyle w:val="ConsPlusNormal"/>
        <w:jc w:val="right"/>
        <w:outlineLvl w:val="0"/>
      </w:pPr>
      <w:r>
        <w:t>Утвержден</w:t>
      </w:r>
    </w:p>
    <w:p w:rsidR="00314C1F" w:rsidRDefault="00314C1F">
      <w:pPr>
        <w:pStyle w:val="ConsPlusNormal"/>
        <w:jc w:val="right"/>
      </w:pPr>
      <w:r>
        <w:t>приказом</w:t>
      </w:r>
    </w:p>
    <w:p w:rsidR="00314C1F" w:rsidRDefault="00314C1F">
      <w:pPr>
        <w:pStyle w:val="ConsPlusNormal"/>
        <w:jc w:val="right"/>
      </w:pPr>
      <w:r>
        <w:t>департамента имущества и земельных</w:t>
      </w:r>
    </w:p>
    <w:p w:rsidR="00314C1F" w:rsidRDefault="00314C1F">
      <w:pPr>
        <w:pStyle w:val="ConsPlusNormal"/>
        <w:jc w:val="right"/>
      </w:pPr>
      <w:r>
        <w:t>отношений Новосибирской области</w:t>
      </w:r>
    </w:p>
    <w:p w:rsidR="00314C1F" w:rsidRDefault="00314C1F">
      <w:pPr>
        <w:pStyle w:val="ConsPlusNormal"/>
        <w:jc w:val="right"/>
      </w:pPr>
      <w:r>
        <w:t>от 26.10.2010 N 1897</w:t>
      </w:r>
    </w:p>
    <w:p w:rsidR="00314C1F" w:rsidRDefault="00314C1F">
      <w:pPr>
        <w:pStyle w:val="ConsPlusNormal"/>
        <w:ind w:firstLine="540"/>
        <w:jc w:val="both"/>
      </w:pPr>
    </w:p>
    <w:p w:rsidR="00314C1F" w:rsidRDefault="00314C1F">
      <w:pPr>
        <w:pStyle w:val="ConsPlusTitle"/>
        <w:jc w:val="center"/>
      </w:pPr>
      <w:bookmarkStart w:id="0" w:name="P28"/>
      <w:bookmarkEnd w:id="0"/>
      <w:r>
        <w:t>ПОРЯДОК</w:t>
      </w:r>
    </w:p>
    <w:p w:rsidR="00314C1F" w:rsidRDefault="00314C1F">
      <w:pPr>
        <w:pStyle w:val="ConsPlusTitle"/>
        <w:jc w:val="center"/>
      </w:pPr>
      <w:r>
        <w:t>ПРОВЕДЕНИЯ АНТИКОРРУПЦИОННОЙ ЭКСПЕРТИЗЫ НОРМАТИВНЫХ ПРАВОВЫХ</w:t>
      </w:r>
    </w:p>
    <w:p w:rsidR="00314C1F" w:rsidRDefault="00314C1F">
      <w:pPr>
        <w:pStyle w:val="ConsPlusTitle"/>
        <w:jc w:val="center"/>
      </w:pPr>
      <w:r>
        <w:t>АКТОВ И ПРОЕКТОВ НОРМАТИВНЫХ ПРАВОВЫХ АКТОВ В ДЕПАРТАМЕНТЕ</w:t>
      </w:r>
    </w:p>
    <w:p w:rsidR="00314C1F" w:rsidRDefault="00314C1F">
      <w:pPr>
        <w:pStyle w:val="ConsPlusTitle"/>
        <w:jc w:val="center"/>
      </w:pPr>
      <w:r>
        <w:t>ИМУЩЕСТВА И ЗЕМЕЛЬНЫХ ОТНОШЕНИЙ НОВОСИБИРСКОЙ ОБЛАСТИ</w:t>
      </w:r>
    </w:p>
    <w:p w:rsidR="00314C1F" w:rsidRDefault="00314C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4C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C1F" w:rsidRDefault="00314C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C1F" w:rsidRDefault="00314C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C1F" w:rsidRDefault="00314C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C1F" w:rsidRDefault="00314C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314C1F" w:rsidRDefault="00314C1F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29.11.2021 N 4414)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C1F" w:rsidRDefault="00314C1F">
            <w:pPr>
              <w:pStyle w:val="ConsPlusNormal"/>
            </w:pPr>
          </w:p>
        </w:tc>
      </w:tr>
    </w:tbl>
    <w:p w:rsidR="00314C1F" w:rsidRDefault="00314C1F">
      <w:pPr>
        <w:pStyle w:val="ConsPlusNormal"/>
        <w:ind w:firstLine="540"/>
        <w:jc w:val="both"/>
      </w:pPr>
    </w:p>
    <w:p w:rsidR="00314C1F" w:rsidRDefault="00314C1F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17 июля 2009 г. N 172-ФЗ "Об антикоррупционной экспертизе нормативных правовых актов и проектов нормативных правовых актов" и определяет процедуру проведения антикоррупционной экспертизы нормативных правовых актов и проектов нормативных правовых актов департамента </w:t>
      </w:r>
      <w:r>
        <w:lastRenderedPageBreak/>
        <w:t>имущества и земельных отношений Новосибирской области (далее - департамент) в целях выявления в них коррупционных факторов и их последующего устранения.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 xml:space="preserve">2. Антикоррупционная экспертиза проводится согласно </w:t>
      </w:r>
      <w:hyperlink r:id="rId10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3. Основными принципами организации антикоррупционной экспертизы нормативных правовых актов и проектов нормативных правовых актов в департаменте являются: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обязательность проведения антикоррупционной экспертизы проектов нормативных правовых актов;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оценка нормативного правового акта и проекта нормативного правового акта во взаимосвязи с другими нормативными правовыми актами;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обоснованность, объективность и проверяемость результатов антикоррупционной экспертизы нормативных правовых актов и проектов нормативных правовых актов;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компетентность лиц, проводящих антикоррупционную экспертизу нормативных правовых актов и проектов нормативных правовых актов;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сотрудничество органов государственной власти субъектов Российской Федерации, а также их должностных лиц с институтами гражданского общества при проведении антикоррупционной экспертизы нормативных правовых актов и проектов нормативных правовых актов.</w:t>
      </w:r>
    </w:p>
    <w:p w:rsidR="00314C1F" w:rsidRDefault="00314C1F">
      <w:pPr>
        <w:pStyle w:val="ConsPlusNormal"/>
        <w:jc w:val="both"/>
      </w:pPr>
      <w:r>
        <w:t xml:space="preserve">(п. 3 в ред. </w:t>
      </w:r>
      <w:hyperlink r:id="rId11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29.11.2021 N 4414)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4. Антикоррупционная экспертиза проводится юридическим отделом в отношении проектов нормативных правовых актов департамента при проведении правовой экспертизы указанных проектов.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5. При проведении антикоррупционной экспертизы проекта нормативного правового акта специалист юридического отдела, проводящий антикоррупционную экспертизу, в рабочем порядке может привлекать исполнителя проекта для дачи соответствующих пояснений.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6. По результатам антикоррупционной экспертизы юридическим отделом готовится заключение, в котором отражаются конкретные выявленные положения проекта нормативного правового акта, способствующие созданию условий для проявления коррупции, и соответствующие коррупциогенные факторы.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7. Заключение юридического отдела должно содержать предложения о способах устранения выявленных в проекте нормативного правового акта положений, способствующих созданию условий для проявления коррупции, и подлежит обязательному рассмотрению ответственным структурным подразделением, подготовившим проект нормативного правового акта.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8. На основании заключения юридического отдела ответственное структурное подразделение в течение трех рабочих дней со дня поступления указанного заключения готовит предложения по устранению выявленных в проекте нормативного правового акта коррупциогенных факторов и повторно представляет проект нормативного правового акта в юридический отдел для визирования.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 xml:space="preserve">9. В случае несогласия с результатами антикоррупционной экспертизы, начальник структурного подразделения департамента направляет проект нормативного правового акта с приложением заключения по результатам антикоррупционной экспертизы и необходимых </w:t>
      </w:r>
      <w:r>
        <w:lastRenderedPageBreak/>
        <w:t>материалов руководителю департамента для принятия решения.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10. К проекту нормативного правового акта, вносимому на рассмотрение руководителю департамента, прилагаются заключение по результатам проведения антикоррупционной экспертизы проекта нормативного правового акта и все поступившие экспертные заключения, составленные по итогам независимой экспертизы на коррупциогенность.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11. При отсутствии в проекте нормативного правового акта положений, способствующих созданию условий для проявления коррупции, он визируется юридическим отделом.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12. Структурные подразделения и должностные лица департамента при мониторинге применения изданных нормативных правовых актов департамента в соответствии со своей компетенцией осуществляют их проверку с целью выявления в них коррупциогенных факторов.</w:t>
      </w:r>
    </w:p>
    <w:p w:rsidR="00314C1F" w:rsidRDefault="00314C1F">
      <w:pPr>
        <w:pStyle w:val="ConsPlusNormal"/>
        <w:spacing w:before="220"/>
        <w:ind w:firstLine="540"/>
        <w:jc w:val="both"/>
      </w:pPr>
      <w:r>
        <w:t>13. При выявлении по результатам мониторинга правоприменения в нормативном правовом акте положений, способствующих созданию условий для проявления коррупции, начальник соответствующего структурного подразделения докладывает руководителю департамента о возможных негативных последствиях сохранения в нормативном правовом акте выявленных коррупционных факторов.</w:t>
      </w:r>
    </w:p>
    <w:p w:rsidR="00314C1F" w:rsidRDefault="00314C1F">
      <w:pPr>
        <w:pStyle w:val="ConsPlusNormal"/>
        <w:ind w:firstLine="540"/>
        <w:jc w:val="both"/>
      </w:pPr>
    </w:p>
    <w:p w:rsidR="00314C1F" w:rsidRDefault="00314C1F">
      <w:pPr>
        <w:pStyle w:val="ConsPlusNormal"/>
        <w:ind w:firstLine="540"/>
        <w:jc w:val="both"/>
      </w:pPr>
    </w:p>
    <w:p w:rsidR="00314C1F" w:rsidRDefault="00314C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00C9" w:rsidRDefault="00DB00C9">
      <w:bookmarkStart w:id="1" w:name="_GoBack"/>
      <w:bookmarkEnd w:id="1"/>
    </w:p>
    <w:sectPr w:rsidR="00DB00C9" w:rsidSect="0030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1F"/>
    <w:rsid w:val="00314C1F"/>
    <w:rsid w:val="00D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DAA6-45C1-4AFF-9849-380029EA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4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4C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15135CEB648CC0C8C1BB23D45A5E471ADF75598DB29389D707B08528BCD78E129DD180D3E07D3642AB8204B0C2D882211A5639ADF7FDE469D6B3FAN2T3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15135CEB648CC0C8C1BB23D45A5E471ADF75598FBF958CD50CED8F20E5DB8C15928E85D4F17D374BB58304A8CB8CD1N6T6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15135CEB648CC0C8C1A52EC236004E17D728508AB09DDD8B53B6D277ECD1DB52DDD7D590A470364AA0D655F29C81D36C515A39BAEBFCE6N7T4H" TargetMode="External"/><Relationship Id="rId11" Type="http://schemas.openxmlformats.org/officeDocument/2006/relationships/hyperlink" Target="consultantplus://offline/ref=BA15135CEB648CC0C8C1BB23D45A5E471ADF75598DB29389D707B08528BCD78E129DD180D3E07D3642AB8204B0C2D882211A5639ADF7FDE469D6B3FAN2T3H" TargetMode="External"/><Relationship Id="rId5" Type="http://schemas.openxmlformats.org/officeDocument/2006/relationships/hyperlink" Target="consultantplus://offline/ref=BA15135CEB648CC0C8C1BB23D45A5E471ADF75598DB29389D707B08528BCD78E129DD180D3E07D3642AB8204B3C2D882211A5639ADF7FDE469D6B3FAN2T3H" TargetMode="External"/><Relationship Id="rId10" Type="http://schemas.openxmlformats.org/officeDocument/2006/relationships/hyperlink" Target="consultantplus://offline/ref=BA15135CEB648CC0C8C1A52EC236004E11D62B558DB59DDD8B53B6D277ECD1DB52DDD7D590A4703545A0D655F29C81D36C515A39BAEBFCE6N7T4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A15135CEB648CC0C8C1A52EC236004E17D728508AB09DDD8B53B6D277ECD1DB40DD8FD990AD6E3642B58004B4NCT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 Петровна</dc:creator>
  <cp:keywords/>
  <dc:description/>
  <cp:lastModifiedBy>Колмакова Елена Петровна</cp:lastModifiedBy>
  <cp:revision>1</cp:revision>
  <dcterms:created xsi:type="dcterms:W3CDTF">2023-10-09T07:19:00Z</dcterms:created>
  <dcterms:modified xsi:type="dcterms:W3CDTF">2023-10-09T07:21:00Z</dcterms:modified>
</cp:coreProperties>
</file>