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0" w:beforeAutospacing="0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Справочная информация </w:t>
      </w:r>
      <w:r>
        <w:rPr>
          <w:rFonts w:ascii="Times New Roman" w:hAnsi="Times New Roman"/>
          <w:b/>
          <w:sz w:val="28"/>
          <w:szCs w:val="28"/>
        </w:rPr>
        <w:t xml:space="preserve">по государственной услуге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center"/>
        <w:spacing w:before="0" w:beforeAutospacing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jc w:val="center"/>
        <w:spacing w:before="0" w:beforeAutospacing="0"/>
        <w:rPr>
          <w:rFonts w:ascii="Times New Roman" w:hAnsi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  <w:t xml:space="preserve">«Предоставление информации об объектах недвижимого имущества, находящихся в государственной собственности Новосибирской области и предназначенных для сдачи в аренду»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  <w14:ligatures w14:val="none"/>
        </w:rPr>
      </w:r>
    </w:p>
    <w:p>
      <w:pPr>
        <w:ind w:firstLine="709"/>
        <w:jc w:val="center"/>
        <w:spacing w:before="0" w:beforeAutospacing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ind w:firstLine="567"/>
        <w:spacing w:before="0" w:before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Полное наименование областного</w:t>
      </w:r>
      <w: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исполнительного органа, предоставляющего государственную услугу: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департамент имущества и земельных отношений Новосибирской области (далее – департамент)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before="0" w:beforeAutospacing="0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spacing w:before="0" w:beforeAutospacing="0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Для получения информации о правилах предоставления государственной услуги, в том числе по вопросам предоставления государственной услуги, сведений о ходе предоставления государственной услуги, заявитель вправе обратиться в департамент: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spacing w:before="0" w:beforeAutospacing="0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лично, по телефону, посредством письм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енного обращения, в том числе в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электронной ф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орме на официальном сайте департамента в информационно-телекоммуникационной сети «Интернет», по адресу электронной почты департамента,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 также через государственное автономное учреждение Новосибирской области «Многофункциональный центр организации предоставления государственных и муниципальных услуг Новосибирской области» (далее - МФЦ).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center"/>
        <w:spacing w:before="0" w:before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567"/>
        <w:jc w:val="center"/>
        <w:spacing w:before="0" w:before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о департаменте: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567"/>
        <w:jc w:val="center"/>
        <w:spacing w:before="0" w:before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Место нахождения и п</w:t>
      </w:r>
      <w:r>
        <w:rPr>
          <w:rFonts w:ascii="Times New Roman" w:hAnsi="Times New Roman"/>
          <w:b/>
          <w:sz w:val="28"/>
          <w:szCs w:val="28"/>
        </w:rPr>
        <w:t xml:space="preserve">очтовый адрес: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630007, Новосибирская область, г. Новосибирск, Красный проспект, 18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Адрес электронной почты: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dgi@nso.ru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Адрес официального </w:t>
      </w:r>
      <w:r>
        <w:rPr>
          <w:rFonts w:ascii="Times New Roman" w:hAnsi="Times New Roman"/>
          <w:b/>
          <w:sz w:val="28"/>
          <w:szCs w:val="28"/>
        </w:rPr>
        <w:t xml:space="preserve">сайта:  </w:t>
      </w:r>
      <w:r>
        <w:rPr>
          <w:rFonts w:ascii="Times New Roman" w:hAnsi="Times New Roman"/>
          <w:sz w:val="28"/>
          <w:szCs w:val="28"/>
        </w:rPr>
        <w:t xml:space="preserve">www.dizo.nso.ru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График (режим) работы департамента: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понедельник - четверг - с 9.00 до 18.00;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пятница - с 9.00 до 17.00;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предпраздничные дни с 9.00 до 17.00;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перерыв с 12.30 до 13.30;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выходные дни – суббота, воскресенье, праздничные дни.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sz w:val="28"/>
          <w:szCs w:val="28"/>
        </w:rPr>
      </w:pPr>
      <w:r>
        <w:rPr>
          <w:rStyle w:val="836"/>
          <w:rFonts w:ascii="Times New Roman" w:hAnsi="Times New Roman"/>
          <w:sz w:val="28"/>
          <w:szCs w:val="28"/>
        </w:rPr>
        <w:t xml:space="preserve">Полная информация о департаменте размещена </w:t>
      </w:r>
      <w:r>
        <w:rPr>
          <w:rFonts w:ascii="Times New Roman" w:hAnsi="Times New Roman"/>
          <w:sz w:val="28"/>
          <w:szCs w:val="28"/>
        </w:rPr>
        <w:t xml:space="preserve">на официальном сайте по адресу: </w:t>
      </w:r>
      <w:r>
        <w:rPr>
          <w:rFonts w:ascii="Times New Roman" w:hAnsi="Times New Roman"/>
          <w:sz w:val="28"/>
          <w:szCs w:val="28"/>
          <w:u w:val="single"/>
        </w:rPr>
        <w:t xml:space="preserve">www.dizo.nso.ru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836"/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информационно-телекоммуникационной сети «Интернет».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before="0" w:beforeAutospacing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Сведения о структурном подразделении департамента,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before="0" w:beforeAutospacing="0"/>
        <w:rPr>
          <w:rFonts w:ascii="Times New Roman" w:hAnsi="Times New Roman"/>
          <w:b/>
          <w:bCs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у</w:t>
      </w:r>
      <w:r>
        <w:rPr>
          <w:rFonts w:ascii="Times New Roman" w:hAnsi="Times New Roman"/>
          <w:b/>
          <w:bCs/>
          <w:sz w:val="28"/>
          <w:szCs w:val="28"/>
        </w:rPr>
        <w:t xml:space="preserve">частвующего в предоставлении государственной услуги: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Структурным подразделением департамента, ответственным за предоставление государственной услуги, является отдел </w:t>
      </w:r>
      <w:r>
        <w:rPr>
          <w:rFonts w:ascii="Times New Roman" w:hAnsi="Times New Roman"/>
          <w:bCs/>
          <w:sz w:val="28"/>
          <w:szCs w:val="28"/>
        </w:rPr>
        <w:t xml:space="preserve">обеспечения доходов</w:t>
      </w:r>
      <w:r>
        <w:rPr>
          <w:rFonts w:ascii="Times New Roman" w:hAnsi="Times New Roman"/>
          <w:bCs/>
          <w:sz w:val="28"/>
          <w:szCs w:val="28"/>
        </w:rPr>
        <w:t xml:space="preserve"> департамента (далее также - </w:t>
      </w:r>
      <w:r>
        <w:rPr>
          <w:rFonts w:ascii="Times New Roman" w:hAnsi="Times New Roman"/>
          <w:bCs/>
          <w:sz w:val="28"/>
          <w:szCs w:val="28"/>
        </w:rPr>
        <w:t xml:space="preserve">ООД</w:t>
      </w:r>
      <w:r>
        <w:rPr>
          <w:rFonts w:ascii="Times New Roman" w:hAnsi="Times New Roman"/>
          <w:bCs/>
          <w:sz w:val="28"/>
          <w:szCs w:val="28"/>
        </w:rPr>
        <w:t xml:space="preserve">).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Место</w:t>
      </w:r>
      <w:r>
        <w:rPr>
          <w:rFonts w:ascii="Times New Roman" w:hAnsi="Times New Roman"/>
          <w:b/>
          <w:bCs/>
          <w:sz w:val="28"/>
          <w:szCs w:val="28"/>
        </w:rPr>
        <w:t xml:space="preserve"> нахождения ООД</w:t>
      </w:r>
      <w:r>
        <w:rPr>
          <w:rFonts w:ascii="Times New Roman" w:hAnsi="Times New Roman"/>
          <w:b/>
          <w:bCs/>
          <w:sz w:val="28"/>
          <w:szCs w:val="28"/>
        </w:rPr>
        <w:t xml:space="preserve">: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630007, Новосибирская область, г. Новосибирск, Красный проспект, 18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каб</w:t>
      </w:r>
      <w:r>
        <w:rPr>
          <w:rFonts w:ascii="Times New Roman" w:hAnsi="Times New Roman"/>
          <w:bCs/>
          <w:sz w:val="28"/>
          <w:szCs w:val="28"/>
        </w:rPr>
        <w:t xml:space="preserve">. 226, 249, 223.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График (режим) работы </w:t>
      </w:r>
      <w:r>
        <w:rPr>
          <w:rFonts w:ascii="Times New Roman" w:hAnsi="Times New Roman"/>
          <w:b/>
          <w:bCs/>
          <w:sz w:val="28"/>
          <w:szCs w:val="28"/>
        </w:rPr>
        <w:t xml:space="preserve">О</w:t>
      </w:r>
      <w:r>
        <w:rPr>
          <w:rFonts w:ascii="Times New Roman" w:hAnsi="Times New Roman"/>
          <w:b/>
          <w:bCs/>
          <w:sz w:val="28"/>
          <w:szCs w:val="28"/>
        </w:rPr>
        <w:t xml:space="preserve">ОД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понедельник - четверг - с 9.00 до 18.00;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пятница - с 9.00 до 17.00;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предпраздничные дни с 9.00 до 17.00;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перерыв с 12.30 до 13.30;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выходные дни – суббота, воскресенье, праздничные дни.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Ча</w:t>
      </w:r>
      <w:r>
        <w:rPr>
          <w:rFonts w:ascii="Times New Roman" w:hAnsi="Times New Roman"/>
          <w:bCs/>
          <w:sz w:val="28"/>
          <w:szCs w:val="28"/>
        </w:rPr>
        <w:t xml:space="preserve">сы приема в О</w:t>
      </w:r>
      <w:r>
        <w:rPr>
          <w:rFonts w:ascii="Times New Roman" w:hAnsi="Times New Roman"/>
          <w:bCs/>
          <w:sz w:val="28"/>
          <w:szCs w:val="28"/>
        </w:rPr>
        <w:t xml:space="preserve">ОД</w:t>
      </w:r>
      <w:r>
        <w:rPr>
          <w:rFonts w:ascii="Times New Roman" w:hAnsi="Times New Roman"/>
          <w:bCs/>
          <w:sz w:val="28"/>
          <w:szCs w:val="28"/>
        </w:rPr>
        <w:t xml:space="preserve"> для личного обращения заявителей за информацией о государственной услуге и правилах ее предоставления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(</w:t>
      </w:r>
      <w:r>
        <w:rPr>
          <w:rFonts w:ascii="Times New Roman" w:hAnsi="Times New Roman"/>
          <w:bCs/>
          <w:sz w:val="28"/>
          <w:szCs w:val="28"/>
        </w:rPr>
        <w:t xml:space="preserve">630007, Новосибирская область, г. Но</w:t>
      </w:r>
      <w:r>
        <w:rPr>
          <w:rFonts w:ascii="Times New Roman" w:hAnsi="Times New Roman"/>
          <w:bCs/>
          <w:sz w:val="28"/>
          <w:szCs w:val="28"/>
        </w:rPr>
        <w:t xml:space="preserve">восибирск, Красный проспект, 18</w:t>
      </w:r>
      <w:r>
        <w:rPr>
          <w:rFonts w:ascii="Times New Roman" w:hAnsi="Times New Roman"/>
          <w:bCs/>
          <w:sz w:val="28"/>
          <w:szCs w:val="28"/>
        </w:rPr>
        <w:t xml:space="preserve">, кабинет 226</w:t>
      </w:r>
      <w:r>
        <w:rPr>
          <w:rFonts w:ascii="Times New Roman" w:hAnsi="Times New Roman"/>
          <w:bCs/>
          <w:sz w:val="28"/>
          <w:szCs w:val="28"/>
        </w:rPr>
        <w:t xml:space="preserve">):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соответствии с графиком работы ООД.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Выдача писем и документов, подготовленных </w:t>
      </w:r>
      <w:r>
        <w:rPr>
          <w:rFonts w:ascii="Times New Roman" w:hAnsi="Times New Roman"/>
          <w:bCs/>
          <w:sz w:val="28"/>
          <w:szCs w:val="28"/>
        </w:rPr>
        <w:t xml:space="preserve">О</w:t>
      </w:r>
      <w:r>
        <w:rPr>
          <w:rFonts w:ascii="Times New Roman" w:hAnsi="Times New Roman"/>
          <w:bCs/>
          <w:sz w:val="28"/>
          <w:szCs w:val="28"/>
        </w:rPr>
        <w:t xml:space="preserve">ОД (не направленных по почте)</w:t>
      </w:r>
      <w:r>
        <w:rPr>
          <w:rFonts w:ascii="Times New Roman" w:hAnsi="Times New Roman"/>
          <w:bCs/>
          <w:sz w:val="28"/>
          <w:szCs w:val="28"/>
        </w:rPr>
        <w:t xml:space="preserve">, осуществляется согласно графику работы </w:t>
      </w:r>
      <w:r>
        <w:rPr>
          <w:rFonts w:ascii="Times New Roman" w:hAnsi="Times New Roman"/>
          <w:bCs/>
          <w:sz w:val="28"/>
          <w:szCs w:val="28"/>
        </w:rPr>
        <w:t xml:space="preserve">ООД </w:t>
      </w:r>
      <w:r>
        <w:rPr>
          <w:rFonts w:ascii="Times New Roman" w:hAnsi="Times New Roman"/>
          <w:bCs/>
          <w:sz w:val="28"/>
          <w:szCs w:val="28"/>
        </w:rPr>
        <w:t xml:space="preserve">по адресу</w:t>
      </w:r>
      <w:r>
        <w:rPr>
          <w:rFonts w:ascii="Times New Roman" w:hAnsi="Times New Roman"/>
          <w:bCs/>
          <w:sz w:val="28"/>
          <w:szCs w:val="28"/>
        </w:rPr>
        <w:t xml:space="preserve">:</w:t>
      </w:r>
      <w:r>
        <w:rPr>
          <w:rFonts w:ascii="Times New Roman" w:hAnsi="Times New Roman"/>
          <w:bCs/>
          <w:sz w:val="28"/>
          <w:szCs w:val="28"/>
        </w:rPr>
        <w:t xml:space="preserve"> 6300</w:t>
      </w:r>
      <w:r>
        <w:rPr>
          <w:rFonts w:ascii="Times New Roman" w:hAnsi="Times New Roman"/>
          <w:bCs/>
          <w:sz w:val="28"/>
          <w:szCs w:val="28"/>
        </w:rPr>
        <w:t xml:space="preserve">07, Новосибирская область, г. </w:t>
      </w:r>
      <w:r>
        <w:rPr>
          <w:rFonts w:ascii="Times New Roman" w:hAnsi="Times New Roman"/>
          <w:bCs/>
          <w:sz w:val="28"/>
          <w:szCs w:val="28"/>
        </w:rPr>
        <w:t xml:space="preserve">Новосибирск, Кра</w:t>
      </w:r>
      <w:r>
        <w:rPr>
          <w:rFonts w:ascii="Times New Roman" w:hAnsi="Times New Roman"/>
          <w:bCs/>
          <w:sz w:val="28"/>
          <w:szCs w:val="28"/>
        </w:rPr>
        <w:t xml:space="preserve">сный проспект, д. 18, кабинет</w:t>
      </w:r>
      <w:r>
        <w:rPr>
          <w:rFonts w:ascii="Times New Roman" w:hAnsi="Times New Roman"/>
          <w:bCs/>
          <w:sz w:val="28"/>
          <w:szCs w:val="28"/>
        </w:rPr>
        <w:t xml:space="preserve"> 226.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567"/>
        <w:jc w:val="center"/>
        <w:spacing w:before="0" w:beforeAutospacing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567"/>
        <w:jc w:val="center"/>
        <w:spacing w:before="0" w:beforeAutospacing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Справочные телефоны </w:t>
      </w:r>
      <w:r>
        <w:rPr>
          <w:rFonts w:ascii="Times New Roman" w:hAnsi="Times New Roman"/>
          <w:b/>
          <w:bCs/>
          <w:sz w:val="28"/>
          <w:szCs w:val="28"/>
        </w:rPr>
        <w:t xml:space="preserve">О</w:t>
      </w:r>
      <w:r>
        <w:rPr>
          <w:rFonts w:ascii="Times New Roman" w:hAnsi="Times New Roman"/>
          <w:b/>
          <w:bCs/>
          <w:sz w:val="28"/>
          <w:szCs w:val="28"/>
        </w:rPr>
        <w:t xml:space="preserve">ОД</w:t>
      </w:r>
      <w:r>
        <w:rPr>
          <w:rFonts w:ascii="Times New Roman" w:hAnsi="Times New Roman"/>
          <w:b/>
          <w:bCs/>
          <w:sz w:val="28"/>
          <w:szCs w:val="28"/>
        </w:rPr>
        <w:t xml:space="preserve">: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Справочные телефоны работников </w:t>
      </w:r>
      <w:r>
        <w:rPr>
          <w:rFonts w:ascii="Times New Roman" w:hAnsi="Times New Roman"/>
          <w:bCs/>
          <w:sz w:val="28"/>
          <w:szCs w:val="28"/>
        </w:rPr>
        <w:t xml:space="preserve">О</w:t>
      </w:r>
      <w:r>
        <w:rPr>
          <w:rFonts w:ascii="Times New Roman" w:hAnsi="Times New Roman"/>
          <w:bCs/>
          <w:sz w:val="28"/>
          <w:szCs w:val="28"/>
        </w:rPr>
        <w:t xml:space="preserve">ОД</w:t>
      </w:r>
      <w:r>
        <w:rPr>
          <w:rFonts w:ascii="Times New Roman" w:hAnsi="Times New Roman"/>
          <w:bCs/>
          <w:sz w:val="28"/>
          <w:szCs w:val="28"/>
        </w:rPr>
        <w:t xml:space="preserve">: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szCs w:val="28"/>
        </w:rPr>
        <w:t xml:space="preserve">Адольф Анастасия Сергеевна</w:t>
      </w:r>
      <w:r>
        <w:rPr>
          <w:rFonts w:ascii="Times New Roman" w:hAnsi="Times New Roman"/>
          <w:bCs/>
          <w:sz w:val="28"/>
          <w:szCs w:val="28"/>
        </w:rPr>
        <w:t xml:space="preserve"> – </w:t>
      </w:r>
      <w:r>
        <w:rPr>
          <w:rFonts w:ascii="Times New Roman" w:hAnsi="Times New Roman"/>
          <w:bCs/>
          <w:sz w:val="28"/>
          <w:szCs w:val="28"/>
        </w:rPr>
        <w:t xml:space="preserve">начальник отдела: </w:t>
      </w:r>
      <w:r>
        <w:rPr>
          <w:rFonts w:ascii="Times New Roman" w:hAnsi="Times New Roman"/>
          <w:bCs/>
          <w:sz w:val="28"/>
          <w:szCs w:val="28"/>
        </w:rPr>
        <w:t xml:space="preserve">8(383)</w:t>
      </w:r>
      <w:r>
        <w:rPr>
          <w:rFonts w:ascii="Times New Roman" w:hAnsi="Times New Roman"/>
          <w:bCs/>
          <w:sz w:val="28"/>
          <w:szCs w:val="28"/>
        </w:rPr>
        <w:t xml:space="preserve">238-60-56</w:t>
      </w:r>
      <w:r>
        <w:rPr>
          <w:rFonts w:ascii="Times New Roman" w:hAnsi="Times New Roman"/>
          <w:bCs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567"/>
        <w:spacing w:before="0" w:before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Корнилова Дина Сергеевна – заместитель начальника отдела: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  <w:t xml:space="preserve">8(383)</w:t>
      </w:r>
      <w:r>
        <w:rPr>
          <w:rFonts w:ascii="Times New Roman" w:hAnsi="Times New Roman"/>
          <w:bCs/>
          <w:sz w:val="28"/>
          <w:szCs w:val="28"/>
        </w:rPr>
        <w:t xml:space="preserve">238-60-55</w:t>
      </w:r>
      <w:r>
        <w:rPr>
          <w:rFonts w:ascii="Times New Roman" w:hAnsi="Times New Roman"/>
          <w:bCs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szCs w:val="28"/>
        </w:rPr>
        <w:t xml:space="preserve">Холмогорцева Ольга Валентиновна</w:t>
      </w:r>
      <w:r>
        <w:t xml:space="preserve"> </w:t>
      </w:r>
      <w:r>
        <w:t xml:space="preserve">– </w:t>
      </w:r>
      <w:r>
        <w:rPr>
          <w:rFonts w:ascii="Times New Roman" w:hAnsi="Times New Roman"/>
          <w:bCs/>
          <w:sz w:val="28"/>
          <w:szCs w:val="28"/>
        </w:rPr>
        <w:t xml:space="preserve">консультант: 8 (383)</w:t>
      </w:r>
      <w:r>
        <w:rPr>
          <w:rFonts w:ascii="Times New Roman" w:hAnsi="Times New Roman"/>
          <w:bCs/>
          <w:sz w:val="28"/>
          <w:szCs w:val="28"/>
        </w:rPr>
        <w:t xml:space="preserve">238</w:t>
      </w:r>
      <w:r>
        <w:rPr>
          <w:rFonts w:ascii="Times New Roman" w:hAnsi="Times New Roman"/>
          <w:bCs/>
          <w:sz w:val="28"/>
          <w:szCs w:val="28"/>
        </w:rPr>
        <w:t xml:space="preserve">-</w:t>
      </w:r>
      <w:r>
        <w:rPr>
          <w:rFonts w:ascii="Times New Roman" w:hAnsi="Times New Roman"/>
          <w:bCs/>
          <w:sz w:val="28"/>
          <w:szCs w:val="28"/>
        </w:rPr>
        <w:t xml:space="preserve">60</w:t>
      </w:r>
      <w:r>
        <w:rPr>
          <w:rFonts w:ascii="Times New Roman" w:hAnsi="Times New Roman"/>
          <w:bCs/>
          <w:sz w:val="28"/>
          <w:szCs w:val="28"/>
        </w:rPr>
        <w:t xml:space="preserve">-58</w:t>
      </w:r>
      <w:r>
        <w:rPr>
          <w:rFonts w:ascii="Times New Roman" w:hAnsi="Times New Roman"/>
          <w:bCs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567"/>
        <w:spacing w:before="0" w:before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Мичкова Ольга Александровна – </w:t>
      </w:r>
      <w:r>
        <w:rPr>
          <w:rFonts w:ascii="Times New Roman" w:hAnsi="Times New Roman"/>
          <w:bCs/>
          <w:sz w:val="28"/>
          <w:szCs w:val="28"/>
        </w:rPr>
        <w:t xml:space="preserve">консультант: 8 (383)238</w:t>
      </w:r>
      <w:r>
        <w:rPr>
          <w:rFonts w:ascii="Times New Roman" w:hAnsi="Times New Roman"/>
          <w:bCs/>
          <w:sz w:val="28"/>
          <w:szCs w:val="28"/>
        </w:rPr>
        <w:t xml:space="preserve">-</w:t>
      </w:r>
      <w:r>
        <w:rPr>
          <w:rFonts w:ascii="Times New Roman" w:hAnsi="Times New Roman"/>
          <w:bCs/>
          <w:sz w:val="28"/>
          <w:szCs w:val="28"/>
        </w:rPr>
        <w:t xml:space="preserve">60</w:t>
      </w:r>
      <w:r>
        <w:rPr>
          <w:rFonts w:ascii="Times New Roman" w:hAnsi="Times New Roman"/>
          <w:bCs/>
          <w:sz w:val="28"/>
          <w:szCs w:val="28"/>
        </w:rPr>
        <w:t xml:space="preserve">-6</w:t>
      </w:r>
      <w:r>
        <w:rPr>
          <w:rFonts w:ascii="Times New Roman" w:hAnsi="Times New Roman"/>
          <w:bCs/>
          <w:sz w:val="28"/>
          <w:szCs w:val="28"/>
        </w:rPr>
        <w:t xml:space="preserve">1;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Юнусова Ксения Евгеньевна - </w:t>
      </w:r>
      <w:r>
        <w:rPr>
          <w:rFonts w:ascii="Times New Roman" w:hAnsi="Times New Roman"/>
          <w:bCs/>
          <w:sz w:val="28"/>
          <w:szCs w:val="28"/>
        </w:rPr>
        <w:t xml:space="preserve">главный </w:t>
      </w:r>
      <w:r>
        <w:rPr>
          <w:rFonts w:ascii="Times New Roman" w:hAnsi="Times New Roman"/>
          <w:bCs/>
          <w:sz w:val="28"/>
          <w:szCs w:val="28"/>
        </w:rPr>
        <w:t xml:space="preserve">специалист: 8(383)238</w:t>
      </w:r>
      <w:r>
        <w:rPr>
          <w:rFonts w:ascii="Times New Roman" w:hAnsi="Times New Roman"/>
          <w:bCs/>
          <w:sz w:val="28"/>
          <w:szCs w:val="28"/>
        </w:rPr>
        <w:t xml:space="preserve">-</w:t>
      </w:r>
      <w:r>
        <w:rPr>
          <w:rFonts w:ascii="Times New Roman" w:hAnsi="Times New Roman"/>
          <w:bCs/>
          <w:sz w:val="28"/>
          <w:szCs w:val="28"/>
        </w:rPr>
        <w:t xml:space="preserve">60</w:t>
      </w:r>
      <w:r>
        <w:rPr>
          <w:rFonts w:ascii="Times New Roman" w:hAnsi="Times New Roman"/>
          <w:bCs/>
          <w:sz w:val="28"/>
          <w:szCs w:val="28"/>
        </w:rPr>
        <w:t xml:space="preserve">-60</w:t>
      </w:r>
      <w:r>
        <w:rPr>
          <w:rFonts w:ascii="Times New Roman" w:hAnsi="Times New Roman"/>
          <w:bCs/>
          <w:sz w:val="28"/>
          <w:szCs w:val="28"/>
        </w:rPr>
        <w:t xml:space="preserve">;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Черницева Наталья Геннадьевна – главный </w:t>
      </w:r>
      <w:r>
        <w:rPr>
          <w:rFonts w:ascii="Times New Roman" w:hAnsi="Times New Roman"/>
          <w:bCs/>
          <w:sz w:val="28"/>
          <w:szCs w:val="28"/>
        </w:rPr>
        <w:t xml:space="preserve">специалист: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 (383)238</w:t>
      </w:r>
      <w:r>
        <w:rPr>
          <w:rFonts w:ascii="Times New Roman" w:hAnsi="Times New Roman"/>
          <w:bCs/>
          <w:sz w:val="28"/>
          <w:szCs w:val="28"/>
        </w:rPr>
        <w:t xml:space="preserve">-</w:t>
      </w:r>
      <w:r>
        <w:rPr>
          <w:rFonts w:ascii="Times New Roman" w:hAnsi="Times New Roman"/>
          <w:bCs/>
          <w:sz w:val="28"/>
          <w:szCs w:val="28"/>
        </w:rPr>
        <w:t xml:space="preserve">60</w:t>
      </w:r>
      <w:r>
        <w:rPr>
          <w:rFonts w:ascii="Times New Roman" w:hAnsi="Times New Roman"/>
          <w:bCs/>
          <w:sz w:val="28"/>
          <w:szCs w:val="28"/>
        </w:rPr>
        <w:t xml:space="preserve">-59</w:t>
      </w:r>
      <w:r>
        <w:rPr>
          <w:rFonts w:ascii="Times New Roman" w:hAnsi="Times New Roman"/>
          <w:bCs/>
          <w:sz w:val="28"/>
          <w:szCs w:val="28"/>
        </w:rPr>
        <w:t xml:space="preserve">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Вареник Светлана Александровна – </w:t>
      </w:r>
      <w:r>
        <w:rPr>
          <w:rFonts w:ascii="Times New Roman" w:hAnsi="Times New Roman"/>
          <w:bCs/>
          <w:sz w:val="28"/>
          <w:szCs w:val="28"/>
        </w:rPr>
        <w:t xml:space="preserve">главный </w:t>
      </w:r>
      <w:r>
        <w:rPr>
          <w:rFonts w:ascii="Times New Roman" w:hAnsi="Times New Roman"/>
          <w:bCs/>
          <w:sz w:val="28"/>
          <w:szCs w:val="28"/>
        </w:rPr>
        <w:t xml:space="preserve">специалист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 (383)238</w:t>
      </w:r>
      <w:r>
        <w:rPr>
          <w:rFonts w:ascii="Times New Roman" w:hAnsi="Times New Roman"/>
          <w:bCs/>
          <w:sz w:val="28"/>
          <w:szCs w:val="28"/>
        </w:rPr>
        <w:t xml:space="preserve">-</w:t>
      </w:r>
      <w:r>
        <w:rPr>
          <w:rFonts w:ascii="Times New Roman" w:hAnsi="Times New Roman"/>
          <w:bCs/>
          <w:sz w:val="28"/>
          <w:szCs w:val="28"/>
        </w:rPr>
        <w:t xml:space="preserve">60</w:t>
      </w:r>
      <w:r>
        <w:rPr>
          <w:rFonts w:ascii="Times New Roman" w:hAnsi="Times New Roman"/>
          <w:bCs/>
          <w:sz w:val="28"/>
          <w:szCs w:val="28"/>
        </w:rPr>
        <w:t xml:space="preserve">-77.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567"/>
        <w:spacing w:before="0" w:before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Информацию о ходе предоставления государственной услуги относительно факта поступления заявления о предоставлении государственной услуги, его входящих регистрационных реквизи</w:t>
      </w:r>
      <w:r>
        <w:rPr>
          <w:rFonts w:ascii="Times New Roman" w:hAnsi="Times New Roman"/>
          <w:bCs/>
          <w:sz w:val="28"/>
          <w:szCs w:val="28"/>
        </w:rPr>
        <w:t xml:space="preserve">тов, наименовании структурного подразделения департамента, ответственного за предоставление государственной услуги можно получить по телефонам работников отдела организационной и кадровой работы департамента (ответственные за делопроизводство): 8 (383) 238</w:t>
      </w:r>
      <w:r>
        <w:rPr>
          <w:rFonts w:ascii="Times New Roman" w:hAnsi="Times New Roman"/>
          <w:bCs/>
          <w:sz w:val="28"/>
          <w:szCs w:val="28"/>
        </w:rPr>
        <w:t xml:space="preserve">-</w:t>
      </w:r>
      <w:r>
        <w:rPr>
          <w:rFonts w:ascii="Times New Roman" w:hAnsi="Times New Roman"/>
          <w:bCs/>
          <w:sz w:val="28"/>
          <w:szCs w:val="28"/>
        </w:rPr>
        <w:t xml:space="preserve">60</w:t>
      </w:r>
      <w:r>
        <w:rPr>
          <w:rFonts w:ascii="Times New Roman" w:hAnsi="Times New Roman"/>
          <w:bCs/>
          <w:sz w:val="28"/>
          <w:szCs w:val="28"/>
        </w:rPr>
        <w:t xml:space="preserve">-</w:t>
      </w:r>
      <w:r>
        <w:rPr>
          <w:rFonts w:ascii="Times New Roman" w:hAnsi="Times New Roman"/>
          <w:bCs/>
          <w:sz w:val="28"/>
          <w:szCs w:val="28"/>
        </w:rPr>
        <w:t xml:space="preserve">25, 238</w:t>
      </w:r>
      <w:r>
        <w:rPr>
          <w:rFonts w:ascii="Times New Roman" w:hAnsi="Times New Roman"/>
          <w:bCs/>
          <w:sz w:val="28"/>
          <w:szCs w:val="28"/>
        </w:rPr>
        <w:t xml:space="preserve">-</w:t>
      </w:r>
      <w:r>
        <w:rPr>
          <w:rFonts w:ascii="Times New Roman" w:hAnsi="Times New Roman"/>
          <w:bCs/>
          <w:sz w:val="28"/>
          <w:szCs w:val="28"/>
        </w:rPr>
        <w:t xml:space="preserve">60</w:t>
      </w:r>
      <w:r>
        <w:rPr>
          <w:rFonts w:ascii="Times New Roman" w:hAnsi="Times New Roman"/>
          <w:bCs/>
          <w:sz w:val="28"/>
          <w:szCs w:val="28"/>
        </w:rPr>
        <w:t xml:space="preserve">-</w:t>
      </w:r>
      <w:r>
        <w:rPr>
          <w:rFonts w:ascii="Times New Roman" w:hAnsi="Times New Roman"/>
          <w:bCs/>
          <w:sz w:val="28"/>
          <w:szCs w:val="28"/>
        </w:rPr>
        <w:t xml:space="preserve">26.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567"/>
        <w:spacing w:before="0" w:beforeAutospacing="0"/>
        <w:rPr>
          <w:rStyle w:val="836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Style w:val="836"/>
          <w:rFonts w:ascii="Times New Roman" w:hAnsi="Times New Roman"/>
          <w:sz w:val="28"/>
          <w:szCs w:val="28"/>
        </w:rPr>
      </w:r>
      <w:r>
        <w:rPr>
          <w:rStyle w:val="836"/>
          <w:rFonts w:ascii="Times New Roman" w:hAnsi="Times New Roman"/>
          <w:sz w:val="28"/>
          <w:szCs w:val="28"/>
        </w:rPr>
      </w:r>
    </w:p>
    <w:p>
      <w:pPr>
        <w:ind w:firstLine="567"/>
        <w:spacing w:before="0" w:beforeAutospacing="0"/>
        <w:rPr>
          <w:rStyle w:val="836"/>
          <w:rFonts w:ascii="Times New Roman" w:hAnsi="Times New Roman"/>
          <w:sz w:val="28"/>
          <w:szCs w:val="28"/>
        </w:rPr>
      </w:pPr>
      <w:r>
        <w:rPr>
          <w:rStyle w:val="836"/>
          <w:rFonts w:ascii="Times New Roman" w:hAnsi="Times New Roman"/>
          <w:sz w:val="28"/>
          <w:szCs w:val="28"/>
        </w:rPr>
        <w:t xml:space="preserve">Информация о местонахождении, графике работы, справочных телефонах, адресе официального сайта и электронной почты МФЦ и его филиалов размещается на официальном сайте МФЦ в сети «Интернет» (www.mfc-nso.ru).</w:t>
      </w:r>
      <w:r>
        <w:rPr>
          <w:rStyle w:val="836"/>
          <w:rFonts w:ascii="Times New Roman" w:hAnsi="Times New Roman"/>
          <w:sz w:val="28"/>
          <w:szCs w:val="28"/>
        </w:rPr>
      </w:r>
      <w:r>
        <w:rPr>
          <w:rStyle w:val="836"/>
          <w:rFonts w:ascii="Times New Roman" w:hAnsi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jc w:val="both"/>
      <w:spacing w:before="100" w:beforeAutospacing="1" w:after="0" w:line="240" w:lineRule="auto"/>
    </w:pPr>
    <w:rPr>
      <w:rFonts w:ascii="Calibri" w:hAnsi="Calibri" w:eastAsia="Calibri" w:cs="Times New Roman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>
    <w:name w:val="Hyperlink"/>
    <w:uiPriority w:val="99"/>
    <w:semiHidden/>
    <w:unhideWhenUsed/>
    <w:rPr>
      <w:color w:val="0563c1"/>
      <w:u w:val="single"/>
    </w:rPr>
  </w:style>
  <w:style w:type="character" w:styleId="836" w:customStyle="1">
    <w:name w:val="key-value__item-value"/>
  </w:style>
  <w:style w:type="paragraph" w:styleId="837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838" w:customStyle="1">
    <w:name w:val="Font Style15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Холмогорцева Ольга Валентиновна</dc:creator>
  <cp:keywords/>
  <dc:description/>
  <cp:revision>13</cp:revision>
  <dcterms:created xsi:type="dcterms:W3CDTF">2020-12-01T09:23:00Z</dcterms:created>
  <dcterms:modified xsi:type="dcterms:W3CDTF">2025-07-21T04:49:44Z</dcterms:modified>
</cp:coreProperties>
</file>