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4E" w:rsidRPr="00DD5132" w:rsidRDefault="002C084E" w:rsidP="002C08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32">
        <w:rPr>
          <w:rFonts w:ascii="Times New Roman" w:hAnsi="Times New Roman" w:cs="Times New Roman"/>
          <w:b/>
          <w:sz w:val="28"/>
          <w:szCs w:val="28"/>
        </w:rPr>
        <w:t>Рейтинг подведомственных департаменту имущества и земельных отношений Новосибирской области государственных казенных учреждений Новосибирской области по результатам оценки</w:t>
      </w:r>
    </w:p>
    <w:p w:rsidR="002C084E" w:rsidRPr="00DD5132" w:rsidRDefault="002C084E" w:rsidP="002C08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32">
        <w:rPr>
          <w:rFonts w:ascii="Times New Roman" w:hAnsi="Times New Roman" w:cs="Times New Roman"/>
          <w:b/>
          <w:sz w:val="28"/>
          <w:szCs w:val="28"/>
        </w:rPr>
        <w:t>качества финансового менеджмента за</w:t>
      </w:r>
    </w:p>
    <w:p w:rsidR="002C084E" w:rsidRPr="00D22EF4" w:rsidRDefault="004519CE" w:rsidP="002C08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D22EF4" w:rsidRPr="00D22E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2C084E" w:rsidRPr="00DD5132" w:rsidRDefault="002C084E" w:rsidP="002C0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132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2C084E" w:rsidRPr="00DD5132" w:rsidRDefault="002C084E" w:rsidP="002C0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4185"/>
        <w:gridCol w:w="3044"/>
      </w:tblGrid>
      <w:tr w:rsidR="002C084E" w:rsidRPr="004B7A41" w:rsidTr="002C454C">
        <w:tc>
          <w:tcPr>
            <w:tcW w:w="2614" w:type="dxa"/>
          </w:tcPr>
          <w:p w:rsidR="002C084E" w:rsidRPr="00DD5132" w:rsidRDefault="002C084E" w:rsidP="0039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32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казенного учреждения Новосибирской области, подведомственного департаменту имущества и земельных отношений Новосибирской области</w:t>
            </w:r>
          </w:p>
        </w:tc>
        <w:tc>
          <w:tcPr>
            <w:tcW w:w="4185" w:type="dxa"/>
          </w:tcPr>
          <w:p w:rsidR="002C084E" w:rsidRPr="00DD5132" w:rsidRDefault="002C084E" w:rsidP="0039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32">
              <w:rPr>
                <w:rFonts w:ascii="Times New Roman" w:hAnsi="Times New Roman" w:cs="Times New Roman"/>
                <w:sz w:val="24"/>
                <w:szCs w:val="24"/>
              </w:rPr>
              <w:t>Значение оценки качества финансового менеджмента</w:t>
            </w:r>
          </w:p>
        </w:tc>
        <w:tc>
          <w:tcPr>
            <w:tcW w:w="3044" w:type="dxa"/>
          </w:tcPr>
          <w:p w:rsidR="002C084E" w:rsidRPr="004B7A41" w:rsidRDefault="002C084E" w:rsidP="0039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32">
              <w:rPr>
                <w:rFonts w:ascii="Times New Roman" w:hAnsi="Times New Roman" w:cs="Times New Roman"/>
                <w:sz w:val="24"/>
                <w:szCs w:val="24"/>
              </w:rPr>
              <w:t>Рейтинговая оценка</w:t>
            </w:r>
          </w:p>
        </w:tc>
      </w:tr>
      <w:tr w:rsidR="002C084E" w:rsidRPr="004B7A41" w:rsidTr="00390F81">
        <w:tc>
          <w:tcPr>
            <w:tcW w:w="9843" w:type="dxa"/>
            <w:gridSpan w:val="3"/>
          </w:tcPr>
          <w:p w:rsidR="002C084E" w:rsidRPr="004B7A41" w:rsidRDefault="002C084E" w:rsidP="0039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41">
              <w:rPr>
                <w:rFonts w:ascii="Times New Roman" w:hAnsi="Times New Roman" w:cs="Times New Roman"/>
                <w:sz w:val="24"/>
                <w:szCs w:val="24"/>
              </w:rPr>
              <w:t>Высокие рейтинговые оценки</w:t>
            </w:r>
          </w:p>
        </w:tc>
      </w:tr>
      <w:tr w:rsidR="002C084E" w:rsidRPr="004B7A41" w:rsidTr="002C454C">
        <w:tc>
          <w:tcPr>
            <w:tcW w:w="2614" w:type="dxa"/>
          </w:tcPr>
          <w:p w:rsidR="002C084E" w:rsidRPr="004B7A41" w:rsidRDefault="002C084E" w:rsidP="00390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2C084E" w:rsidRPr="004B7A41" w:rsidRDefault="002C084E" w:rsidP="00390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2C084E" w:rsidRPr="004B7A41" w:rsidRDefault="002C084E" w:rsidP="00390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4E" w:rsidRPr="004B7A41" w:rsidTr="00390F81">
        <w:tc>
          <w:tcPr>
            <w:tcW w:w="9843" w:type="dxa"/>
            <w:gridSpan w:val="3"/>
          </w:tcPr>
          <w:p w:rsidR="002C084E" w:rsidRPr="004B7A41" w:rsidRDefault="002C084E" w:rsidP="0039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41">
              <w:rPr>
                <w:rFonts w:ascii="Times New Roman" w:hAnsi="Times New Roman" w:cs="Times New Roman"/>
                <w:sz w:val="24"/>
                <w:szCs w:val="24"/>
              </w:rPr>
              <w:t>Средние рейтинговые оценки</w:t>
            </w:r>
          </w:p>
        </w:tc>
      </w:tr>
      <w:tr w:rsidR="002C084E" w:rsidRPr="006C13B9" w:rsidTr="002C454C">
        <w:tc>
          <w:tcPr>
            <w:tcW w:w="2614" w:type="dxa"/>
          </w:tcPr>
          <w:p w:rsidR="002C084E" w:rsidRPr="006C13B9" w:rsidRDefault="002C084E" w:rsidP="006C1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2C084E" w:rsidRPr="006C13B9" w:rsidRDefault="002C084E" w:rsidP="006C1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:rsidR="002C084E" w:rsidRPr="006C13B9" w:rsidRDefault="002C084E" w:rsidP="006C1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84E" w:rsidRPr="004B7A41" w:rsidTr="00390F81">
        <w:tc>
          <w:tcPr>
            <w:tcW w:w="9843" w:type="dxa"/>
            <w:gridSpan w:val="3"/>
          </w:tcPr>
          <w:p w:rsidR="002C084E" w:rsidRPr="004B7A41" w:rsidRDefault="002C084E" w:rsidP="0039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41">
              <w:rPr>
                <w:rFonts w:ascii="Times New Roman" w:hAnsi="Times New Roman" w:cs="Times New Roman"/>
                <w:sz w:val="24"/>
                <w:szCs w:val="24"/>
              </w:rPr>
              <w:t>Низкие рейтинговые оценки</w:t>
            </w:r>
          </w:p>
        </w:tc>
      </w:tr>
      <w:tr w:rsidR="002C084E" w:rsidRPr="004B7A41" w:rsidTr="002C454C">
        <w:tc>
          <w:tcPr>
            <w:tcW w:w="2614" w:type="dxa"/>
          </w:tcPr>
          <w:p w:rsidR="004519CE" w:rsidRPr="004519CE" w:rsidRDefault="004519CE" w:rsidP="00E64B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CE">
              <w:rPr>
                <w:rFonts w:ascii="Times New Roman" w:hAnsi="Times New Roman" w:cs="Times New Roman"/>
                <w:sz w:val="26"/>
                <w:szCs w:val="26"/>
              </w:rPr>
              <w:t>Государственное казенное учреждение Новосибирской области</w:t>
            </w:r>
          </w:p>
          <w:p w:rsidR="002C084E" w:rsidRPr="004519CE" w:rsidRDefault="004519CE" w:rsidP="00E64B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CE">
              <w:rPr>
                <w:rFonts w:ascii="Times New Roman" w:hAnsi="Times New Roman" w:cs="Times New Roman"/>
                <w:sz w:val="26"/>
                <w:szCs w:val="26"/>
              </w:rPr>
              <w:t>«Фонд имущества Новосибирской области»</w:t>
            </w:r>
          </w:p>
        </w:tc>
        <w:tc>
          <w:tcPr>
            <w:tcW w:w="4185" w:type="dxa"/>
          </w:tcPr>
          <w:p w:rsidR="002C084E" w:rsidRPr="004519CE" w:rsidRDefault="004519CE" w:rsidP="00E64B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9CE">
              <w:rPr>
                <w:rFonts w:ascii="Times New Roman" w:hAnsi="Times New Roman" w:cs="Times New Roman"/>
                <w:b/>
                <w:sz w:val="26"/>
                <w:szCs w:val="26"/>
              </w:rPr>
              <w:t>275</w:t>
            </w:r>
          </w:p>
        </w:tc>
        <w:tc>
          <w:tcPr>
            <w:tcW w:w="3044" w:type="dxa"/>
          </w:tcPr>
          <w:p w:rsidR="002C084E" w:rsidRPr="004519CE" w:rsidRDefault="002C454C" w:rsidP="00E64B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</w:t>
            </w:r>
            <w:bookmarkStart w:id="0" w:name="_GoBack"/>
            <w:bookmarkEnd w:id="0"/>
            <w:r w:rsidR="004519CE" w:rsidRPr="004519CE">
              <w:rPr>
                <w:rFonts w:ascii="Times New Roman" w:hAnsi="Times New Roman" w:cs="Times New Roman"/>
                <w:b/>
                <w:sz w:val="26"/>
                <w:szCs w:val="26"/>
              </w:rPr>
              <w:t>удовлетворительное качество финансового менеджмента</w:t>
            </w:r>
          </w:p>
        </w:tc>
      </w:tr>
    </w:tbl>
    <w:p w:rsidR="009C0F4B" w:rsidRDefault="009C0F4B"/>
    <w:sectPr w:rsidR="009C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4E"/>
    <w:rsid w:val="000A1560"/>
    <w:rsid w:val="002C084E"/>
    <w:rsid w:val="002C454C"/>
    <w:rsid w:val="004519CE"/>
    <w:rsid w:val="006C13B9"/>
    <w:rsid w:val="009C0F4B"/>
    <w:rsid w:val="00C56991"/>
    <w:rsid w:val="00CF5FBE"/>
    <w:rsid w:val="00D22EF4"/>
    <w:rsid w:val="00E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4C79"/>
  <w15:chartTrackingRefBased/>
  <w15:docId w15:val="{6A536D10-2B39-4DD6-9A9C-EBB09E56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5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Лидия Викторовна</dc:creator>
  <cp:keywords/>
  <dc:description/>
  <cp:lastModifiedBy>Тарасенко Лидия Викторовна</cp:lastModifiedBy>
  <cp:revision>2</cp:revision>
  <cp:lastPrinted>2024-06-04T03:07:00Z</cp:lastPrinted>
  <dcterms:created xsi:type="dcterms:W3CDTF">2024-06-04T03:07:00Z</dcterms:created>
  <dcterms:modified xsi:type="dcterms:W3CDTF">2024-06-04T03:07:00Z</dcterms:modified>
</cp:coreProperties>
</file>